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4FCDA6">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川汇区个体工商户营业执照办理流程</w:t>
      </w:r>
    </w:p>
    <w:p w14:paraId="0DF61825">
      <w:pPr>
        <w:keepNext w:val="0"/>
        <w:keepLines w:val="0"/>
        <w:pageBreakBefore w:val="0"/>
        <w:widowControl w:val="0"/>
        <w:numPr>
          <w:numId w:val="0"/>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bookmarkStart w:id="0" w:name="_GoBack"/>
      <w:bookmarkEnd w:id="0"/>
    </w:p>
    <w:p w14:paraId="61B889BA">
      <w:pPr>
        <w:keepNext w:val="0"/>
        <w:keepLines w:val="0"/>
        <w:pageBreakBefore w:val="0"/>
        <w:widowControl w:val="0"/>
        <w:numPr>
          <w:numId w:val="0"/>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一、线下办理</w:t>
      </w:r>
    </w:p>
    <w:p w14:paraId="7A4D311F">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若是仅使用网络地址经营，根据经营者住所地址前往相应的的辖区市场监督管理所或川汇区政务服务中心企业开办专区，可以享受全程帮办代办服务；</w:t>
      </w:r>
    </w:p>
    <w:p w14:paraId="1D4B9430">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若不是仅使用网络地址经营，根据线下实际经营地址选择相应的的辖区市场监督管理所，或川汇区政务服务中心企业开办专区可以享受全程帮办代办服务。</w:t>
      </w:r>
    </w:p>
    <w:p w14:paraId="34163EA3">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川汇区政务服务中心企业开办专区及各辖区市场监管所地址及咨询电话具体如下：</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637"/>
        <w:gridCol w:w="2649"/>
      </w:tblGrid>
      <w:tr w14:paraId="0B418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1559D1F6">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名称</w:t>
            </w:r>
          </w:p>
        </w:tc>
        <w:tc>
          <w:tcPr>
            <w:tcW w:w="3637" w:type="dxa"/>
          </w:tcPr>
          <w:p w14:paraId="4AD2DDD4">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地址</w:t>
            </w:r>
          </w:p>
        </w:tc>
        <w:tc>
          <w:tcPr>
            <w:tcW w:w="2649" w:type="dxa"/>
          </w:tcPr>
          <w:p w14:paraId="2C6CEB0C">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咨询电话</w:t>
            </w:r>
          </w:p>
        </w:tc>
      </w:tr>
      <w:tr w14:paraId="6E707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2236" w:type="dxa"/>
          </w:tcPr>
          <w:p w14:paraId="2E2C2768">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企业开办专区</w:t>
            </w:r>
          </w:p>
        </w:tc>
        <w:tc>
          <w:tcPr>
            <w:tcW w:w="3637" w:type="dxa"/>
          </w:tcPr>
          <w:p w14:paraId="35711FD8">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川汇区神农路与昆仑路交叉口向北150米路北</w:t>
            </w:r>
          </w:p>
        </w:tc>
        <w:tc>
          <w:tcPr>
            <w:tcW w:w="2649" w:type="dxa"/>
          </w:tcPr>
          <w:p w14:paraId="76845DE3">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0394-8219877</w:t>
            </w:r>
          </w:p>
        </w:tc>
      </w:tr>
      <w:tr w14:paraId="6DFE5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45990729">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城南市场监督管理所</w:t>
            </w:r>
          </w:p>
        </w:tc>
        <w:tc>
          <w:tcPr>
            <w:tcW w:w="3637" w:type="dxa"/>
          </w:tcPr>
          <w:p w14:paraId="6ABD48B0">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莲花路与富民路交叉口西南角</w:t>
            </w:r>
          </w:p>
        </w:tc>
        <w:tc>
          <w:tcPr>
            <w:tcW w:w="2649" w:type="dxa"/>
          </w:tcPr>
          <w:p w14:paraId="23317A23">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0394-8102315</w:t>
            </w:r>
          </w:p>
        </w:tc>
      </w:tr>
      <w:tr w14:paraId="7927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56A6E6C9">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七一市场监督管理所</w:t>
            </w:r>
          </w:p>
        </w:tc>
        <w:tc>
          <w:tcPr>
            <w:tcW w:w="3637" w:type="dxa"/>
          </w:tcPr>
          <w:p w14:paraId="1792843F">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川汇区工农路七一路派出所斜对面（财源小区院内）</w:t>
            </w:r>
          </w:p>
        </w:tc>
        <w:tc>
          <w:tcPr>
            <w:tcW w:w="2649" w:type="dxa"/>
          </w:tcPr>
          <w:p w14:paraId="458D6E3D">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0394-8386315</w:t>
            </w:r>
          </w:p>
        </w:tc>
      </w:tr>
      <w:tr w14:paraId="2B2D7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405EA7C7">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陈州市场监督管理所</w:t>
            </w:r>
          </w:p>
        </w:tc>
        <w:tc>
          <w:tcPr>
            <w:tcW w:w="3637" w:type="dxa"/>
          </w:tcPr>
          <w:p w14:paraId="0505B06E">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川汇区五一路与交通路交叉口南100米路东</w:t>
            </w:r>
          </w:p>
        </w:tc>
        <w:tc>
          <w:tcPr>
            <w:tcW w:w="2649" w:type="dxa"/>
          </w:tcPr>
          <w:p w14:paraId="50FDE9CF">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0394-8289197</w:t>
            </w:r>
          </w:p>
        </w:tc>
      </w:tr>
      <w:tr w14:paraId="7C1BE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5EAD992B">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金海市场监督管理所</w:t>
            </w:r>
          </w:p>
        </w:tc>
        <w:tc>
          <w:tcPr>
            <w:tcW w:w="3637" w:type="dxa"/>
          </w:tcPr>
          <w:p w14:paraId="4DA35C3D">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川汇区八一路与周滨路交叉口西150米路南</w:t>
            </w:r>
          </w:p>
        </w:tc>
        <w:tc>
          <w:tcPr>
            <w:tcW w:w="2649" w:type="dxa"/>
          </w:tcPr>
          <w:p w14:paraId="5F2A70E8">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0394-8235315</w:t>
            </w:r>
          </w:p>
        </w:tc>
      </w:tr>
      <w:tr w14:paraId="0C26F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53784CD8">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小桥市场监督管理所</w:t>
            </w:r>
          </w:p>
        </w:tc>
        <w:tc>
          <w:tcPr>
            <w:tcW w:w="3637" w:type="dxa"/>
          </w:tcPr>
          <w:p w14:paraId="026781A2">
            <w:pPr>
              <w:jc w:val="center"/>
              <w:rPr>
                <w:rFonts w:hint="eastAsia"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川汇区八一路与周滨路交叉口西150米路南</w:t>
            </w:r>
          </w:p>
        </w:tc>
        <w:tc>
          <w:tcPr>
            <w:tcW w:w="2649" w:type="dxa"/>
          </w:tcPr>
          <w:p w14:paraId="0DFAEB5C">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0394-8510698</w:t>
            </w:r>
          </w:p>
        </w:tc>
      </w:tr>
      <w:tr w14:paraId="366EE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01C9A6D3">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人和市场监督管理所</w:t>
            </w:r>
          </w:p>
        </w:tc>
        <w:tc>
          <w:tcPr>
            <w:tcW w:w="3637" w:type="dxa"/>
          </w:tcPr>
          <w:p w14:paraId="64CCC4BA">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川汇区八一路与文昌大道交叉口东北角</w:t>
            </w:r>
          </w:p>
        </w:tc>
        <w:tc>
          <w:tcPr>
            <w:tcW w:w="2649" w:type="dxa"/>
          </w:tcPr>
          <w:p w14:paraId="0CE4481D">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16684117618</w:t>
            </w:r>
          </w:p>
        </w:tc>
      </w:tr>
      <w:tr w14:paraId="74542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6" w:type="dxa"/>
          </w:tcPr>
          <w:p w14:paraId="1334056F">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华耀城市场监督管理所</w:t>
            </w:r>
          </w:p>
        </w:tc>
        <w:tc>
          <w:tcPr>
            <w:tcW w:w="3637" w:type="dxa"/>
          </w:tcPr>
          <w:p w14:paraId="1F932F57">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川汇区大庆路北段路东中原国际商贸城斜对面</w:t>
            </w:r>
          </w:p>
        </w:tc>
        <w:tc>
          <w:tcPr>
            <w:tcW w:w="2649" w:type="dxa"/>
          </w:tcPr>
          <w:p w14:paraId="57E90A2F">
            <w:pPr>
              <w:jc w:val="center"/>
              <w:rPr>
                <w:rFonts w:hint="default" w:ascii="方正仿宋_GB2312" w:hAnsi="方正仿宋_GB2312" w:eastAsia="方正仿宋_GB2312" w:cs="方正仿宋_GB2312"/>
                <w:spacing w:val="6"/>
                <w:sz w:val="28"/>
                <w:szCs w:val="28"/>
                <w:vertAlign w:val="baseline"/>
                <w:lang w:val="en-US" w:eastAsia="zh-CN"/>
              </w:rPr>
            </w:pPr>
            <w:r>
              <w:rPr>
                <w:rFonts w:hint="eastAsia" w:ascii="方正仿宋_GB2312" w:hAnsi="方正仿宋_GB2312" w:eastAsia="方正仿宋_GB2312" w:cs="方正仿宋_GB2312"/>
                <w:spacing w:val="6"/>
                <w:sz w:val="28"/>
                <w:szCs w:val="28"/>
                <w:vertAlign w:val="baseline"/>
                <w:lang w:val="en-US" w:eastAsia="zh-CN"/>
              </w:rPr>
              <w:t>0394-8200315</w:t>
            </w:r>
          </w:p>
        </w:tc>
      </w:tr>
    </w:tbl>
    <w:p w14:paraId="46467DC8">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线上办理</w:t>
      </w:r>
    </w:p>
    <w:p w14:paraId="1230F77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手机下载河南掌上登记并登录，电脑网页搜索河南省企业登记全程电子化服务平台，找到业务办理-经营主体开办一件事。</w:t>
      </w:r>
    </w:p>
    <w:p w14:paraId="704B9CA4">
      <w:pPr>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59705" cy="1962785"/>
            <wp:effectExtent l="0" t="0" r="17145" b="184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59705" cy="1962785"/>
                    </a:xfrm>
                    <a:prstGeom prst="rect">
                      <a:avLst/>
                    </a:prstGeom>
                    <a:noFill/>
                    <a:ln>
                      <a:noFill/>
                    </a:ln>
                  </pic:spPr>
                </pic:pic>
              </a:graphicData>
            </a:graphic>
          </wp:inline>
        </w:drawing>
      </w:r>
    </w:p>
    <w:p w14:paraId="366815A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点击未办理营业执照(统一办理)-去办理</w:t>
      </w:r>
    </w:p>
    <w:p w14:paraId="09DF53AE">
      <w:pPr>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68595" cy="2960370"/>
            <wp:effectExtent l="0" t="0" r="8255" b="1143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tretch>
                      <a:fillRect/>
                    </a:stretch>
                  </pic:blipFill>
                  <pic:spPr>
                    <a:xfrm>
                      <a:off x="0" y="0"/>
                      <a:ext cx="5268595" cy="2960370"/>
                    </a:xfrm>
                    <a:prstGeom prst="rect">
                      <a:avLst/>
                    </a:prstGeom>
                    <a:noFill/>
                    <a:ln>
                      <a:noFill/>
                    </a:ln>
                  </pic:spPr>
                </pic:pic>
              </a:graphicData>
            </a:graphic>
          </wp:inline>
        </w:drawing>
      </w:r>
    </w:p>
    <w:p w14:paraId="7B11DC2C">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点击没有名称，开始办理</w:t>
      </w:r>
    </w:p>
    <w:p w14:paraId="2282ADF6">
      <w:pPr>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66055" cy="2940685"/>
            <wp:effectExtent l="0" t="0" r="10795" b="1206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tretch>
                      <a:fillRect/>
                    </a:stretch>
                  </pic:blipFill>
                  <pic:spPr>
                    <a:xfrm>
                      <a:off x="0" y="0"/>
                      <a:ext cx="5266055" cy="2940685"/>
                    </a:xfrm>
                    <a:prstGeom prst="rect">
                      <a:avLst/>
                    </a:prstGeom>
                    <a:noFill/>
                    <a:ln>
                      <a:noFill/>
                    </a:ln>
                  </pic:spPr>
                </pic:pic>
              </a:graphicData>
            </a:graphic>
          </wp:inline>
        </w:drawing>
      </w:r>
    </w:p>
    <w:p w14:paraId="3DBE36E2">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填写行政区划（行政区划请选择河南省-周口市-川汇区）、填写合适的字号，勾选行业及主营行业、组织形式，点击“检查是否可用 ”，进行名称初步筛选，点击“保存并下一步 ”。</w:t>
      </w:r>
    </w:p>
    <w:p w14:paraId="25B875FA">
      <w:pPr>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62880" cy="2388235"/>
            <wp:effectExtent l="0" t="0" r="13970" b="1206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7"/>
                    <a:stretch>
                      <a:fillRect/>
                    </a:stretch>
                  </pic:blipFill>
                  <pic:spPr>
                    <a:xfrm>
                      <a:off x="0" y="0"/>
                      <a:ext cx="5262880" cy="2388235"/>
                    </a:xfrm>
                    <a:prstGeom prst="rect">
                      <a:avLst/>
                    </a:prstGeom>
                    <a:noFill/>
                    <a:ln>
                      <a:noFill/>
                    </a:ln>
                  </pic:spPr>
                </pic:pic>
              </a:graphicData>
            </a:graphic>
          </wp:inline>
        </w:drawing>
      </w:r>
    </w:p>
    <w:p w14:paraId="48A69FC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填写经营场所信息，注意事项如下：</w:t>
      </w:r>
    </w:p>
    <w:p w14:paraId="72974644">
      <w:pPr>
        <w:keepNext w:val="0"/>
        <w:keepLines w:val="0"/>
        <w:pageBreakBefore w:val="0"/>
        <w:widowControl w:val="0"/>
        <w:numPr>
          <w:ilvl w:val="0"/>
          <w:numId w:val="2"/>
        </w:numPr>
        <w:kinsoku/>
        <w:wordWrap/>
        <w:overflowPunct/>
        <w:topLinePunct w:val="0"/>
        <w:autoSpaceDE/>
        <w:autoSpaceDN/>
        <w:bidi w:val="0"/>
        <w:adjustRightInd/>
        <w:snapToGrid/>
        <w:ind w:left="0" w:leftChars="0" w:firstLine="420" w:firstLineChars="0"/>
        <w:textAlignment w:val="auto"/>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若仅使用网络地址经营，填写平台名称及店铺网址。在两个以上网络经营场所开展经营活动的，应当将每个经营场所都进行登记。根据经营者住所地址选择合适的辖区市场监督管理所。</w:t>
      </w:r>
    </w:p>
    <w:p w14:paraId="36727CEA">
      <w:pPr>
        <w:keepNext w:val="0"/>
        <w:keepLines w:val="0"/>
        <w:pageBreakBefore w:val="0"/>
        <w:widowControl w:val="0"/>
        <w:numPr>
          <w:ilvl w:val="0"/>
          <w:numId w:val="2"/>
        </w:numPr>
        <w:kinsoku/>
        <w:wordWrap/>
        <w:overflowPunct/>
        <w:topLinePunct w:val="0"/>
        <w:autoSpaceDE/>
        <w:autoSpaceDN/>
        <w:bidi w:val="0"/>
        <w:adjustRightInd/>
        <w:snapToGrid/>
        <w:ind w:left="0" w:leftChars="0" w:firstLine="420" w:firstLineChars="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若仅线下经营，填写实际经营地址（详细到门牌号）。</w:t>
      </w:r>
    </w:p>
    <w:p w14:paraId="0B4C7906">
      <w:pPr>
        <w:keepNext w:val="0"/>
        <w:keepLines w:val="0"/>
        <w:pageBreakBefore w:val="0"/>
        <w:widowControl w:val="0"/>
        <w:numPr>
          <w:ilvl w:val="0"/>
          <w:numId w:val="2"/>
        </w:numPr>
        <w:kinsoku/>
        <w:wordWrap/>
        <w:overflowPunct/>
        <w:topLinePunct w:val="0"/>
        <w:autoSpaceDE/>
        <w:autoSpaceDN/>
        <w:bidi w:val="0"/>
        <w:adjustRightInd/>
        <w:snapToGrid/>
        <w:ind w:left="0" w:leftChars="0" w:firstLine="420" w:firstLineChars="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若同时通过线下和网络经营，填写实际经营地址并可以同时登记网络经营场所。</w:t>
      </w:r>
    </w:p>
    <w:p w14:paraId="523917BF">
      <w:pPr>
        <w:keepNext w:val="0"/>
        <w:keepLines w:val="0"/>
        <w:pageBreakBefore w:val="0"/>
        <w:widowControl w:val="0"/>
        <w:numPr>
          <w:ilvl w:val="0"/>
          <w:numId w:val="2"/>
        </w:numPr>
        <w:kinsoku/>
        <w:wordWrap/>
        <w:overflowPunct/>
        <w:topLinePunct w:val="0"/>
        <w:autoSpaceDE/>
        <w:autoSpaceDN/>
        <w:bidi w:val="0"/>
        <w:adjustRightInd/>
        <w:snapToGrid/>
        <w:ind w:left="0" w:leftChars="0" w:firstLine="420" w:firstLineChars="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若不是仅使用网络地址经营，根据线下实际经营地址选择合适的辖区市场监督管理所</w:t>
      </w:r>
    </w:p>
    <w:p w14:paraId="2EFD1D25">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完善经营者信息，填写注册资本、填写经营范围、选择登记机关，后点击“保存并下一步”。</w:t>
      </w:r>
    </w:p>
    <w:p w14:paraId="2F80021D">
      <w:pPr>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73040" cy="3408045"/>
            <wp:effectExtent l="0" t="0" r="381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8"/>
                    <a:stretch>
                      <a:fillRect/>
                    </a:stretch>
                  </pic:blipFill>
                  <pic:spPr>
                    <a:xfrm>
                      <a:off x="0" y="0"/>
                      <a:ext cx="5273040" cy="3408045"/>
                    </a:xfrm>
                    <a:prstGeom prst="rect">
                      <a:avLst/>
                    </a:prstGeom>
                    <a:noFill/>
                    <a:ln>
                      <a:noFill/>
                    </a:ln>
                  </pic:spPr>
                </pic:pic>
              </a:graphicData>
            </a:graphic>
          </wp:inline>
        </w:drawing>
      </w:r>
    </w:p>
    <w:p w14:paraId="00769BA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上传附件信息注意事项：</w:t>
      </w:r>
    </w:p>
    <w:p w14:paraId="3D38FCD7">
      <w:pPr>
        <w:keepNext w:val="0"/>
        <w:keepLines w:val="0"/>
        <w:pageBreakBefore w:val="0"/>
        <w:widowControl w:val="0"/>
        <w:numPr>
          <w:ilvl w:val="0"/>
          <w:numId w:val="3"/>
        </w:numPr>
        <w:kinsoku/>
        <w:wordWrap/>
        <w:overflowPunct/>
        <w:topLinePunct w:val="0"/>
        <w:autoSpaceDE/>
        <w:autoSpaceDN/>
        <w:bidi w:val="0"/>
        <w:adjustRightInd/>
        <w:snapToGrid/>
        <w:ind w:left="0" w:leftChars="0" w:firstLine="420" w:firstLineChars="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上传经营者身份证正反面（检查经营者身份证件是否在有效期内，清晰横向上传）</w:t>
      </w:r>
    </w:p>
    <w:p w14:paraId="56C1E8C8">
      <w:pPr>
        <w:keepNext w:val="0"/>
        <w:keepLines w:val="0"/>
        <w:pageBreakBefore w:val="0"/>
        <w:widowControl w:val="0"/>
        <w:numPr>
          <w:ilvl w:val="0"/>
          <w:numId w:val="3"/>
        </w:numPr>
        <w:kinsoku/>
        <w:wordWrap/>
        <w:overflowPunct/>
        <w:topLinePunct w:val="0"/>
        <w:autoSpaceDE/>
        <w:autoSpaceDN/>
        <w:bidi w:val="0"/>
        <w:adjustRightInd/>
        <w:snapToGrid/>
        <w:ind w:left="0" w:leftChars="0" w:firstLine="420" w:firstLineChars="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在其他上传材料处上传经营场所合法使用证明【房屋租赁合同以及出租方房屋产权证明（房产证、不动产证、网签购房合同等证明等），无法提供房屋产权证明的，应有办事处及以上政府派出机构出具证明，证明应注明住所（经营场所）具体位置、申请人、使用面积、房屋类型等信息。</w:t>
      </w:r>
    </w:p>
    <w:p w14:paraId="0B3EFD36">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点击“保存”</w:t>
      </w:r>
    </w:p>
    <w:p w14:paraId="52976931">
      <w:pPr>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62880" cy="1971675"/>
            <wp:effectExtent l="0" t="0" r="13970" b="952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9"/>
                    <a:stretch>
                      <a:fillRect/>
                    </a:stretch>
                  </pic:blipFill>
                  <pic:spPr>
                    <a:xfrm>
                      <a:off x="0" y="0"/>
                      <a:ext cx="5262880" cy="1971675"/>
                    </a:xfrm>
                    <a:prstGeom prst="rect">
                      <a:avLst/>
                    </a:prstGeom>
                    <a:noFill/>
                    <a:ln>
                      <a:noFill/>
                    </a:ln>
                  </pic:spPr>
                </pic:pic>
              </a:graphicData>
            </a:graphic>
          </wp:inline>
        </w:drawing>
      </w:r>
    </w:p>
    <w:p w14:paraId="75D1AFD7">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河南掌上登记和支付宝-登记注册身份验证小程序签名后提交，等待审核，审核通过后去对应的市场监督管理所领取营业执照。</w:t>
      </w:r>
    </w:p>
    <w:p w14:paraId="42D4C5DD">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drawing>
          <wp:inline distT="0" distB="0" distL="114300" distR="114300">
            <wp:extent cx="5273040" cy="3330575"/>
            <wp:effectExtent l="0" t="0" r="3810" b="317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0"/>
                    <a:stretch>
                      <a:fillRect/>
                    </a:stretch>
                  </pic:blipFill>
                  <pic:spPr>
                    <a:xfrm>
                      <a:off x="0" y="0"/>
                      <a:ext cx="5273040" cy="3330575"/>
                    </a:xfrm>
                    <a:prstGeom prst="rect">
                      <a:avLst/>
                    </a:prstGeom>
                    <a:noFill/>
                    <a:ln>
                      <a:noFill/>
                    </a:ln>
                  </pic:spPr>
                </pic:pic>
              </a:graphicData>
            </a:graphic>
          </wp:inline>
        </w:drawing>
      </w:r>
    </w:p>
    <w:p w14:paraId="5BCCB58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p>
    <w:p w14:paraId="3C62A69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p>
    <w:p w14:paraId="6A795101">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p>
    <w:p w14:paraId="44F6C52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方正仿宋_GB2312" w:hAnsi="方正仿宋_GB2312" w:eastAsia="方正仿宋_GB2312" w:cs="方正仿宋_GB2312"/>
          <w:sz w:val="32"/>
          <w:szCs w:val="32"/>
          <w:lang w:val="en-US" w:eastAsia="zh-CN"/>
        </w:rPr>
      </w:pPr>
    </w:p>
    <w:p w14:paraId="7233C236">
      <w:pPr>
        <w:jc w:val="center"/>
        <w:rPr>
          <w:rFonts w:hint="default"/>
          <w:spacing w:val="6"/>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DB135B7-2B3F-40C1-B0F0-BBA5D85CDF7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2312">
    <w:panose1 w:val="02000000000000000000"/>
    <w:charset w:val="86"/>
    <w:family w:val="auto"/>
    <w:pitch w:val="default"/>
    <w:sig w:usb0="A00002BF" w:usb1="184F6CFA" w:usb2="00000012" w:usb3="00000000" w:csb0="00040001" w:csb1="00000000"/>
    <w:embedRegular r:id="rId2" w:fontKey="{B665363C-C0B2-47FF-A7CE-C17D58D81865}"/>
  </w:font>
  <w:font w:name="WPSEMBED1">
    <w:panose1 w:val="02000000000000000000"/>
    <w:charset w:val="86"/>
    <w:family w:val="auto"/>
    <w:pitch w:val="default"/>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8A3DD2"/>
    <w:multiLevelType w:val="singleLevel"/>
    <w:tmpl w:val="C18A3DD2"/>
    <w:lvl w:ilvl="0" w:tentative="0">
      <w:start w:val="1"/>
      <w:numFmt w:val="chineseCounting"/>
      <w:suff w:val="nothing"/>
      <w:lvlText w:val="（%1）"/>
      <w:lvlJc w:val="left"/>
      <w:pPr>
        <w:ind w:left="0" w:firstLine="420"/>
      </w:pPr>
      <w:rPr>
        <w:rFonts w:hint="eastAsia"/>
      </w:rPr>
    </w:lvl>
  </w:abstractNum>
  <w:abstractNum w:abstractNumId="1">
    <w:nsid w:val="FA777668"/>
    <w:multiLevelType w:val="singleLevel"/>
    <w:tmpl w:val="FA777668"/>
    <w:lvl w:ilvl="0" w:tentative="0">
      <w:start w:val="1"/>
      <w:numFmt w:val="chineseCounting"/>
      <w:suff w:val="nothing"/>
      <w:lvlText w:val="（%1）"/>
      <w:lvlJc w:val="left"/>
      <w:pPr>
        <w:ind w:left="0" w:firstLine="420"/>
      </w:pPr>
      <w:rPr>
        <w:rFonts w:hint="eastAsia"/>
      </w:rPr>
    </w:lvl>
  </w:abstractNum>
  <w:abstractNum w:abstractNumId="2">
    <w:nsid w:val="0F41B97D"/>
    <w:multiLevelType w:val="singleLevel"/>
    <w:tmpl w:val="0F41B97D"/>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A91162"/>
    <w:rsid w:val="19E94426"/>
    <w:rsid w:val="1BB32128"/>
    <w:rsid w:val="1E162569"/>
    <w:rsid w:val="2730541C"/>
    <w:rsid w:val="2B7D7783"/>
    <w:rsid w:val="33605348"/>
    <w:rsid w:val="33C125DB"/>
    <w:rsid w:val="3E4D56DB"/>
    <w:rsid w:val="451E392D"/>
    <w:rsid w:val="45783CFA"/>
    <w:rsid w:val="49DB440F"/>
    <w:rsid w:val="4B6D066B"/>
    <w:rsid w:val="517F7502"/>
    <w:rsid w:val="51C21AE4"/>
    <w:rsid w:val="554F18E1"/>
    <w:rsid w:val="6AB02EC8"/>
    <w:rsid w:val="6FEC1DAE"/>
    <w:rsid w:val="7C6F0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7.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1069</Words>
  <Characters>1165</Characters>
  <Lines>0</Lines>
  <Paragraphs>0</Paragraphs>
  <TotalTime>1</TotalTime>
  <ScaleCrop>false</ScaleCrop>
  <LinksUpToDate>false</LinksUpToDate>
  <CharactersWithSpaces>1167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2026-01-30T08:03:00Z</dcterms:created>
  <dc:creator>Administrator</dc:creator>
  <cp:lastModifiedBy>莫北北</cp:lastModifiedBy>
  <dcterms:modified xsi:type="dcterms:W3CDTF">2026-01-30T10:42:46Z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eyJoZGlkIjoiMzAxODA3M2FhMTQzMTdhZmUxNTg0MDc5ZjE5OGY5NzMiLCJ1c2VySWQiOiIzNzQyMTQyNjQifQ==</vt:lpwstr>
  </property>
  <property fmtid="{D5CDD505-2E9C-101B-9397-08002B2CF9AE}" pid="4" name="ICV">
    <vt:lpwstr>AE59B566795542BE9FBEE68A372E7957_13</vt:lpwstr>
  </property>
</Properties>
</file>