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0D7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川汇区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城市垃圾处理举措报告</w:t>
      </w:r>
    </w:p>
    <w:p w14:paraId="6391F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3DF6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一、引言</w:t>
      </w:r>
    </w:p>
    <w:p w14:paraId="1DBB75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随着城市化进程的加速，城市垃圾产生量与日俱增，垃圾处理成为城市可持续发展面临的关键问题。本报告旨在全面阐述当前城市垃圾处理的主要举措，分析其成效与挑战，为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优化垃圾处理工作提供参考。</w:t>
      </w:r>
    </w:p>
    <w:p w14:paraId="2DEF2B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二、垃圾处理现状</w:t>
      </w:r>
    </w:p>
    <w:p w14:paraId="6B3EF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目前，城市垃圾成分复杂，涵盖生活垃圾、建筑垃圾、工业垃圾等。垃圾产生量持续攀升，给处理设施带来巨大压力。部分城市垃圾处理能力不足，导致垃圾堆积，对环境和居民生活造成负面影响。</w:t>
      </w:r>
    </w:p>
    <w:p w14:paraId="4D6CA2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三、主要处理举措</w:t>
      </w:r>
    </w:p>
    <w:p w14:paraId="7164F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源头减量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</w:p>
    <w:p w14:paraId="6F7771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推行垃圾分类：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通过宣传教育，引导居民将垃圾分为可回收物、厨余垃圾、有害垃圾和其他垃圾四类，提高资源回收利用率，减少进入处理环节的垃圾总量。</w:t>
      </w:r>
    </w:p>
    <w:p w14:paraId="579F00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限制过度包装：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制定相关政策，限制商品过度包装，减少包装废弃物产生。鼓励企业采用环保、简约包装材料。</w:t>
      </w:r>
    </w:p>
    <w:p w14:paraId="6072B3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（二）回收利用</w:t>
      </w:r>
    </w:p>
    <w:p w14:paraId="72BB67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建立回收体系：</w:t>
      </w:r>
      <w:r>
        <w:rPr>
          <w:rFonts w:hint="eastAsia" w:ascii="仿宋_GB2312" w:hAnsi="仿宋_GB2312" w:eastAsia="仿宋_GB2312" w:cs="仿宋_GB2312"/>
          <w:sz w:val="32"/>
          <w:szCs w:val="32"/>
        </w:rPr>
        <w:t>完善城市回收网络，设立废品回收站、智能回收箱等，方便居民交投可回收物。加强与再生资源企业合作，构建回收、运输、加工一体化产业链。</w:t>
      </w:r>
    </w:p>
    <w:p w14:paraId="3633FA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发展循环经济：</w:t>
      </w:r>
      <w:r>
        <w:rPr>
          <w:rFonts w:hint="eastAsia" w:ascii="仿宋_GB2312" w:hAnsi="仿宋_GB2312" w:eastAsia="仿宋_GB2312" w:cs="仿宋_GB2312"/>
          <w:sz w:val="32"/>
          <w:szCs w:val="32"/>
        </w:rPr>
        <w:t>推动产业园区循环化改造，促进企业间资源共享、废弃物交换利用，实现工业垃圾的减量化和资源化。</w:t>
      </w:r>
    </w:p>
    <w:p w14:paraId="7EC6C1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 xml:space="preserve">无害化处理 </w:t>
      </w:r>
    </w:p>
    <w:p w14:paraId="518E16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焚烧发电：</w:t>
      </w:r>
      <w:r>
        <w:rPr>
          <w:rFonts w:hint="eastAsia" w:ascii="仿宋_GB2312" w:hAnsi="仿宋_GB2312" w:eastAsia="仿宋_GB2312" w:cs="仿宋_GB2312"/>
          <w:sz w:val="32"/>
          <w:szCs w:val="32"/>
        </w:rPr>
        <w:t>大力发展垃圾焚烧发电项目，利用焚烧产生的热能发电，实现垃圾的减量化、无害化和资源化。提高焚烧技术水平，降低污染物排放。</w:t>
      </w:r>
    </w:p>
    <w:p w14:paraId="512C7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四、成效与挑战</w:t>
      </w:r>
    </w:p>
    <w:p w14:paraId="6B81C6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这些举措取得了一定成效，垃圾分类知晓率和参与率逐步提高，资源回收利用率有所提升，垃圾填埋量减少，焚烧发电规模扩大。然而，仍面临诸多挑战，如居民垃圾分类意识有待加强，分类准确率不高；回收体系不完善，部分可回收物回收困难；垃圾处理设施建设选址难，邻避效应突出；处理技术水平与发达国家相比仍有差距。</w:t>
      </w:r>
    </w:p>
    <w:p w14:paraId="7BC84E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五、结论与建议</w:t>
      </w:r>
    </w:p>
    <w:p w14:paraId="28A6B0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城市垃圾处理举措在应对垃圾问题上发挥了重要作用，但仍需不断完善。建议加大宣传教育力度，创新宣传方式，提高居民垃圾分类意识和能力；进一步完善回收体系，加强政策扶持，提高回收效率；科学规划垃圾处理设施建设，加强与公众沟通，化解邻避矛盾；持续加大科研投入，引进和研发先进处理技术，提升垃圾处理整体水平，实现城市垃圾的高效、环保处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799"/>
    <w:rsid w:val="00871799"/>
    <w:rsid w:val="00B326C0"/>
    <w:rsid w:val="08961F0D"/>
    <w:rsid w:val="1C237506"/>
    <w:rsid w:val="33C543BD"/>
    <w:rsid w:val="402B2453"/>
    <w:rsid w:val="4598547C"/>
    <w:rsid w:val="76DC3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860</Words>
  <Characters>860</Characters>
  <Lines>6</Lines>
  <Paragraphs>1</Paragraphs>
  <TotalTime>5</TotalTime>
  <ScaleCrop>false</ScaleCrop>
  <LinksUpToDate>false</LinksUpToDate>
  <CharactersWithSpaces>878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2025-02-08T06:37:00Z</dcterms:created>
  <dc:creator>xb21cn</dc:creator>
  <cp:lastModifiedBy>莫北北</cp:lastModifiedBy>
  <dcterms:modified xsi:type="dcterms:W3CDTF">2025-02-08T07:10:19Z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eyJoZGlkIjoiNWNjZTBlMDI2YTI0NjhlMmZjMmU2ZjRkNzNlZDNkNDYiLCJ1c2VySWQiOiIzNzQyMTQyNjQifQ==</vt:lpwstr>
  </property>
  <property fmtid="{D5CDD505-2E9C-101B-9397-08002B2CF9AE}" pid="3" name="KSOProductBuildVer">
    <vt:lpwstr>2052-12.1.0.19770</vt:lpwstr>
  </property>
  <property fmtid="{D5CDD505-2E9C-101B-9397-08002B2CF9AE}" pid="4" name="ICV">
    <vt:lpwstr>9AD5299DBA904280BDF8BA886AF0D3F6_12</vt:lpwstr>
  </property>
</Properties>
</file>