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947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1406"/>
        <w:gridCol w:w="5979"/>
        <w:gridCol w:w="1254"/>
      </w:tblGrid>
      <w:tr w14:paraId="70A07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jc w:val="center"/>
        </w:trPr>
        <w:tc>
          <w:tcPr>
            <w:tcW w:w="2246" w:type="dxa"/>
            <w:gridSpan w:val="2"/>
            <w:tcBorders>
              <w:top w:val="nil"/>
              <w:left w:val="nil"/>
              <w:bottom w:val="nil"/>
              <w:right w:val="nil"/>
            </w:tcBorders>
            <w:shd w:val="clear" w:color="auto" w:fill="auto"/>
            <w:noWrap/>
            <w:vAlign w:val="center"/>
          </w:tcPr>
          <w:p w14:paraId="1FD0864E">
            <w:pPr>
              <w:rPr>
                <w:rFonts w:hint="eastAsia" w:ascii="宋体" w:hAnsi="宋体" w:eastAsia="宋体" w:cs="宋体"/>
                <w:i w:val="0"/>
                <w:iCs w:val="0"/>
                <w:color w:val="000000"/>
                <w:sz w:val="22"/>
                <w:szCs w:val="22"/>
                <w:u w:val="none"/>
              </w:rPr>
            </w:pPr>
            <w:r>
              <w:rPr>
                <w:rFonts w:hint="eastAsia" w:ascii="宋体" w:hAnsi="宋体" w:eastAsia="宋体" w:cs="宋体"/>
                <w:b/>
                <w:bCs/>
                <w:i w:val="0"/>
                <w:iCs w:val="0"/>
                <w:color w:val="000000"/>
                <w:kern w:val="0"/>
                <w:sz w:val="36"/>
                <w:szCs w:val="36"/>
                <w:u w:val="none"/>
                <w:lang w:val="en-US" w:eastAsia="zh-CN" w:bidi="ar"/>
              </w:rPr>
              <w:t>附件2：</w:t>
            </w:r>
          </w:p>
        </w:tc>
        <w:tc>
          <w:tcPr>
            <w:tcW w:w="5979" w:type="dxa"/>
            <w:tcBorders>
              <w:top w:val="nil"/>
              <w:left w:val="nil"/>
              <w:bottom w:val="nil"/>
              <w:right w:val="nil"/>
            </w:tcBorders>
            <w:shd w:val="clear" w:color="auto" w:fill="auto"/>
            <w:noWrap/>
            <w:vAlign w:val="center"/>
          </w:tcPr>
          <w:p w14:paraId="246E1984">
            <w:pPr>
              <w:rPr>
                <w:rFonts w:hint="eastAsia" w:ascii="宋体" w:hAnsi="宋体" w:eastAsia="宋体" w:cs="宋体"/>
                <w:i w:val="0"/>
                <w:iCs w:val="0"/>
                <w:color w:val="000000"/>
                <w:sz w:val="22"/>
                <w:szCs w:val="22"/>
                <w:u w:val="none"/>
              </w:rPr>
            </w:pPr>
          </w:p>
        </w:tc>
        <w:tc>
          <w:tcPr>
            <w:tcW w:w="1254" w:type="dxa"/>
            <w:tcBorders>
              <w:top w:val="nil"/>
              <w:left w:val="nil"/>
              <w:bottom w:val="nil"/>
              <w:right w:val="nil"/>
            </w:tcBorders>
            <w:shd w:val="clear" w:color="auto" w:fill="auto"/>
            <w:noWrap/>
            <w:vAlign w:val="center"/>
          </w:tcPr>
          <w:p w14:paraId="2028F329">
            <w:pPr>
              <w:rPr>
                <w:rFonts w:hint="eastAsia" w:ascii="宋体" w:hAnsi="宋体" w:eastAsia="宋体" w:cs="宋体"/>
                <w:i w:val="0"/>
                <w:iCs w:val="0"/>
                <w:color w:val="000000"/>
                <w:sz w:val="22"/>
                <w:szCs w:val="22"/>
                <w:u w:val="none"/>
              </w:rPr>
            </w:pPr>
          </w:p>
        </w:tc>
      </w:tr>
      <w:tr w14:paraId="0DB4A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jc w:val="center"/>
        </w:trPr>
        <w:tc>
          <w:tcPr>
            <w:tcW w:w="9479" w:type="dxa"/>
            <w:gridSpan w:val="4"/>
            <w:tcBorders>
              <w:top w:val="nil"/>
              <w:left w:val="nil"/>
              <w:bottom w:val="nil"/>
              <w:right w:val="nil"/>
            </w:tcBorders>
            <w:shd w:val="clear" w:color="auto" w:fill="auto"/>
            <w:noWrap/>
            <w:vAlign w:val="center"/>
          </w:tcPr>
          <w:p w14:paraId="2750656F">
            <w:pPr>
              <w:keepNext w:val="0"/>
              <w:keepLines w:val="0"/>
              <w:widowControl/>
              <w:suppressLineNumbers w:val="0"/>
              <w:jc w:val="center"/>
              <w:textAlignment w:val="center"/>
              <w:rPr>
                <w:rFonts w:hint="eastAsia" w:ascii="宋体" w:hAnsi="宋体" w:eastAsia="宋体" w:cs="宋体"/>
                <w:b/>
                <w:bCs/>
                <w:i w:val="0"/>
                <w:iCs w:val="0"/>
                <w:color w:val="000000"/>
                <w:sz w:val="52"/>
                <w:szCs w:val="52"/>
                <w:u w:val="none"/>
              </w:rPr>
            </w:pPr>
            <w:r>
              <w:rPr>
                <w:rFonts w:hint="eastAsia" w:ascii="宋体" w:hAnsi="宋体" w:eastAsia="宋体" w:cs="宋体"/>
                <w:b/>
                <w:bCs/>
                <w:i w:val="0"/>
                <w:iCs w:val="0"/>
                <w:color w:val="000000"/>
                <w:kern w:val="0"/>
                <w:sz w:val="52"/>
                <w:szCs w:val="52"/>
                <w:u w:val="none"/>
                <w:lang w:val="en-US" w:eastAsia="zh-CN" w:bidi="ar"/>
              </w:rPr>
              <w:t>各部门2025年度权责事项调整目录</w:t>
            </w:r>
          </w:p>
        </w:tc>
      </w:tr>
      <w:tr w14:paraId="3E021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7BD10">
            <w:pPr>
              <w:keepNext w:val="0"/>
              <w:keepLines w:val="0"/>
              <w:widowControl/>
              <w:suppressLineNumbers w:val="0"/>
              <w:jc w:val="left"/>
              <w:textAlignment w:val="center"/>
              <w:rPr>
                <w:rFonts w:hint="default" w:ascii="宋体" w:hAnsi="宋体" w:eastAsia="宋体" w:cs="宋体"/>
                <w:b/>
                <w:bCs/>
                <w:i w:val="0"/>
                <w:iCs w:val="0"/>
                <w:color w:val="000000"/>
                <w:kern w:val="0"/>
                <w:sz w:val="32"/>
                <w:szCs w:val="32"/>
                <w:u w:val="none"/>
                <w:lang w:val="en-US" w:eastAsia="zh-CN" w:bidi="ar"/>
              </w:rPr>
            </w:pPr>
            <w:r>
              <w:rPr>
                <w:rFonts w:hint="eastAsia" w:ascii="宋体" w:hAnsi="宋体" w:eastAsia="宋体" w:cs="宋体"/>
                <w:b/>
                <w:bCs/>
                <w:i w:val="0"/>
                <w:iCs w:val="0"/>
                <w:color w:val="000000"/>
                <w:kern w:val="0"/>
                <w:sz w:val="32"/>
                <w:szCs w:val="32"/>
                <w:u w:val="none"/>
                <w:lang w:val="en-US" w:eastAsia="zh-CN" w:bidi="ar"/>
              </w:rPr>
              <w:t>一、</w:t>
            </w:r>
            <w:r>
              <w:rPr>
                <w:rFonts w:hint="eastAsia" w:ascii="宋体" w:hAnsi="宋体" w:eastAsia="宋体" w:cs="宋体"/>
                <w:b/>
                <w:bCs/>
                <w:i w:val="0"/>
                <w:iCs w:val="0"/>
                <w:color w:val="000000"/>
                <w:kern w:val="0"/>
                <w:sz w:val="32"/>
                <w:szCs w:val="32"/>
                <w:highlight w:val="none"/>
                <w:u w:val="none"/>
                <w:lang w:val="en-US" w:eastAsia="zh-CN" w:bidi="ar"/>
              </w:rPr>
              <w:t>城管局</w:t>
            </w:r>
          </w:p>
        </w:tc>
      </w:tr>
      <w:tr w14:paraId="07945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10886">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097BC">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ACEF3">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1D1F2">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55803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64D3A">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6A214">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16E34">
            <w:pPr>
              <w:keepNext w:val="0"/>
              <w:keepLines w:val="0"/>
              <w:widowControl/>
              <w:suppressLineNumbers w:val="0"/>
              <w:jc w:val="left"/>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对城市市容和环境卫生工作的行政检查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7756A">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6889B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0C1C1">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524E2">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9DA6F">
            <w:pPr>
              <w:keepNext w:val="0"/>
              <w:keepLines w:val="0"/>
              <w:widowControl/>
              <w:suppressLineNumbers w:val="0"/>
              <w:jc w:val="left"/>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对餐饮服务业油烟排放污染防治工作的行政检查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54AD1">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5D7B5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20829">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DF0CE">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0B5FE">
            <w:pPr>
              <w:keepNext w:val="0"/>
              <w:keepLines w:val="0"/>
              <w:widowControl/>
              <w:suppressLineNumbers w:val="0"/>
              <w:jc w:val="left"/>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对燃气经营企业的经营活动、服务情况、安全管理状况的行政检查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939FD">
            <w:pPr>
              <w:keepNext w:val="0"/>
              <w:keepLines w:val="0"/>
              <w:widowControl/>
              <w:suppressLineNumbers w:val="0"/>
              <w:jc w:val="center"/>
              <w:textAlignment w:val="center"/>
              <w:rPr>
                <w:rFonts w:hint="default"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12B30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7EE8C">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34F2E">
            <w:pPr>
              <w:keepNext w:val="0"/>
              <w:keepLines w:val="0"/>
              <w:widowControl/>
              <w:suppressLineNumbers w:val="0"/>
              <w:jc w:val="center"/>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行政处罚</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C1F22">
            <w:pPr>
              <w:keepNext w:val="0"/>
              <w:keepLines w:val="0"/>
              <w:widowControl/>
              <w:suppressLineNumbers w:val="0"/>
              <w:jc w:val="left"/>
              <w:textAlignment w:val="center"/>
              <w:rPr>
                <w:rFonts w:hint="eastAsia"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对燃气经营企业经营活动、服务情况、安全管理状况及燃气燃烧器具安装维修企业违反法律法规的行政处罚</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02477">
            <w:pPr>
              <w:keepNext w:val="0"/>
              <w:keepLines w:val="0"/>
              <w:widowControl/>
              <w:suppressLineNumbers w:val="0"/>
              <w:jc w:val="center"/>
              <w:textAlignment w:val="center"/>
              <w:rPr>
                <w:rFonts w:hint="default" w:ascii="宋体" w:hAnsi="宋体" w:eastAsia="宋体" w:cs="宋体"/>
                <w:b/>
                <w:bCs/>
                <w:i w:val="0"/>
                <w:iCs w:val="0"/>
                <w:color w:val="000000"/>
                <w:kern w:val="0"/>
                <w:sz w:val="32"/>
                <w:szCs w:val="3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6793B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96669">
            <w:pPr>
              <w:keepNext w:val="0"/>
              <w:keepLines w:val="0"/>
              <w:widowControl/>
              <w:suppressLineNumbers w:val="0"/>
              <w:jc w:val="left"/>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二、工信局</w:t>
            </w:r>
          </w:p>
        </w:tc>
      </w:tr>
      <w:tr w14:paraId="114D6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DDECC">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3004C">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B5B3E">
            <w:pPr>
              <w:keepNext w:val="0"/>
              <w:keepLines w:val="0"/>
              <w:widowControl/>
              <w:suppressLineNumbers w:val="0"/>
              <w:jc w:val="center"/>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226F1">
            <w:pPr>
              <w:keepNext w:val="0"/>
              <w:keepLines w:val="0"/>
              <w:widowControl/>
              <w:suppressLineNumbers w:val="0"/>
              <w:jc w:val="left"/>
              <w:textAlignment w:val="center"/>
              <w:rPr>
                <w:rFonts w:hint="eastAsia" w:ascii="黑体" w:hAnsi="黑体" w:eastAsia="黑体" w:cs="黑体"/>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调整类型</w:t>
            </w:r>
          </w:p>
        </w:tc>
      </w:tr>
      <w:tr w14:paraId="6B4DF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078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4EE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0021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对外国人来华工作的监管</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906B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取消</w:t>
            </w:r>
          </w:p>
        </w:tc>
      </w:tr>
      <w:tr w14:paraId="3DFF9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4B6F1">
            <w:pPr>
              <w:keepNext w:val="0"/>
              <w:keepLines w:val="0"/>
              <w:widowControl/>
              <w:suppressLineNumbers w:val="0"/>
              <w:jc w:val="left"/>
              <w:textAlignment w:val="center"/>
              <w:rPr>
                <w:rFonts w:hint="default" w:ascii="宋体" w:hAnsi="宋体" w:eastAsia="宋体" w:cs="宋体"/>
                <w:b/>
                <w:bCs/>
                <w:i w:val="0"/>
                <w:iCs w:val="0"/>
                <w:color w:val="000000"/>
                <w:sz w:val="32"/>
                <w:szCs w:val="32"/>
                <w:u w:val="none"/>
                <w:lang w:val="en-US"/>
              </w:rPr>
            </w:pPr>
            <w:r>
              <w:rPr>
                <w:rFonts w:hint="eastAsia" w:ascii="宋体" w:hAnsi="宋体" w:eastAsia="宋体" w:cs="宋体"/>
                <w:b/>
                <w:bCs/>
                <w:i w:val="0"/>
                <w:iCs w:val="0"/>
                <w:color w:val="000000"/>
                <w:kern w:val="0"/>
                <w:sz w:val="32"/>
                <w:szCs w:val="32"/>
                <w:u w:val="none"/>
                <w:lang w:val="en-US" w:eastAsia="zh-CN" w:bidi="ar"/>
              </w:rPr>
              <w:t>三、交通局</w:t>
            </w:r>
          </w:p>
        </w:tc>
      </w:tr>
      <w:tr w14:paraId="5EDAD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638B3">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1EDE4">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78381">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4C209">
            <w:pPr>
              <w:keepNext w:val="0"/>
              <w:keepLines w:val="0"/>
              <w:widowControl/>
              <w:suppressLineNumbers w:val="0"/>
              <w:jc w:val="center"/>
              <w:textAlignment w:val="center"/>
              <w:rPr>
                <w:rFonts w:hint="default" w:ascii="黑体" w:hAnsi="黑体" w:eastAsia="黑体" w:cs="黑体"/>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27CA4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A5DE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9F7EB">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19D00">
            <w:pPr>
              <w:keepNext w:val="0"/>
              <w:keepLines w:val="0"/>
              <w:pageBreakBefore w:val="0"/>
              <w:numPr>
                <w:ilvl w:val="0"/>
                <w:numId w:val="0"/>
              </w:numPr>
              <w:tabs>
                <w:tab w:val="left" w:pos="312"/>
              </w:tabs>
              <w:kinsoku/>
              <w:wordWrap/>
              <w:overflowPunct/>
              <w:topLinePunct w:val="0"/>
              <w:autoSpaceDE/>
              <w:autoSpaceDN/>
              <w:bidi w:val="0"/>
              <w:adjustRightInd/>
              <w:snapToGrid/>
              <w:spacing w:line="320" w:lineRule="exact"/>
              <w:ind w:left="0" w:leftChars="0" w:firstLine="0" w:firstLineChars="0"/>
              <w:jc w:val="left"/>
              <w:textAlignment w:val="auto"/>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对公路水运工程建设程序与建设市场的检查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3026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0C34D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0A3F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FC4F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64221">
            <w:pPr>
              <w:keepNext w:val="0"/>
              <w:keepLines w:val="0"/>
              <w:pageBreakBefore w:val="0"/>
              <w:numPr>
                <w:ilvl w:val="0"/>
                <w:numId w:val="0"/>
              </w:numPr>
              <w:tabs>
                <w:tab w:val="left" w:pos="312"/>
              </w:tabs>
              <w:kinsoku/>
              <w:wordWrap/>
              <w:overflowPunct/>
              <w:topLinePunct w:val="0"/>
              <w:autoSpaceDE/>
              <w:autoSpaceDN/>
              <w:bidi w:val="0"/>
              <w:adjustRightInd/>
              <w:snapToGrid/>
              <w:spacing w:line="320" w:lineRule="exact"/>
              <w:ind w:left="0" w:leftChars="0" w:firstLine="0" w:firstLineChars="0"/>
              <w:jc w:val="left"/>
              <w:textAlignment w:val="auto"/>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对公路水运工程安全的监督检查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7C9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3FEFA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2196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0A0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5BC4F">
            <w:pPr>
              <w:keepNext w:val="0"/>
              <w:keepLines w:val="0"/>
              <w:pageBreakBefore w:val="0"/>
              <w:numPr>
                <w:ilvl w:val="0"/>
                <w:numId w:val="0"/>
              </w:numPr>
              <w:tabs>
                <w:tab w:val="left" w:pos="312"/>
              </w:tabs>
              <w:kinsoku/>
              <w:wordWrap/>
              <w:overflowPunct/>
              <w:topLinePunct w:val="0"/>
              <w:autoSpaceDE/>
              <w:autoSpaceDN/>
              <w:bidi w:val="0"/>
              <w:adjustRightInd/>
              <w:snapToGrid/>
              <w:spacing w:line="320" w:lineRule="exact"/>
              <w:ind w:left="0" w:leftChars="0" w:firstLine="0" w:firstLineChars="0"/>
              <w:jc w:val="left"/>
              <w:textAlignment w:val="auto"/>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对公路水运工程质量的监督检查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20E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4D8D5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3983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2C9DE">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1CCB5">
            <w:pPr>
              <w:keepNext w:val="0"/>
              <w:keepLines w:val="0"/>
              <w:pageBreakBefore w:val="0"/>
              <w:numPr>
                <w:ilvl w:val="0"/>
                <w:numId w:val="0"/>
              </w:numPr>
              <w:tabs>
                <w:tab w:val="left" w:pos="312"/>
              </w:tabs>
              <w:kinsoku/>
              <w:wordWrap/>
              <w:overflowPunct/>
              <w:topLinePunct w:val="0"/>
              <w:autoSpaceDE/>
              <w:autoSpaceDN/>
              <w:bidi w:val="0"/>
              <w:adjustRightInd/>
              <w:snapToGrid/>
              <w:spacing w:line="320" w:lineRule="exact"/>
              <w:ind w:left="0" w:leftChars="0" w:firstLine="0" w:firstLineChars="0"/>
              <w:jc w:val="left"/>
              <w:textAlignment w:val="auto"/>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对小微型客车租赁经营者的检查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CD81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16AFE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DE6E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2417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DE030">
            <w:pPr>
              <w:keepNext w:val="0"/>
              <w:keepLines w:val="0"/>
              <w:pageBreakBefore w:val="0"/>
              <w:numPr>
                <w:ilvl w:val="0"/>
                <w:numId w:val="0"/>
              </w:numPr>
              <w:tabs>
                <w:tab w:val="left" w:pos="312"/>
              </w:tabs>
              <w:kinsoku/>
              <w:wordWrap/>
              <w:overflowPunct/>
              <w:topLinePunct w:val="0"/>
              <w:autoSpaceDE/>
              <w:autoSpaceDN/>
              <w:bidi w:val="0"/>
              <w:adjustRightInd/>
              <w:snapToGrid/>
              <w:spacing w:line="320" w:lineRule="exact"/>
              <w:ind w:left="0" w:leftChars="0" w:firstLine="0" w:firstLineChars="0"/>
              <w:jc w:val="left"/>
              <w:textAlignment w:val="auto"/>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对巡游出租车客运经营着的检查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6C06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6335A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49DE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sz w:val="22"/>
                <w:szCs w:val="22"/>
                <w:u w:val="none"/>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E280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E56F8">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sz w:val="22"/>
                <w:szCs w:val="22"/>
                <w:u w:val="none"/>
              </w:rPr>
            </w:pPr>
            <w:r>
              <w:rPr>
                <w:rFonts w:hint="eastAsia" w:ascii="仿宋" w:hAnsi="仿宋" w:eastAsia="仿宋" w:cs="仿宋"/>
                <w:i w:val="0"/>
                <w:color w:val="000000"/>
                <w:kern w:val="0"/>
                <w:sz w:val="22"/>
                <w:szCs w:val="22"/>
                <w:u w:val="none"/>
                <w:lang w:val="en-US" w:eastAsia="zh-CN" w:bidi="ar"/>
              </w:rPr>
              <w:t>对机动车驾驶员培训机构的检查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456D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66F15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7"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B9CD6">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D42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52051">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对道路客运站经营者的检查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7D7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3D2D9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66C58">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A8D7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AAF1F">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对道路客运经营着的检查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78B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12872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D7731">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A6D5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67C5B">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对机动车维修经营者的检查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0A8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2D4BD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2"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55523">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764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29E25">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对道路危险货物（含放射性）运输经营者的检查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89A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1CDA1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D6D42">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4EA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ABF75">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对道路普通货物运输及站场经营者的检查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978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7A694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A007F">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1E8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DD365">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spacing w:line="320" w:lineRule="exact"/>
              <w:ind w:left="0" w:lef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对涉路施工活动建设及管理单位的检查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F0BD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1CB99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77F8C">
            <w:pPr>
              <w:keepNext w:val="0"/>
              <w:keepLines w:val="0"/>
              <w:widowControl/>
              <w:numPr>
                <w:ilvl w:val="0"/>
                <w:numId w:val="1"/>
              </w:numPr>
              <w:suppressLineNumbers w:val="0"/>
              <w:ind w:left="425" w:leftChars="0" w:hanging="425" w:firstLineChars="0"/>
              <w:jc w:val="center"/>
              <w:textAlignment w:val="center"/>
              <w:rPr>
                <w:rFonts w:hint="default"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A5DD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6C053">
            <w:pPr>
              <w:keepNext w:val="0"/>
              <w:keepLines w:val="0"/>
              <w:pageBreakBefore w:val="0"/>
              <w:numPr>
                <w:ilvl w:val="0"/>
                <w:numId w:val="0"/>
              </w:numPr>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对违反港口规划建设港口、码头或者其他港口设施的行政检查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0AF8">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CCA7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A1E6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9E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CBD6D">
            <w:pPr>
              <w:keepNext w:val="0"/>
              <w:keepLines w:val="0"/>
              <w:pageBreakBefore w:val="0"/>
              <w:numPr>
                <w:ilvl w:val="0"/>
                <w:numId w:val="0"/>
              </w:numPr>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对虚假宣传，误导旅客或者托运人、委托人行为的行政检查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FE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695E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3585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BD0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38A4F">
            <w:pPr>
              <w:keepNext w:val="0"/>
              <w:keepLines w:val="0"/>
              <w:pageBreakBefore w:val="0"/>
              <w:numPr>
                <w:ilvl w:val="0"/>
                <w:numId w:val="0"/>
              </w:numPr>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对使用的运输单证不符合有关规定行为的行政检查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B45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B5BE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952D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568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5663F">
            <w:pPr>
              <w:keepNext w:val="0"/>
              <w:keepLines w:val="0"/>
              <w:pageBreakBefore w:val="0"/>
              <w:numPr>
                <w:ilvl w:val="0"/>
                <w:numId w:val="0"/>
              </w:numPr>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对未将报废船舶的船舶营业证或者国际船舶备案证明书交回原发证机关行为的行政检查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25EF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7B07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CE96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C33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A9E9E">
            <w:pPr>
              <w:keepNext w:val="0"/>
              <w:keepLines w:val="0"/>
              <w:pageBreakBefore w:val="0"/>
              <w:numPr>
                <w:ilvl w:val="0"/>
                <w:numId w:val="0"/>
              </w:numPr>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对监理企业及监理现场工作的行政检查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A0D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6756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BC79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115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809D3">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对未如实记录危险货物作业基础数据等行为的行政检查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35F3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4053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5A05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4B7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A4C2A">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对建设工程从业单位未按照规定对相关从业人员进行安全生产教育和培训或未按规定如实告知有关的安全生产事项行为的行政检查（交通运输领域）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395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9E0C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E58A2">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7DB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917CB">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对未对安全生产条件定期进行安全评价行为的行政检查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9B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0BD5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60D62">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296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F579B">
            <w:pPr>
              <w:keepNext w:val="0"/>
              <w:keepLines w:val="0"/>
              <w:pageBreakBefore w:val="0"/>
              <w:widowControl/>
              <w:numPr>
                <w:ilvl w:val="0"/>
                <w:numId w:val="0"/>
              </w:numPr>
              <w:shd w:val="clear" w:color="auto" w:fill="FFFFFF"/>
              <w:tabs>
                <w:tab w:val="left" w:pos="312"/>
              </w:tabs>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对在托运的普通货物中夹带危险货物，或者将危险货物谎报或者匿报为普通货物托运行为的行政检查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7CD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8C31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E646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AF10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1FB83">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对未按规定组织、实施防阵风防台风工作行为的行政检查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D74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4553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B6367">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AA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872EA">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对建设工程建设单位未将保证安全施工的措施或者拆除工程的有关资料报送有关部门备案行为的行政检查（交通运输领域）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3FD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CF59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DB0D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BC5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D9040">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对未经依法批准，建设港口设施使用港口岸线的行政检查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C45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7DE2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98C3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C36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76E91">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对未以公布的票价或者变相变更公布的票价销售客票行为的行政检查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783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5F91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9640A">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253D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6C841">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对实施危害航标、危害航标辅助设施或者影响航标工作效能行为的行政检查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99E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94E8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AC1A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2E0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0BF69">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对两个以上危险货物港口经营人在同一作业区域内进行可能危及对方安全生产的生产经营活动，未签订安全生产管理协议或者未指定专职安全管理人员进行安全检查和协调行为的行政检查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068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AFAF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416B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8EFF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0CC65">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对拒绝管理部门依据《国内水路运输管理规定》《国内水路运输辅助业管理规定》进行的监督检查或者隐匿有关资料或者瞒报、谎报有关情况行为的行政检查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72C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80A6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BEC5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5BC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7CC7A">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对储存危险物品未建立专门安全管理制度、未采取可靠的安全措施行为的行政检查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714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F739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61F2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7BE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09DA1">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对在港口进行可能危及危险货物管道安全的施工作业或未按照规定书面通知管道所属单位等行为的行政检查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1B3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2638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6D4B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1D2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D0849">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对与航道有关的工程建设项目对航道通航条件影响评价的行政检查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75C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D744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77C05">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128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A2E35">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对危险货物专用库场、储罐未设专人负责管理等行为的行政检查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807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AE1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2615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78CE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40792">
            <w:pPr>
              <w:keepNext w:val="0"/>
              <w:keepLines w:val="0"/>
              <w:pageBreakBefore w:val="0"/>
              <w:widowControl w:val="0"/>
              <w:numPr>
                <w:ilvl w:val="0"/>
                <w:numId w:val="0"/>
              </w:numPr>
              <w:kinsoku/>
              <w:wordWrap/>
              <w:overflowPunct/>
              <w:topLinePunct w:val="0"/>
              <w:autoSpaceDE/>
              <w:autoSpaceDN/>
              <w:bidi w:val="0"/>
              <w:adjustRightInd/>
              <w:snapToGrid w:val="0"/>
              <w:spacing w:line="216"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对出租、出借、倒卖《国内水路运输条例》规定的行政许可证件或者以其他方式非法转让《国内水路运输管理条例》规定的行政许可行为的行政检查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A0F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4000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626E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DF6E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50FF6">
            <w:pPr>
              <w:keepNext w:val="0"/>
              <w:keepLines w:val="0"/>
              <w:pageBreakBefore w:val="0"/>
              <w:widowControl w:val="0"/>
              <w:numPr>
                <w:ilvl w:val="0"/>
                <w:numId w:val="0"/>
              </w:numPr>
              <w:kinsoku/>
              <w:wordWrap/>
              <w:overflowPunct/>
              <w:topLinePunct w:val="0"/>
              <w:autoSpaceDE/>
              <w:autoSpaceDN/>
              <w:bidi w:val="0"/>
              <w:adjustRightInd/>
              <w:snapToGrid w:val="0"/>
              <w:spacing w:line="216"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对老旧运输船舶所有人或者经营人违反《老旧运输船舶管理规定》第十三条第（四）项的规定，使用未取得船舶营运证的船舶从事水路运输行为的行政检查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648C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B56F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FE73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461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72AC3">
            <w:pPr>
              <w:keepNext w:val="0"/>
              <w:keepLines w:val="0"/>
              <w:pageBreakBefore w:val="0"/>
              <w:widowControl w:val="0"/>
              <w:numPr>
                <w:ilvl w:val="0"/>
                <w:numId w:val="0"/>
              </w:numPr>
              <w:kinsoku/>
              <w:wordWrap/>
              <w:overflowPunct/>
              <w:topLinePunct w:val="0"/>
              <w:autoSpaceDE/>
              <w:autoSpaceDN/>
              <w:bidi w:val="0"/>
              <w:adjustRightInd/>
              <w:snapToGrid w:val="0"/>
              <w:spacing w:line="216"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对从事放射性物品道路运输的人员从业资格证的行政检查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1F9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7F40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64FA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2659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29ED0">
            <w:pPr>
              <w:keepNext w:val="0"/>
              <w:keepLines w:val="0"/>
              <w:pageBreakBefore w:val="0"/>
              <w:widowControl w:val="0"/>
              <w:numPr>
                <w:ilvl w:val="0"/>
                <w:numId w:val="0"/>
              </w:numPr>
              <w:kinsoku/>
              <w:wordWrap/>
              <w:overflowPunct/>
              <w:topLinePunct w:val="0"/>
              <w:autoSpaceDE/>
              <w:autoSpaceDN/>
              <w:bidi w:val="0"/>
              <w:adjustRightInd/>
              <w:snapToGrid w:val="0"/>
              <w:spacing w:line="216"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对船舶管理业务经营者与委托人订立虚假协议或者名义上接收委托实际不承担船舶海务、机务管理责任行为的行政检查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712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42A7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E8F0A">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7AA2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FAF0D">
            <w:pPr>
              <w:keepNext w:val="0"/>
              <w:keepLines w:val="0"/>
              <w:pageBreakBefore w:val="0"/>
              <w:numPr>
                <w:ilvl w:val="0"/>
                <w:numId w:val="0"/>
              </w:numPr>
              <w:kinsoku/>
              <w:wordWrap/>
              <w:overflowPunct/>
              <w:topLinePunct w:val="0"/>
              <w:autoSpaceDE/>
              <w:autoSpaceDN/>
              <w:bidi w:val="0"/>
              <w:adjustRightInd/>
              <w:snapToGrid w:val="0"/>
              <w:spacing w:line="216"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货运源头企业未安装合格的称重和计量设备的；未建立货运车辆驾驶和放行岗位职责及责任追究制度的；货物装运前未对货运车辆及驾驶员的车辆营运证和从业资格证进行查验登记的；为货运车辆提供虚假装载证明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EF4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C892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F9DD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374A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4BAB3">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16"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对未及时、如实提供港口统计资料行为的行政检查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391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B392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0AE6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ADF4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B4735">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16"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对在航道和航道保护范围内采砂，损害航道通航条件行为的行政检查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478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BC92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2AE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27A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29D28">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16"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对船舶油污损害民事责任保险证书、保险单证或其他财务保证证明的行政检查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A31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DEF7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8D0D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4B3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98503">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16"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对用于危险化学品运输作业的内河码头、泊位不符合国家有关安全规范，或者未与饮用水取水口保持国家规定的安全距离行为的行政检查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D31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B791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789A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F469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6D4D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16"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对从事货物道路运输企业经营行为的行政检查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7AA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9606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EA8A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C44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3ACEB">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对以不正当方式或者不规范行为争抢客源、货源及提供水路运输或水路运输辅助服务扰乱市场秩序行为的行政检查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D12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7E28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7145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6280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7BE4E">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对水路旅客运输经营者或者其委托的船票销售单位、港口经营人未按对客户身份进行查验，或者对身份不明、拒绝身份查验的客户提供服务行为的行政检查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DA3D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AE36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9049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B38F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470E2">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对未将安全评价报告以及落实情况报港口管理部门备案等行为的行政检查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8A5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4EF3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67C35">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6C7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AEBAD">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对建设工程施工单位进行吊装等危险作业未安排专门管理人员进行现场安全管理行为的行政检查（交通运输领域）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698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D0B5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B383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40D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6FF97">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对公路水运建设工程的质量监督检查行政检查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B36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5792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122D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738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7B85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对未按照国家标准、行业标准或者国家有关规定安装、使用安全设施、设备并进行经常性维护、保养和定期检测等行为的行政检查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27B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B0D9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A800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B03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42B48">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对水路运输辅助业务经营者为未依法取得水路运输业务经营许可或者超越许可范围的经营者提供水路运输辅助服务等的行政检查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614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05AB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8E72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6A9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A4FCE">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对未按规定向港口经营人提供所托运的危险货物有关资料行为的行政检查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DE7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801A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92DD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A68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B9E3">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对未及时清除影响航道通航条件的临时设施及其残留物行为的行政检查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DC2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6C41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6F66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E55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C72DD">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对未建立危险货物出入库核查、登记制度行为的行政检查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4D7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C8B5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90A37">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EA4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D6392">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对水路运输辅助业务经营者与船舶所有人、经营人、承租人未订立船舶管理协议或者协议未对船舶海务、机务管理责任做出明确规定等行为的行政检查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AEA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D7FB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DF5B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BF74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9A068">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对建设工程从业单位使用应当淘汰的危及生产安全的工艺、设备、材料行为的行政检查（交通运输领域）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50DC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F960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E025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781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85B96">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对未按照规定对危险货物港口建设项目进行安全评价行为的行政检查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FA7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A106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9E88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042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27F17">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对建设工程监理单位未对施工组织设计中的安全技术措施或者专项施工方案进行审查等行为的行政检查（交通运输领域）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E613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10F8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48792">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DC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C62FA">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对触碰航标不报告行为的行政检查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F67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34F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4EC9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D7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36744">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对建设工程建设单位对其他从业单位提出不符合安全生产法律、法规和强制性标准规定的要求行为的行政检查（交通运输领域）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7C2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862F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B936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370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C2838">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对道路旅客运输经营者经营行为的行政检查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A23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2E11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F184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94E3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66D3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对建设工程施工单位未在较大危险因素区域设置明显的安全警示标志或未在施工现场按规定设置消防通道等行为的行政检查（交通运输领域）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E0F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F4BC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920A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7BA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2F619">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对机动车维修企业经营行为的行政检查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92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D6CB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945A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303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D07F7">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对装卸、储存没有安全技术说明书的危险货物或者外包装没有相应标志的包装危险货物行为的行政检查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978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E40B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B0CA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C2B0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09280">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对国内船舶管理经营人经营资质情况的行政检查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904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53EE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AE2A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370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EFB3">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对未按规定报送从业人员信息行为的行政检查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831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22D0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E62D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4D8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5C60E">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对通航建筑物运行方案的行政检查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A29C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AD4E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3C5D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535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FBDED">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对货运源头企业为无牌无证或者证照不全的货运车辆装(配)载货物的；为货运车辆超标准装载货物并放行的行政检查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B3C5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3C83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4AEC7">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0CC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0651C">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对专用航标设置、撤除、位置移动和其他状况改变情况的行政检查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F3B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13F2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3813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EE77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CAEE5">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对网络预约出租汽车经营者、网络预约出租汽车车辆、网络预约出租汽车驾驶员经营服务行为的行政检查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7E1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D546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0BAA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690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C7265">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对危险货物的储存方式、方法或者储存数量不符合国家标准或者国家有关规定行为的行政检查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7324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E423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74D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90B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F1B1">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对拒绝、阻碍港口行政管理部门依法实施安全监督检查行为的行政检查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4136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EF81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FDC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86E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7058F">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对建设工程从业单位主要负责人或安全生产管理人员未履行安全生产管理职责行为的行政检查（交通运输领域）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B10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6772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AF92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C4A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40E6D">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对港口经营情况的行政检查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028A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F282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60D4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ED1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53295">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对未将危险货物储存在专用库场、储罐内等行为的行政检查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34C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6D3E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F125">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432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1B333">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对港口理货业务经营人违规兼营货物装卸经营业务、仓储经营业务行为的行政检查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C54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E586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BBD8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032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22A09">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对班轮运输业务经营者未提前向社会公布所使用的船舶、班期、班次和运价或者其变更信息行为的行政检查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B22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C779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1DB7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F69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D4BAB">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对危害航道通通航安全行为的行政检查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218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DBAC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4AF7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EEF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56C2B">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对内河运输危险化学品船舶污染损害责任保险证书或者财务担保证明的行政检查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949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200F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8453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AFC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C580C">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对违反航道通航条件影响评价的规定建成的项目导致航道通航条件严重下降的，逾期未采取补救措施或者拆除行为的行政检查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5F6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C539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7EB2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6A4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432B9">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对危险货物专用库场、储罐不符合国家标准、行业标准的要求行为的行政检查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D1B3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E422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C9E6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A7E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5C8F9">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对从事危险货物道路运输的人员从业行为的行政检查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3E1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F2AF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1E9E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154E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B003F">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对未在取得从业资格的装卸管理人员现场指挥或者监控下进行作业行为的行政检查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8275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077B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661A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030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C2C2F">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对未经批准从事危险货物港口作业行为的行政检查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E98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A43C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A017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252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5314">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对危险货物港口经营人对重大危险源未登记建档、或者未进行评估、监控，或者未制定应急预案的行为的行政检查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96D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FA32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1688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11B8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843F">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对对巡游出租汽车经营者履行经营协议情况的行政检查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715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65EB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C603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7C7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005DC">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对伪造、变造、涂改《国内水路运输管理条例》规定的行政许可证件行为的行政检查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A67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B51F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83E9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5F17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C9E91">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从事放射性物品道路运输的行政检查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BFA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B1AC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A506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416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7828C">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对在港口建设的危险货物作业场所、实施卫生除害处理的专用场所与人口密集区或者港口客运设施的距离不符合国务院有关部门的规定行为的行政检查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F3BC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D848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FE33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B47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F2CA2">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对港口经营人为船舶所有人、经营人以及货物托运人、收货人指定水路运输辅助业务经营者，提供船舶、水路货物运输代理等服务行为的行政检查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65F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8CB5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F39A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6BD9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F53CB">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对未制定事故应急救援预案，或未配备充足、有效的应急救援器材和设备行为的行政检查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BDDA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DA1F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3AD6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19D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4C474">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对省内客船、危险品船营运资格情况的行政检查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648E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8697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0D94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F1A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DCB2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对在港口从事危险货物添加抑制剂或者稳定剂作业前，未将有关情况告知相关危险货物港口经营人和作业船舶等行为的行政检查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7094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397B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DAC0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B11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34404">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对危险货物港口经营人未按照规定设置安全生产管理机构或者配备安全生产管理人员等行为的行政检查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7E5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3BEF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EB7D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7AAE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EA84">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对危险货物港口经营人作业未建立事故隐患排查治理制度的行为的行政检查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1FD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2BAF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C5CC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6BD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D20A7">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对危险化学品水路运输装卸管理人员资格的行政检查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DFC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224F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56A9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9D2E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55CBC">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对不优先安排抢险、救灾、国防建设急需物资作业行为的行政检查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DAE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0B20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84A4A">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89C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DD09C">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对经营港口理货业务备案的行政检查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BC7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0CC9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A860">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E2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F9CDA">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对省际普通货船运输业务经营者和省内水路运输业务经营者经营资质情况的行政检查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EA5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4186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A58E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6FA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2A2A2">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对主要安全管理人员未按照规定经考核合格行为的行政检查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7B0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7B77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AFB0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493E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BCE14">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对从事水路运输经营的船舶未随船携带船舶营运证件行为的行政检查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A50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3709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4C43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8755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对侵占、破坏航道或航道设施行为的行政检查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52D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EF63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A475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49F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9D7F8">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对未在作业场所和安全设施、设备上设置明显的安全警示标志，或者未在作业场所设置通信、报警装置行为的行政检查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F43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0698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47F7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E6E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D1A9F">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对水路运输经营者使用未取得船舶营运证件的船舶从事水路运输行为的行政检查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F25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9F4D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11542">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A6D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7D305">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对建设工程从业单位未为从业人员提供符合标准的劳动防护用品行为的行政检查（交通运输领域）</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4B1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7D5F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460C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390D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F7131">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对水路旅客运输业务经营者未为其经营的客运船舶投保承运人责任保险或者取得相应的财务担保行为的行政检查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310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961F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3CB37">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F62B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68705">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对公路水运建设工程的安全生产监督检查行政检查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656D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18CF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FE16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D33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3EF5B">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对不满足从事国内水路运输业务的“三资”企业经营资质条件的行政检查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C3CC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0E94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F0E0A">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5264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B6966">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对监理企业及监理现场工作的行政检查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5D91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54FD4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8B6F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224F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33BFA">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对巡游出租汽车经营者、巡游出租汽车车辆、巡游出租汽车驾驶员经营服务行为的行政检查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0FF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CB3F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C542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1C5D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826AA">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对危险化学品专用仓库未设置明显标志行为的行政检查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9A78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CBAC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23342">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924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EDECB">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对危险货物港口经营人未采取措施消除事故隐患的行为的行政检查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C5B5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4862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6B6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05F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DAE76">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对机动车驾驶员培训机构经营行为的行政检查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79D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FE4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B17E1">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1C64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12FB">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对道路旅客运输站场经营者经营行为的行政检查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85C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66C2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CBBE4">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558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2D846">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对未按照规定要求配备海务、机务管理人员行为的行政检查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D21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46BE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E658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05A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63452">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对没有安全设施设计或者安全设施设计未按照规定报经港口管理部门审查同意行为的行政检查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584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B645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BD08E">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6C1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8DE73">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对危险货物港口经营人未依法提取和使用安全生产经费导致不具备安全生产条件行为的行政检查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CCE6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291B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AE13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7BD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B55D7">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对装卸国家禁止通过该港口水域水路运输的危险货物等行为的行政检查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9508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E024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CE3CD">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BD73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1D5D6">
            <w:pPr>
              <w:keepNext w:val="0"/>
              <w:keepLines w:val="0"/>
              <w:pageBreakBefore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对港口采掘、爆破施工作业的行政检查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9EB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68F02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7A7A8">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D27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1D1F6">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对在农村公路一定范围内挖砂、采石、取土、倾倒废弃物、爆破作业及其他危及公路、公路桥梁、公路隧道、公路渡口安全的活动的行政检查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AEE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58F3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F0405">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EB8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36D20">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对从事危险货物道路运输企业经营行为的行政检查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0D7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A085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277CF">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976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736F9">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对港口经营人违反安全生产的规定行为的行政检查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B57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4E7B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04273">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78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255C8">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对船舶修造、水上拆解地点的行政检查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D4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0D290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4030B">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E7C2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00472">
            <w:pPr>
              <w:keepNext w:val="0"/>
              <w:keepLines w:val="0"/>
              <w:pageBreakBefore w:val="0"/>
              <w:widowControl/>
              <w:numPr>
                <w:ilvl w:val="0"/>
                <w:numId w:val="0"/>
              </w:numPr>
              <w:shd w:val="clear" w:color="auto" w:fill="FFFFFF"/>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对未对其铺设的危险货物管道设置明显的标志，或者未对危险货物管道定期检查、检测行为的行政检查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85EA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2E4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A71EC">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749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D0382">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对安全设施未经验收合格，擅自从事危险货物港口作业行为的行政检查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405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4C08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96C36">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96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CD350">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对监理企业及监理现场工作的行政检查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4F4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32262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CF219">
            <w:pPr>
              <w:keepNext w:val="0"/>
              <w:keepLines w:val="0"/>
              <w:widowControl/>
              <w:numPr>
                <w:ilvl w:val="0"/>
                <w:numId w:val="1"/>
              </w:numPr>
              <w:suppressLineNumbers w:val="0"/>
              <w:ind w:left="425" w:leftChars="0" w:hanging="425" w:firstLineChars="0"/>
              <w:jc w:val="center"/>
              <w:textAlignment w:val="center"/>
              <w:rPr>
                <w:rFonts w:hint="eastAsia" w:ascii="仿宋" w:hAnsi="仿宋" w:eastAsia="仿宋" w:cs="仿宋"/>
                <w:i w:val="0"/>
                <w:iCs w:val="0"/>
                <w:color w:val="000000"/>
                <w:kern w:val="0"/>
                <w:sz w:val="22"/>
                <w:szCs w:val="22"/>
                <w:u w:val="none"/>
                <w:lang w:val="en-US" w:eastAsia="zh-CN" w:bidi="ar"/>
              </w:rPr>
            </w:pP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D96C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行政检查</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ED29B">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对港口内进行危险货物的装卸、过驳作业的行政检查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328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3DB0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BFB15">
            <w:pPr>
              <w:keepNext w:val="0"/>
              <w:keepLines w:val="0"/>
              <w:widowControl/>
              <w:suppressLineNumbers w:val="0"/>
              <w:jc w:val="left"/>
              <w:textAlignment w:val="center"/>
              <w:rPr>
                <w:rFonts w:hint="default" w:ascii="宋体" w:hAnsi="宋体" w:eastAsia="宋体" w:cs="宋体"/>
                <w:b/>
                <w:bCs/>
                <w:i w:val="0"/>
                <w:iCs w:val="0"/>
                <w:color w:val="000000"/>
                <w:sz w:val="32"/>
                <w:szCs w:val="32"/>
                <w:u w:val="none"/>
                <w:lang w:val="en-US"/>
              </w:rPr>
            </w:pPr>
            <w:r>
              <w:rPr>
                <w:rFonts w:hint="eastAsia" w:ascii="宋体" w:hAnsi="宋体" w:eastAsia="宋体" w:cs="宋体"/>
                <w:b/>
                <w:bCs/>
                <w:i w:val="0"/>
                <w:iCs w:val="0"/>
                <w:color w:val="000000"/>
                <w:kern w:val="0"/>
                <w:sz w:val="32"/>
                <w:szCs w:val="32"/>
                <w:u w:val="none"/>
                <w:lang w:val="en-US" w:eastAsia="zh-CN" w:bidi="ar"/>
              </w:rPr>
              <w:t>四、科技局</w:t>
            </w:r>
          </w:p>
        </w:tc>
      </w:tr>
      <w:tr w14:paraId="09BC4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C65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C9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FC6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438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7AE0C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730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1EE1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行政确认</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C85D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技术合同认定登记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E92D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4F18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9D7E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67C6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B9EFA">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高新技术企业认定审核推荐</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89B5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39734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BDC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1C02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3730B">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省级工程技术研究中心建设审核推荐</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FCA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359EC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77AD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21EF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228E5">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sz w:val="22"/>
                <w:szCs w:val="22"/>
                <w:u w:val="none"/>
              </w:rPr>
              <w:t>市级重点实验室建设</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15B28">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22"/>
                <w:szCs w:val="22"/>
                <w:u w:val="none"/>
                <w:lang w:val="en-US" w:eastAsia="zh-CN" w:bidi="ar"/>
              </w:rPr>
              <w:t>新增</w:t>
            </w:r>
          </w:p>
        </w:tc>
      </w:tr>
      <w:tr w14:paraId="5046A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17C8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618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10348">
            <w:pPr>
              <w:keepNext w:val="0"/>
              <w:keepLines w:val="0"/>
              <w:widowControl/>
              <w:suppressLineNumbers w:val="0"/>
              <w:jc w:val="left"/>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省级科技企业孵化期认定审核推荐</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3B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566C7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33F8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94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DEA43">
            <w:pPr>
              <w:keepNext w:val="0"/>
              <w:keepLines w:val="0"/>
              <w:widowControl/>
              <w:suppressLineNumbers w:val="0"/>
              <w:jc w:val="left"/>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河南省众创空间备案审核推荐</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95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473EC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35A3E">
            <w:pPr>
              <w:keepNext w:val="0"/>
              <w:keepLines w:val="0"/>
              <w:widowControl/>
              <w:suppressLineNumbers w:val="0"/>
              <w:jc w:val="left"/>
              <w:textAlignment w:val="center"/>
              <w:rPr>
                <w:rFonts w:hint="default" w:ascii="宋体" w:hAnsi="宋体" w:eastAsia="宋体" w:cs="宋体"/>
                <w:b/>
                <w:bCs/>
                <w:i w:val="0"/>
                <w:iCs w:val="0"/>
                <w:color w:val="000000"/>
                <w:sz w:val="32"/>
                <w:szCs w:val="32"/>
                <w:u w:val="none"/>
                <w:lang w:val="en-US"/>
              </w:rPr>
            </w:pPr>
            <w:r>
              <w:rPr>
                <w:rFonts w:hint="eastAsia" w:ascii="宋体" w:hAnsi="宋体" w:eastAsia="宋体" w:cs="宋体"/>
                <w:b/>
                <w:bCs/>
                <w:i w:val="0"/>
                <w:iCs w:val="0"/>
                <w:color w:val="000000"/>
                <w:kern w:val="0"/>
                <w:sz w:val="32"/>
                <w:szCs w:val="32"/>
                <w:u w:val="none"/>
                <w:lang w:val="en-US" w:eastAsia="zh-CN" w:bidi="ar"/>
              </w:rPr>
              <w:t>五、人社局</w:t>
            </w:r>
          </w:p>
        </w:tc>
      </w:tr>
      <w:tr w14:paraId="43A57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9"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65B1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881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5AB9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8E6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05B96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4"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720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45E69">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D92E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企业实行不定时工作制和综合计算工时工作制审批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B758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新增</w:t>
            </w:r>
          </w:p>
        </w:tc>
      </w:tr>
      <w:tr w14:paraId="69CFE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4F29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E66B3">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22"/>
                <w:szCs w:val="22"/>
                <w:u w:val="none"/>
                <w:lang w:val="en-US" w:eastAsia="zh-CN" w:bidi="ar"/>
              </w:rPr>
              <w:t>行政给付</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5628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创业园区房租补贴申请</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808D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取消</w:t>
            </w:r>
          </w:p>
        </w:tc>
      </w:tr>
      <w:tr w14:paraId="03219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D289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6AD32">
            <w:pPr>
              <w:keepNext w:val="0"/>
              <w:keepLines w:val="0"/>
              <w:widowControl/>
              <w:suppressLineNumbers w:val="0"/>
              <w:jc w:val="center"/>
              <w:textAlignment w:val="center"/>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C6E51">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社保卡信息采集及发放</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D18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变更</w:t>
            </w:r>
          </w:p>
        </w:tc>
      </w:tr>
      <w:tr w14:paraId="41984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7C65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DA8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947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就业、失业登记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4076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变更</w:t>
            </w:r>
          </w:p>
        </w:tc>
      </w:tr>
      <w:tr w14:paraId="21787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70B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3148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EC28C">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小额贷款申报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167C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变更</w:t>
            </w:r>
          </w:p>
        </w:tc>
      </w:tr>
      <w:tr w14:paraId="1A975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99E2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49EC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4EE1B">
            <w:pPr>
              <w:keepNext w:val="0"/>
              <w:keepLines w:val="0"/>
              <w:widowControl/>
              <w:suppressLineNumbers w:val="0"/>
              <w:jc w:val="left"/>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社会保险登记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996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变更</w:t>
            </w:r>
          </w:p>
        </w:tc>
      </w:tr>
      <w:tr w14:paraId="142B2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01396">
            <w:pPr>
              <w:keepNext w:val="0"/>
              <w:keepLines w:val="0"/>
              <w:widowControl/>
              <w:suppressLineNumbers w:val="0"/>
              <w:jc w:val="left"/>
              <w:textAlignment w:val="center"/>
              <w:rPr>
                <w:rFonts w:hint="default" w:ascii="宋体" w:hAnsi="宋体" w:eastAsia="宋体" w:cs="宋体"/>
                <w:b/>
                <w:bCs/>
                <w:i w:val="0"/>
                <w:iCs w:val="0"/>
                <w:color w:val="000000"/>
                <w:sz w:val="32"/>
                <w:szCs w:val="32"/>
                <w:u w:val="none"/>
                <w:lang w:val="en-US"/>
              </w:rPr>
            </w:pPr>
            <w:r>
              <w:rPr>
                <w:rFonts w:hint="eastAsia" w:ascii="宋体" w:hAnsi="宋体" w:eastAsia="宋体" w:cs="宋体"/>
                <w:b/>
                <w:bCs/>
                <w:i w:val="0"/>
                <w:iCs w:val="0"/>
                <w:color w:val="000000"/>
                <w:kern w:val="0"/>
                <w:sz w:val="32"/>
                <w:szCs w:val="32"/>
                <w:u w:val="none"/>
                <w:lang w:val="en-US" w:eastAsia="zh-CN" w:bidi="ar"/>
              </w:rPr>
              <w:t>六、司法局</w:t>
            </w:r>
          </w:p>
        </w:tc>
      </w:tr>
      <w:tr w14:paraId="735DD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AF49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421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D7E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B48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10DA5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DFFE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566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463C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年度依法行政考核</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33A81">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取消</w:t>
            </w:r>
          </w:p>
        </w:tc>
      </w:tr>
      <w:tr w14:paraId="3BB8F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9944D">
            <w:pPr>
              <w:keepNext w:val="0"/>
              <w:keepLines w:val="0"/>
              <w:widowControl/>
              <w:suppressLineNumbers w:val="0"/>
              <w:jc w:val="left"/>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七、卫健委</w:t>
            </w:r>
          </w:p>
        </w:tc>
      </w:tr>
      <w:tr w14:paraId="439BE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9385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99D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821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052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4B1D5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8AD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DBAF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D0CFB">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放射源诊疗技术和医用辐射机构许可</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148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5A1A7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5C9C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8F7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9E51F">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麻醉药品和第一类精神药品购用合同</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A03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3DE50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FDEF1">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C6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244DC">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义诊活动备案</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20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4CDBA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8CDD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116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12FBD">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医疗广告审查</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EE41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2E5C7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001B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08B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F1BBA">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医疗机构放射性职业病危害建设项目预评价报告审核</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3C7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1D5F0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12D9F">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6BE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CA3CA">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医疗机构放射性职业病危害建设项目竣工验收</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015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445CE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69ED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CD9F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行政裁决</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104F4">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医疗机构名称裁定</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9AC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72282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947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10AA5">
            <w:pPr>
              <w:keepNext w:val="0"/>
              <w:keepLines w:val="0"/>
              <w:widowControl/>
              <w:suppressLineNumbers w:val="0"/>
              <w:jc w:val="left"/>
              <w:textAlignment w:val="center"/>
              <w:rPr>
                <w:rFonts w:hint="default" w:ascii="宋体" w:hAnsi="宋体" w:eastAsia="宋体" w:cs="宋体"/>
                <w:b/>
                <w:bCs/>
                <w:i w:val="0"/>
                <w:iCs w:val="0"/>
                <w:color w:val="000000"/>
                <w:sz w:val="32"/>
                <w:szCs w:val="32"/>
                <w:u w:val="none"/>
                <w:lang w:val="en-US"/>
              </w:rPr>
            </w:pPr>
            <w:r>
              <w:rPr>
                <w:rFonts w:hint="eastAsia" w:ascii="宋体" w:hAnsi="宋体" w:eastAsia="宋体" w:cs="宋体"/>
                <w:b/>
                <w:bCs/>
                <w:i w:val="0"/>
                <w:iCs w:val="0"/>
                <w:color w:val="000000"/>
                <w:kern w:val="0"/>
                <w:sz w:val="32"/>
                <w:szCs w:val="32"/>
                <w:u w:val="none"/>
                <w:lang w:val="en-US" w:eastAsia="zh-CN" w:bidi="ar"/>
              </w:rPr>
              <w:t>八、水利局</w:t>
            </w:r>
          </w:p>
        </w:tc>
      </w:tr>
      <w:tr w14:paraId="3F5ED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51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序号</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A760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职权类别</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22C0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职权名称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D5E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黑体" w:hAnsi="黑体" w:eastAsia="黑体" w:cs="黑体"/>
                <w:i w:val="0"/>
                <w:iCs w:val="0"/>
                <w:color w:val="000000"/>
                <w:kern w:val="0"/>
                <w:sz w:val="22"/>
                <w:szCs w:val="22"/>
                <w:u w:val="none"/>
                <w:lang w:val="en-US" w:eastAsia="zh-CN" w:bidi="ar"/>
              </w:rPr>
              <w:t>调整类型</w:t>
            </w:r>
          </w:p>
        </w:tc>
      </w:tr>
      <w:tr w14:paraId="75C6E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42E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B92E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AB2B1">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占用农业灌溉水源、灌排工程设施审批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A860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29BE9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BF1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CC0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7278C">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渔业船舶登记</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4798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2B7D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6851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CE2F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435E6">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水域滩涂养殖审批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36D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4AC73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FFB6D">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9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FAC8C">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水产苗种生产审批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66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72A30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A7A50">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1C87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B4186">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船员证书签发</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620A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取消</w:t>
            </w:r>
          </w:p>
        </w:tc>
      </w:tr>
      <w:tr w14:paraId="13A46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B363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007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DAF0B">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河道管理范围内有关活动（不含河道采砂）审批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C685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75BD4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9C7A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D7692">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79213">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取水许可</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D698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71C4A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57554">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FAAF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其他职权</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695CA">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生产建设项目水土保持设施自主验收报备</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7A8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新增</w:t>
            </w:r>
          </w:p>
        </w:tc>
      </w:tr>
      <w:tr w14:paraId="785A2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9B49">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14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A06FE">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行政许可</w:t>
            </w:r>
          </w:p>
        </w:tc>
        <w:tc>
          <w:tcPr>
            <w:tcW w:w="597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F240E">
            <w:pPr>
              <w:keepNext w:val="0"/>
              <w:keepLines w:val="0"/>
              <w:widowControl/>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生产建设项目水土保持方案审批</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A3DB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变更</w:t>
            </w:r>
          </w:p>
        </w:tc>
      </w:tr>
    </w:tbl>
    <w:p w14:paraId="55B96FDC">
      <w:pPr>
        <w:sectPr>
          <w:footerReference r:id="rId3" w:type="default"/>
          <w:pgSz w:w="11906" w:h="16838"/>
          <w:pgMar w:top="1440" w:right="1800" w:bottom="1440" w:left="1800" w:header="851" w:footer="992" w:gutter="0"/>
          <w:pgNumType w:fmt="decimal"/>
          <w:cols w:space="425" w:num="1"/>
          <w:docGrid w:type="lines" w:linePitch="312" w:charSpace="0"/>
        </w:sectPr>
      </w:pPr>
      <w:bookmarkStart w:id="0" w:name="_GoBack"/>
      <w:bookmarkEnd w:id="0"/>
    </w:p>
    <w:p w14:paraId="619B215D"/>
    <w:sectPr>
      <w:footerReference r:id="rId4"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Liberation Serif">
    <w:panose1 w:val="02020603050405020304"/>
    <w:charset w:val="00"/>
    <w:family w:val="auto"/>
    <w:pitch w:val="default"/>
    <w:sig w:usb0="A00002AF" w:usb1="500078FB" w:usb2="00000000" w:usb3="00000000" w:csb0="6000009F" w:csb1="DFD7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4619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661D8C">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3661D8C">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0BA57">
    <w:pPr>
      <w:pStyle w:val="2"/>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15C1DD">
                          <w:pPr>
                            <w:pStyle w:val="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415C1DD">
                    <w:pPr>
                      <w:pStyle w:val="2"/>
                    </w:pPr>
                    <w:r>
                      <w:fldChar w:fldCharType="begin"/>
                    </w:r>
                    <w:r>
                      <w:instrText xml:space="preserve"> PAGE  \* MERGEFORMAT </w:instrText>
                    </w:r>
                    <w:r>
                      <w:fldChar w:fldCharType="separate"/>
                    </w:r>
                    <w:r>
                      <w:t>37</w:t>
                    </w:r>
                    <w:r>
                      <w:fldChar w:fldCharType="end"/>
                    </w:r>
                  </w:p>
                </w:txbxContent>
              </v:textbox>
            </v:shape>
          </w:pict>
        </mc:Fallback>
      </mc:AlternateContent>
    </w:r>
    <w:r>
      <w:rPr>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48B1E3"/>
    <w:multiLevelType w:val="singleLevel"/>
    <w:tmpl w:val="E048B1E3"/>
    <w:lvl w:ilvl="0" w:tentative="0">
      <w:start w:val="1"/>
      <w:numFmt w:val="decimal"/>
      <w:suff w:val="nothing"/>
      <w:lvlText w:val="%1"/>
      <w:lvlJc w:val="left"/>
      <w:pPr>
        <w:ind w:left="425" w:leftChars="0" w:hanging="425" w:firstLineChars="0"/>
      </w:pPr>
      <w:rPr>
        <w:rFonts w:hint="default" w:eastAsia="仿宋"/>
        <w:sz w:val="2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lNmI5YWNlYmVkY2I2ZmE2MzI3ODkzM2I1MDhjMDcifQ=="/>
  </w:docVars>
  <w:rsids>
    <w:rsidRoot w:val="11A35481"/>
    <w:rsid w:val="00484180"/>
    <w:rsid w:val="00D743B5"/>
    <w:rsid w:val="03200295"/>
    <w:rsid w:val="03D42E2E"/>
    <w:rsid w:val="052B1173"/>
    <w:rsid w:val="05461B09"/>
    <w:rsid w:val="060C4B01"/>
    <w:rsid w:val="07172C56"/>
    <w:rsid w:val="07D57174"/>
    <w:rsid w:val="07E72487"/>
    <w:rsid w:val="08CE2541"/>
    <w:rsid w:val="09B554AF"/>
    <w:rsid w:val="0A1D552E"/>
    <w:rsid w:val="0A256191"/>
    <w:rsid w:val="0A984BB5"/>
    <w:rsid w:val="0BA17A99"/>
    <w:rsid w:val="0CAB2CD4"/>
    <w:rsid w:val="0D186481"/>
    <w:rsid w:val="0D3A09B1"/>
    <w:rsid w:val="0DDF2AFB"/>
    <w:rsid w:val="0E5E7EC3"/>
    <w:rsid w:val="0FC401FA"/>
    <w:rsid w:val="10DB1DE3"/>
    <w:rsid w:val="11A35481"/>
    <w:rsid w:val="12796516"/>
    <w:rsid w:val="12862F76"/>
    <w:rsid w:val="13F24420"/>
    <w:rsid w:val="14515DD5"/>
    <w:rsid w:val="154871D8"/>
    <w:rsid w:val="16610551"/>
    <w:rsid w:val="16F97F0C"/>
    <w:rsid w:val="17487963"/>
    <w:rsid w:val="175400B6"/>
    <w:rsid w:val="17B10698"/>
    <w:rsid w:val="185B5474"/>
    <w:rsid w:val="19FB283E"/>
    <w:rsid w:val="1A9058A9"/>
    <w:rsid w:val="1AFC2F3E"/>
    <w:rsid w:val="1BD91D63"/>
    <w:rsid w:val="1D882867"/>
    <w:rsid w:val="1E90231B"/>
    <w:rsid w:val="1EB23704"/>
    <w:rsid w:val="1F220A99"/>
    <w:rsid w:val="20D62AFC"/>
    <w:rsid w:val="22B934C3"/>
    <w:rsid w:val="22EA7B20"/>
    <w:rsid w:val="23243032"/>
    <w:rsid w:val="24183A7C"/>
    <w:rsid w:val="249D12EE"/>
    <w:rsid w:val="24A24B56"/>
    <w:rsid w:val="26C64400"/>
    <w:rsid w:val="27930786"/>
    <w:rsid w:val="279B588D"/>
    <w:rsid w:val="27E67CB3"/>
    <w:rsid w:val="28702875"/>
    <w:rsid w:val="28C055AB"/>
    <w:rsid w:val="29A70519"/>
    <w:rsid w:val="29AB64E4"/>
    <w:rsid w:val="2A331DAD"/>
    <w:rsid w:val="2BBE6AFF"/>
    <w:rsid w:val="2BF661C6"/>
    <w:rsid w:val="2CB509FA"/>
    <w:rsid w:val="2DCE2518"/>
    <w:rsid w:val="30FA1876"/>
    <w:rsid w:val="311F1CDA"/>
    <w:rsid w:val="316136A3"/>
    <w:rsid w:val="324A05DB"/>
    <w:rsid w:val="325A6A70"/>
    <w:rsid w:val="32846F7B"/>
    <w:rsid w:val="32935ADE"/>
    <w:rsid w:val="347F61D5"/>
    <w:rsid w:val="34B1049E"/>
    <w:rsid w:val="35CE6E2D"/>
    <w:rsid w:val="36D3294D"/>
    <w:rsid w:val="37040407"/>
    <w:rsid w:val="3810197F"/>
    <w:rsid w:val="39311BAD"/>
    <w:rsid w:val="399162BD"/>
    <w:rsid w:val="3B2F036E"/>
    <w:rsid w:val="3B4958D4"/>
    <w:rsid w:val="3C0D4C3B"/>
    <w:rsid w:val="3C400D1A"/>
    <w:rsid w:val="3C4B2834"/>
    <w:rsid w:val="3C8029A5"/>
    <w:rsid w:val="3D8B5960"/>
    <w:rsid w:val="3D8E5820"/>
    <w:rsid w:val="3DC660D8"/>
    <w:rsid w:val="3E170253"/>
    <w:rsid w:val="3E85224B"/>
    <w:rsid w:val="3E9B597E"/>
    <w:rsid w:val="3F760C61"/>
    <w:rsid w:val="40082FE7"/>
    <w:rsid w:val="40D07EFD"/>
    <w:rsid w:val="43DA65F5"/>
    <w:rsid w:val="45C51FFB"/>
    <w:rsid w:val="46097107"/>
    <w:rsid w:val="46820D18"/>
    <w:rsid w:val="47051933"/>
    <w:rsid w:val="477270C1"/>
    <w:rsid w:val="478058E9"/>
    <w:rsid w:val="4A3E412A"/>
    <w:rsid w:val="4AC94D68"/>
    <w:rsid w:val="4ACA757B"/>
    <w:rsid w:val="4B9C55AC"/>
    <w:rsid w:val="4BC52D55"/>
    <w:rsid w:val="4C53598B"/>
    <w:rsid w:val="4C7E73A7"/>
    <w:rsid w:val="4CC823D1"/>
    <w:rsid w:val="4D292E6F"/>
    <w:rsid w:val="4DD06D5E"/>
    <w:rsid w:val="4E6266C2"/>
    <w:rsid w:val="4F1D44B6"/>
    <w:rsid w:val="4FE65048"/>
    <w:rsid w:val="50B82E88"/>
    <w:rsid w:val="510E7513"/>
    <w:rsid w:val="51842D6A"/>
    <w:rsid w:val="521A547C"/>
    <w:rsid w:val="52524C16"/>
    <w:rsid w:val="53486019"/>
    <w:rsid w:val="53530C46"/>
    <w:rsid w:val="53723065"/>
    <w:rsid w:val="537D3F15"/>
    <w:rsid w:val="54BA27C4"/>
    <w:rsid w:val="5608327D"/>
    <w:rsid w:val="572D5C52"/>
    <w:rsid w:val="57FD73D2"/>
    <w:rsid w:val="58393981"/>
    <w:rsid w:val="58492617"/>
    <w:rsid w:val="5B2F01EA"/>
    <w:rsid w:val="5B7C4BEC"/>
    <w:rsid w:val="5C001B87"/>
    <w:rsid w:val="5C384E7D"/>
    <w:rsid w:val="5C424C42"/>
    <w:rsid w:val="5E692810"/>
    <w:rsid w:val="5FCB6008"/>
    <w:rsid w:val="5FCE5B1B"/>
    <w:rsid w:val="60121E89"/>
    <w:rsid w:val="62E93375"/>
    <w:rsid w:val="63847AD9"/>
    <w:rsid w:val="63A2405D"/>
    <w:rsid w:val="64515472"/>
    <w:rsid w:val="64A64D5A"/>
    <w:rsid w:val="64D67929"/>
    <w:rsid w:val="653B5C88"/>
    <w:rsid w:val="65F8567D"/>
    <w:rsid w:val="665F74AA"/>
    <w:rsid w:val="66B374FF"/>
    <w:rsid w:val="67022F07"/>
    <w:rsid w:val="6712276E"/>
    <w:rsid w:val="67226E55"/>
    <w:rsid w:val="676254A4"/>
    <w:rsid w:val="68093B71"/>
    <w:rsid w:val="683706DE"/>
    <w:rsid w:val="689D3FFD"/>
    <w:rsid w:val="68DC4DE2"/>
    <w:rsid w:val="691B3B5C"/>
    <w:rsid w:val="692D388F"/>
    <w:rsid w:val="6A4B13AC"/>
    <w:rsid w:val="6A784F62"/>
    <w:rsid w:val="6ABF49BB"/>
    <w:rsid w:val="6AC91A75"/>
    <w:rsid w:val="6B8A4389"/>
    <w:rsid w:val="6C2471CC"/>
    <w:rsid w:val="6D2C7385"/>
    <w:rsid w:val="6ECF14DE"/>
    <w:rsid w:val="723366C9"/>
    <w:rsid w:val="725A3947"/>
    <w:rsid w:val="72AA0407"/>
    <w:rsid w:val="72E4132B"/>
    <w:rsid w:val="739764D5"/>
    <w:rsid w:val="73DD24E3"/>
    <w:rsid w:val="746E5488"/>
    <w:rsid w:val="75232716"/>
    <w:rsid w:val="75236C06"/>
    <w:rsid w:val="755A1EB0"/>
    <w:rsid w:val="760B4F58"/>
    <w:rsid w:val="76F61765"/>
    <w:rsid w:val="76FE0619"/>
    <w:rsid w:val="771816DB"/>
    <w:rsid w:val="77FA5D85"/>
    <w:rsid w:val="78B638A1"/>
    <w:rsid w:val="79450781"/>
    <w:rsid w:val="79927E6B"/>
    <w:rsid w:val="7B963516"/>
    <w:rsid w:val="7D7321D6"/>
    <w:rsid w:val="7EB04B86"/>
    <w:rsid w:val="7EB919F5"/>
    <w:rsid w:val="B678E726"/>
    <w:rsid w:val="FAEE464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rPr>
  </w:style>
  <w:style w:type="paragraph" w:customStyle="1" w:styleId="9">
    <w:name w:val="列出段落1"/>
    <w:basedOn w:val="1"/>
    <w:qFormat/>
    <w:uiPriority w:val="0"/>
    <w:pPr>
      <w:widowControl/>
      <w:ind w:firstLine="420" w:firstLineChars="200"/>
      <w:jc w:val="left"/>
    </w:pPr>
    <w:rPr>
      <w:rFonts w:ascii="宋体" w:hAnsi="宋体" w:cs="宋体"/>
      <w:kern w:val="0"/>
      <w:sz w:val="24"/>
    </w:rPr>
  </w:style>
  <w:style w:type="paragraph" w:customStyle="1" w:styleId="10">
    <w:name w:val="p0"/>
    <w:basedOn w:val="1"/>
    <w:qFormat/>
    <w:uiPriority w:val="0"/>
    <w:pPr>
      <w:widowControl/>
    </w:pPr>
    <w:rPr>
      <w:rFonts w:ascii="Times New Roman" w:hAnsi="Times New Roman" w:eastAsia="宋体" w:cs="Times New Roman"/>
      <w:kern w:val="0"/>
      <w:szCs w:val="21"/>
    </w:rPr>
  </w:style>
  <w:style w:type="table" w:customStyle="1" w:styleId="11">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8330</Words>
  <Characters>8465</Characters>
  <Lines>1</Lines>
  <Paragraphs>1</Paragraphs>
  <TotalTime>1</TotalTime>
  <ScaleCrop>false</ScaleCrop>
  <LinksUpToDate>false</LinksUpToDate>
  <CharactersWithSpaces>8485</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2023-02-21T17:26:00Z</dcterms:created>
  <dc:creator>晓波</dc:creator>
  <cp:lastModifiedBy>greatwall</cp:lastModifiedBy>
  <cp:lastPrinted>2026-01-13T19:03:00Z</cp:lastPrinted>
  <dcterms:modified xsi:type="dcterms:W3CDTF">2026-01-14T10:11:34Z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6328E255D3FA4ADE9D71303A285EDFA3_13</vt:lpwstr>
  </property>
  <property fmtid="{D5CDD505-2E9C-101B-9397-08002B2CF9AE}" pid="4" name="KSOTemplateDocerSaveRecord">
    <vt:lpwstr>eyJoZGlkIjoiZDY4ZDQ1YTY5NTMxOTNkMzk1OTU3YWVhMjYyYjMyNjIiLCJ1c2VySWQiOiI3MTEwNDM2ODkifQ==</vt:lpwstr>
  </property>
</Properties>
</file>