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4C521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left"/>
        <w:outlineLvl w:val="9"/>
        <w:rPr>
          <w:rFonts w:hint="eastAsia" w:ascii="方正小标宋简体" w:hAnsi="方正小标宋简体" w:eastAsia="方正小标宋简体" w:cs="方正小标宋简体"/>
          <w:color w:val="000000"/>
          <w:sz w:val="44"/>
          <w:szCs w:val="44"/>
          <w:lang w:val="en-US" w:eastAsia="zh-CN"/>
        </w:rPr>
      </w:pPr>
      <w:r>
        <w:rPr>
          <w:rFonts w:hint="eastAsia" w:ascii="宋体" w:hAnsi="宋体" w:eastAsia="宋体" w:cs="宋体"/>
          <w:b/>
          <w:bCs/>
          <w:i w:val="0"/>
          <w:iCs w:val="0"/>
          <w:color w:val="000000"/>
          <w:kern w:val="0"/>
          <w:sz w:val="36"/>
          <w:szCs w:val="36"/>
          <w:u w:val="none"/>
          <w:lang w:val="en-US" w:eastAsia="zh-CN" w:bidi="ar"/>
        </w:rPr>
        <w:t>附件3：</w:t>
      </w:r>
    </w:p>
    <w:p w14:paraId="3D945DA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center"/>
        <w:outlineLvl w:val="9"/>
        <w:rPr>
          <w:rFonts w:hint="eastAsia"/>
          <w:lang w:val="en-US" w:eastAsia="zh-CN"/>
        </w:rPr>
      </w:pPr>
      <w:r>
        <w:rPr>
          <w:rFonts w:hint="eastAsia" w:ascii="方正小标宋简体" w:hAnsi="方正小标宋简体" w:eastAsia="方正小标宋简体" w:cs="方正小标宋简体"/>
          <w:color w:val="000000"/>
          <w:sz w:val="44"/>
          <w:szCs w:val="44"/>
          <w:lang w:val="en-US" w:eastAsia="zh-CN"/>
        </w:rPr>
        <w:t>一、川汇区城市管理局调整的权责事项（行政职权运行流程图）</w:t>
      </w:r>
    </w:p>
    <w:p w14:paraId="3BBA4F04">
      <w:pPr>
        <w:spacing w:line="560" w:lineRule="exact"/>
        <w:ind w:firstLine="560" w:firstLineChars="200"/>
        <w:jc w:val="both"/>
        <w:rPr>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rPr>
        <w:t>职权类别</w:t>
      </w:r>
      <w:r>
        <w:rPr>
          <w:rFonts w:hint="eastAsia" w:ascii="仿宋" w:hAnsi="仿宋" w:eastAsia="仿宋" w:cs="仿宋"/>
          <w:color w:val="000000"/>
          <w:sz w:val="28"/>
          <w:szCs w:val="28"/>
          <w:lang w:eastAsia="zh-CN"/>
        </w:rPr>
        <w:t>：</w:t>
      </w:r>
      <w:r>
        <w:rPr>
          <w:rFonts w:hint="eastAsia" w:ascii="仿宋" w:hAnsi="仿宋" w:eastAsia="仿宋" w:cs="仿宋"/>
          <w:color w:val="000000"/>
          <w:sz w:val="28"/>
          <w:szCs w:val="28"/>
          <w:lang w:val="en-US" w:eastAsia="zh-CN"/>
        </w:rPr>
        <w:t>行政检查</w:t>
      </w:r>
    </w:p>
    <w:tbl>
      <w:tblPr>
        <w:tblStyle w:val="5"/>
        <w:tblW w:w="14825" w:type="dxa"/>
        <w:jc w:val="center"/>
        <w:tblLayout w:type="fixed"/>
        <w:tblCellMar>
          <w:top w:w="0" w:type="dxa"/>
          <w:left w:w="108" w:type="dxa"/>
          <w:bottom w:w="0" w:type="dxa"/>
          <w:right w:w="108" w:type="dxa"/>
        </w:tblCellMar>
      </w:tblPr>
      <w:tblGrid>
        <w:gridCol w:w="817"/>
        <w:gridCol w:w="1128"/>
        <w:gridCol w:w="2350"/>
        <w:gridCol w:w="1950"/>
        <w:gridCol w:w="750"/>
        <w:gridCol w:w="4312"/>
        <w:gridCol w:w="1188"/>
        <w:gridCol w:w="725"/>
        <w:gridCol w:w="675"/>
        <w:gridCol w:w="930"/>
      </w:tblGrid>
      <w:tr w14:paraId="7C8D6F82">
        <w:tblPrEx>
          <w:tblCellMar>
            <w:top w:w="0" w:type="dxa"/>
            <w:left w:w="108" w:type="dxa"/>
            <w:bottom w:w="0" w:type="dxa"/>
            <w:right w:w="108" w:type="dxa"/>
          </w:tblCellMar>
        </w:tblPrEx>
        <w:trPr>
          <w:trHeight w:val="0" w:hRule="atLeast"/>
          <w:tblHeader/>
          <w:jc w:val="center"/>
        </w:trPr>
        <w:tc>
          <w:tcPr>
            <w:tcW w:w="817" w:type="dxa"/>
            <w:tcBorders>
              <w:top w:val="single" w:color="auto" w:sz="8" w:space="0"/>
              <w:left w:val="single" w:color="auto" w:sz="8" w:space="0"/>
              <w:bottom w:val="single" w:color="auto" w:sz="4" w:space="0"/>
              <w:right w:val="single" w:color="auto" w:sz="8" w:space="0"/>
            </w:tcBorders>
            <w:noWrap w:val="0"/>
            <w:vAlign w:val="center"/>
          </w:tcPr>
          <w:p w14:paraId="1FC60BED">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z w:val="21"/>
                <w:szCs w:val="21"/>
              </w:rPr>
            </w:pPr>
            <w:r>
              <w:rPr>
                <w:rFonts w:hint="eastAsia" w:ascii="黑体" w:hAnsi="黑体" w:eastAsia="黑体" w:cs="黑体"/>
                <w:b/>
                <w:color w:val="000000"/>
                <w:sz w:val="21"/>
                <w:szCs w:val="21"/>
                <w:lang w:bidi="ar-SA"/>
              </w:rPr>
              <w:t>序号</w:t>
            </w:r>
          </w:p>
        </w:tc>
        <w:tc>
          <w:tcPr>
            <w:tcW w:w="1128" w:type="dxa"/>
            <w:tcBorders>
              <w:top w:val="single" w:color="auto" w:sz="8" w:space="0"/>
              <w:left w:val="nil"/>
              <w:bottom w:val="single" w:color="auto" w:sz="4" w:space="0"/>
              <w:right w:val="single" w:color="auto" w:sz="8" w:space="0"/>
            </w:tcBorders>
            <w:noWrap w:val="0"/>
            <w:vAlign w:val="center"/>
          </w:tcPr>
          <w:p w14:paraId="33D3406F">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z w:val="21"/>
                <w:szCs w:val="21"/>
              </w:rPr>
            </w:pPr>
            <w:r>
              <w:rPr>
                <w:rFonts w:hint="eastAsia" w:ascii="黑体" w:hAnsi="黑体" w:eastAsia="黑体" w:cs="黑体"/>
                <w:b/>
                <w:color w:val="000000"/>
                <w:sz w:val="21"/>
                <w:szCs w:val="21"/>
                <w:lang w:bidi="ar-SA"/>
              </w:rPr>
              <w:t>职权名称</w:t>
            </w:r>
          </w:p>
        </w:tc>
        <w:tc>
          <w:tcPr>
            <w:tcW w:w="2350" w:type="dxa"/>
            <w:tcBorders>
              <w:top w:val="single" w:color="auto" w:sz="8" w:space="0"/>
              <w:left w:val="nil"/>
              <w:bottom w:val="single" w:color="auto" w:sz="4" w:space="0"/>
              <w:right w:val="single" w:color="auto" w:sz="8" w:space="0"/>
            </w:tcBorders>
            <w:noWrap w:val="0"/>
            <w:vAlign w:val="center"/>
          </w:tcPr>
          <w:p w14:paraId="51CE5979">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z w:val="21"/>
                <w:szCs w:val="21"/>
              </w:rPr>
            </w:pPr>
            <w:r>
              <w:rPr>
                <w:rFonts w:hint="eastAsia" w:ascii="黑体" w:hAnsi="黑体" w:eastAsia="黑体" w:cs="黑体"/>
                <w:b/>
                <w:color w:val="000000"/>
                <w:sz w:val="21"/>
                <w:szCs w:val="21"/>
                <w:lang w:bidi="ar-SA"/>
              </w:rPr>
              <w:t>子项</w:t>
            </w:r>
          </w:p>
        </w:tc>
        <w:tc>
          <w:tcPr>
            <w:tcW w:w="1950" w:type="dxa"/>
            <w:tcBorders>
              <w:top w:val="single" w:color="auto" w:sz="8" w:space="0"/>
              <w:left w:val="nil"/>
              <w:bottom w:val="single" w:color="auto" w:sz="4" w:space="0"/>
              <w:right w:val="single" w:color="auto" w:sz="8" w:space="0"/>
            </w:tcBorders>
            <w:noWrap w:val="0"/>
            <w:vAlign w:val="center"/>
          </w:tcPr>
          <w:p w14:paraId="22B44B18">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z w:val="21"/>
                <w:szCs w:val="21"/>
              </w:rPr>
            </w:pPr>
            <w:r>
              <w:rPr>
                <w:rFonts w:hint="eastAsia" w:ascii="黑体" w:hAnsi="黑体" w:eastAsia="黑体" w:cs="黑体"/>
                <w:b/>
                <w:color w:val="000000"/>
                <w:sz w:val="21"/>
                <w:szCs w:val="21"/>
                <w:lang w:bidi="ar-SA"/>
              </w:rPr>
              <w:t>实施依据</w:t>
            </w:r>
          </w:p>
        </w:tc>
        <w:tc>
          <w:tcPr>
            <w:tcW w:w="750" w:type="dxa"/>
            <w:tcBorders>
              <w:top w:val="single" w:color="auto" w:sz="8" w:space="0"/>
              <w:left w:val="nil"/>
              <w:bottom w:val="single" w:color="auto" w:sz="8" w:space="0"/>
              <w:right w:val="single" w:color="auto" w:sz="8" w:space="0"/>
            </w:tcBorders>
            <w:noWrap w:val="0"/>
            <w:vAlign w:val="center"/>
          </w:tcPr>
          <w:p w14:paraId="15F1C0B8">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z w:val="21"/>
                <w:szCs w:val="21"/>
              </w:rPr>
            </w:pPr>
            <w:r>
              <w:rPr>
                <w:rFonts w:hint="eastAsia" w:ascii="黑体" w:hAnsi="黑体" w:eastAsia="黑体" w:cs="黑体"/>
                <w:b/>
                <w:color w:val="000000"/>
                <w:sz w:val="21"/>
                <w:szCs w:val="21"/>
                <w:lang w:bidi="ar-SA"/>
              </w:rPr>
              <w:t>办理环节</w:t>
            </w:r>
          </w:p>
        </w:tc>
        <w:tc>
          <w:tcPr>
            <w:tcW w:w="4312" w:type="dxa"/>
            <w:tcBorders>
              <w:top w:val="single" w:color="auto" w:sz="8" w:space="0"/>
              <w:left w:val="nil"/>
              <w:bottom w:val="single" w:color="auto" w:sz="8" w:space="0"/>
              <w:right w:val="single" w:color="auto" w:sz="8" w:space="0"/>
            </w:tcBorders>
            <w:noWrap w:val="0"/>
            <w:vAlign w:val="center"/>
          </w:tcPr>
          <w:p w14:paraId="6BC8D787">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z w:val="21"/>
                <w:szCs w:val="21"/>
              </w:rPr>
            </w:pPr>
            <w:r>
              <w:rPr>
                <w:rFonts w:hint="eastAsia" w:ascii="黑体" w:hAnsi="黑体" w:eastAsia="黑体" w:cs="黑体"/>
                <w:b/>
                <w:color w:val="000000"/>
                <w:sz w:val="21"/>
                <w:szCs w:val="21"/>
                <w:lang w:bidi="ar-SA"/>
              </w:rPr>
              <w:t>责任事项</w:t>
            </w:r>
          </w:p>
        </w:tc>
        <w:tc>
          <w:tcPr>
            <w:tcW w:w="1188" w:type="dxa"/>
            <w:tcBorders>
              <w:top w:val="single" w:color="auto" w:sz="8" w:space="0"/>
              <w:left w:val="nil"/>
              <w:bottom w:val="single" w:color="auto" w:sz="8" w:space="0"/>
              <w:right w:val="single" w:color="auto" w:sz="8" w:space="0"/>
            </w:tcBorders>
            <w:noWrap w:val="0"/>
            <w:vAlign w:val="center"/>
          </w:tcPr>
          <w:p w14:paraId="02F87F62">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z w:val="21"/>
                <w:szCs w:val="21"/>
              </w:rPr>
            </w:pPr>
            <w:r>
              <w:rPr>
                <w:rFonts w:hint="eastAsia" w:ascii="黑体" w:hAnsi="黑体" w:eastAsia="黑体" w:cs="黑体"/>
                <w:b/>
                <w:color w:val="000000"/>
                <w:sz w:val="21"/>
                <w:szCs w:val="21"/>
                <w:lang w:bidi="ar-SA"/>
              </w:rPr>
              <w:t>责任</w:t>
            </w:r>
            <w:r>
              <w:rPr>
                <w:rFonts w:hint="eastAsia" w:ascii="黑体" w:hAnsi="黑体" w:eastAsia="黑体" w:cs="黑体"/>
                <w:b/>
                <w:color w:val="000000"/>
                <w:sz w:val="21"/>
                <w:szCs w:val="21"/>
                <w:lang w:val="en-US" w:eastAsia="zh-CN" w:bidi="ar-SA"/>
              </w:rPr>
              <w:t>股</w:t>
            </w:r>
            <w:r>
              <w:rPr>
                <w:rFonts w:hint="eastAsia" w:ascii="黑体" w:hAnsi="黑体" w:eastAsia="黑体" w:cs="黑体"/>
                <w:b/>
                <w:color w:val="000000"/>
                <w:sz w:val="21"/>
                <w:szCs w:val="21"/>
                <w:lang w:bidi="ar-SA"/>
              </w:rPr>
              <w:t>室</w:t>
            </w:r>
          </w:p>
        </w:tc>
        <w:tc>
          <w:tcPr>
            <w:tcW w:w="725" w:type="dxa"/>
            <w:tcBorders>
              <w:top w:val="single" w:color="auto" w:sz="8" w:space="0"/>
              <w:left w:val="nil"/>
              <w:bottom w:val="single" w:color="auto" w:sz="8" w:space="0"/>
              <w:right w:val="single" w:color="auto" w:sz="8" w:space="0"/>
            </w:tcBorders>
            <w:noWrap w:val="0"/>
            <w:vAlign w:val="center"/>
          </w:tcPr>
          <w:p w14:paraId="16FB0314">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z w:val="21"/>
                <w:szCs w:val="21"/>
              </w:rPr>
            </w:pPr>
            <w:r>
              <w:rPr>
                <w:rFonts w:hint="eastAsia" w:ascii="黑体" w:hAnsi="黑体" w:eastAsia="黑体" w:cs="黑体"/>
                <w:b/>
                <w:color w:val="000000"/>
                <w:sz w:val="21"/>
                <w:szCs w:val="21"/>
                <w:lang w:bidi="ar-SA"/>
              </w:rPr>
              <w:t>承诺时限</w:t>
            </w:r>
          </w:p>
        </w:tc>
        <w:tc>
          <w:tcPr>
            <w:tcW w:w="675" w:type="dxa"/>
            <w:tcBorders>
              <w:top w:val="single" w:color="auto" w:sz="8" w:space="0"/>
              <w:left w:val="nil"/>
              <w:bottom w:val="single" w:color="auto" w:sz="8" w:space="0"/>
              <w:right w:val="single" w:color="auto" w:sz="8" w:space="0"/>
            </w:tcBorders>
            <w:noWrap w:val="0"/>
            <w:vAlign w:val="center"/>
          </w:tcPr>
          <w:p w14:paraId="4843B115">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z w:val="21"/>
                <w:szCs w:val="21"/>
              </w:rPr>
            </w:pPr>
            <w:r>
              <w:rPr>
                <w:rFonts w:hint="eastAsia" w:ascii="黑体" w:hAnsi="黑体" w:eastAsia="黑体" w:cs="黑体"/>
                <w:b/>
                <w:color w:val="000000"/>
                <w:sz w:val="21"/>
                <w:szCs w:val="21"/>
                <w:lang w:bidi="ar-SA"/>
              </w:rPr>
              <w:t>法定时限</w:t>
            </w:r>
          </w:p>
        </w:tc>
        <w:tc>
          <w:tcPr>
            <w:tcW w:w="930" w:type="dxa"/>
            <w:tcBorders>
              <w:top w:val="single" w:color="auto" w:sz="8" w:space="0"/>
              <w:left w:val="nil"/>
              <w:bottom w:val="single" w:color="auto" w:sz="8" w:space="0"/>
              <w:right w:val="single" w:color="auto" w:sz="8" w:space="0"/>
            </w:tcBorders>
            <w:noWrap w:val="0"/>
            <w:vAlign w:val="center"/>
          </w:tcPr>
          <w:p w14:paraId="30939677">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z w:val="21"/>
                <w:szCs w:val="21"/>
              </w:rPr>
            </w:pPr>
            <w:r>
              <w:rPr>
                <w:rFonts w:hint="eastAsia" w:ascii="黑体" w:hAnsi="黑体" w:eastAsia="黑体" w:cs="黑体"/>
                <w:b/>
                <w:color w:val="000000"/>
                <w:sz w:val="21"/>
                <w:szCs w:val="21"/>
                <w:lang w:bidi="ar-SA"/>
              </w:rPr>
              <w:t>收费情况及依据</w:t>
            </w:r>
          </w:p>
        </w:tc>
      </w:tr>
      <w:tr w14:paraId="60205B80">
        <w:tblPrEx>
          <w:tblCellMar>
            <w:top w:w="0" w:type="dxa"/>
            <w:left w:w="108" w:type="dxa"/>
            <w:bottom w:w="0" w:type="dxa"/>
            <w:right w:w="108" w:type="dxa"/>
          </w:tblCellMar>
        </w:tblPrEx>
        <w:trPr>
          <w:trHeight w:val="871" w:hRule="atLeast"/>
          <w:jc w:val="center"/>
        </w:trPr>
        <w:tc>
          <w:tcPr>
            <w:tcW w:w="817" w:type="dxa"/>
            <w:vMerge w:val="restart"/>
            <w:tcBorders>
              <w:top w:val="single" w:color="auto" w:sz="4" w:space="0"/>
              <w:left w:val="single" w:color="auto" w:sz="4" w:space="0"/>
              <w:bottom w:val="single" w:color="auto" w:sz="4" w:space="0"/>
              <w:right w:val="single" w:color="auto" w:sz="4" w:space="0"/>
            </w:tcBorders>
            <w:noWrap w:val="0"/>
            <w:vAlign w:val="center"/>
          </w:tcPr>
          <w:p w14:paraId="2B466695">
            <w:pPr>
              <w:snapToGrid w:val="0"/>
              <w:spacing w:line="240" w:lineRule="auto"/>
              <w:ind w:left="0" w:leftChars="0" w:right="0" w:rightChars="0" w:firstLine="0" w:firstLineChars="0"/>
              <w:jc w:val="center"/>
              <w:rPr>
                <w:rFonts w:hint="eastAsia" w:ascii="仿宋" w:hAnsi="仿宋" w:eastAsia="仿宋" w:cs="仿宋"/>
                <w:color w:val="000000"/>
                <w:sz w:val="21"/>
                <w:szCs w:val="21"/>
                <w:lang w:bidi="ar-SA"/>
              </w:rPr>
            </w:pPr>
            <w:r>
              <w:rPr>
                <w:rFonts w:hint="eastAsia" w:ascii="仿宋" w:hAnsi="仿宋" w:eastAsia="仿宋" w:cs="仿宋"/>
                <w:color w:val="000000"/>
                <w:sz w:val="21"/>
                <w:szCs w:val="21"/>
                <w:lang w:val="en-US" w:eastAsia="zh-CN" w:bidi="ar-SA"/>
              </w:rPr>
              <w:t>1</w:t>
            </w:r>
          </w:p>
          <w:p w14:paraId="4425E952">
            <w:pPr>
              <w:pStyle w:val="9"/>
              <w:snapToGrid w:val="0"/>
              <w:ind w:left="0" w:leftChars="0" w:right="0" w:rightChars="0" w:firstLine="0" w:firstLineChars="0"/>
              <w:jc w:val="center"/>
              <w:rPr>
                <w:rFonts w:hint="eastAsia" w:ascii="仿宋" w:hAnsi="仿宋" w:eastAsia="仿宋" w:cs="仿宋"/>
                <w:sz w:val="21"/>
                <w:szCs w:val="21"/>
                <w:lang w:val="en-US" w:eastAsia="zh-CN"/>
              </w:rPr>
            </w:pPr>
          </w:p>
        </w:tc>
        <w:tc>
          <w:tcPr>
            <w:tcW w:w="1128" w:type="dxa"/>
            <w:vMerge w:val="restart"/>
            <w:tcBorders>
              <w:top w:val="single" w:color="auto" w:sz="4" w:space="0"/>
              <w:left w:val="single" w:color="auto" w:sz="4" w:space="0"/>
              <w:bottom w:val="single" w:color="auto" w:sz="4" w:space="0"/>
              <w:right w:val="single" w:color="auto" w:sz="4" w:space="0"/>
            </w:tcBorders>
            <w:noWrap w:val="0"/>
            <w:vAlign w:val="center"/>
          </w:tcPr>
          <w:p w14:paraId="6223D018">
            <w:pPr>
              <w:snapToGrid w:val="0"/>
              <w:ind w:left="0" w:leftChars="0" w:right="0" w:rightChars="0" w:firstLine="0" w:firstLineChars="0"/>
              <w:jc w:val="left"/>
              <w:rPr>
                <w:rFonts w:hint="eastAsia" w:ascii="仿宋" w:hAnsi="仿宋" w:eastAsia="仿宋" w:cs="仿宋"/>
                <w:color w:val="000000"/>
                <w:sz w:val="21"/>
                <w:szCs w:val="21"/>
                <w:lang w:val="en-US" w:eastAsia="zh-CN"/>
              </w:rPr>
            </w:pPr>
            <w:r>
              <w:rPr>
                <w:rFonts w:hint="eastAsia" w:ascii="仿宋" w:hAnsi="仿宋" w:eastAsia="仿宋" w:cs="仿宋"/>
                <w:color w:val="000000"/>
                <w:kern w:val="0"/>
                <w:sz w:val="21"/>
                <w:szCs w:val="21"/>
                <w:lang w:val="en-US" w:eastAsia="zh-CN" w:bidi="ar"/>
              </w:rPr>
              <w:t>对城市市容和环境卫生工作的行政检查。</w:t>
            </w:r>
          </w:p>
        </w:tc>
        <w:tc>
          <w:tcPr>
            <w:tcW w:w="2350" w:type="dxa"/>
            <w:vMerge w:val="restart"/>
            <w:tcBorders>
              <w:top w:val="single" w:color="auto" w:sz="4" w:space="0"/>
              <w:left w:val="single" w:color="auto" w:sz="4" w:space="0"/>
              <w:bottom w:val="single" w:color="auto" w:sz="4" w:space="0"/>
              <w:right w:val="single" w:color="auto" w:sz="4" w:space="0"/>
            </w:tcBorders>
            <w:noWrap w:val="0"/>
            <w:vAlign w:val="center"/>
          </w:tcPr>
          <w:p w14:paraId="55B85D2A">
            <w:pPr>
              <w:snapToGrid w:val="0"/>
              <w:spacing w:line="240" w:lineRule="auto"/>
              <w:ind w:left="0" w:leftChars="0" w:right="0" w:rightChars="0" w:firstLine="0" w:firstLineChars="0"/>
              <w:jc w:val="left"/>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1、对建成区城市道路和公厕卫生保洁、生活垃圾清扫、收集的行政检查；</w:t>
            </w:r>
          </w:p>
        </w:tc>
        <w:tc>
          <w:tcPr>
            <w:tcW w:w="1950" w:type="dxa"/>
            <w:vMerge w:val="restart"/>
            <w:tcBorders>
              <w:top w:val="single" w:color="auto" w:sz="4" w:space="0"/>
              <w:left w:val="single" w:color="auto" w:sz="4" w:space="0"/>
              <w:bottom w:val="single" w:color="auto" w:sz="4" w:space="0"/>
              <w:right w:val="single" w:color="auto" w:sz="4" w:space="0"/>
            </w:tcBorders>
            <w:noWrap w:val="0"/>
            <w:vAlign w:val="center"/>
          </w:tcPr>
          <w:p w14:paraId="2AB97BA2">
            <w:pPr>
              <w:snapToGrid w:val="0"/>
              <w:spacing w:line="240" w:lineRule="auto"/>
              <w:jc w:val="left"/>
              <w:rPr>
                <w:rFonts w:hint="eastAsia" w:ascii="仿宋" w:hAnsi="仿宋" w:eastAsia="仿宋" w:cs="仿宋"/>
                <w:color w:val="000000"/>
                <w:sz w:val="21"/>
                <w:szCs w:val="21"/>
              </w:rPr>
            </w:pPr>
            <w:r>
              <w:rPr>
                <w:rFonts w:hint="eastAsia" w:ascii="仿宋" w:hAnsi="仿宋" w:eastAsia="仿宋" w:cs="仿宋"/>
                <w:color w:val="000000"/>
                <w:sz w:val="21"/>
                <w:szCs w:val="21"/>
                <w:lang w:val="en-US" w:eastAsia="zh-CN"/>
              </w:rPr>
              <w:t xml:space="preserve">《周口市城市市容和环境卫生管理条例》第十三条： </w:t>
            </w:r>
            <w:r>
              <w:rPr>
                <w:rFonts w:hint="eastAsia" w:ascii="仿宋" w:hAnsi="仿宋" w:eastAsia="仿宋" w:cs="仿宋"/>
                <w:sz w:val="21"/>
                <w:szCs w:val="21"/>
                <w:lang w:val="en-US" w:eastAsia="zh-CN"/>
              </w:rPr>
              <w:t>城市市容环境卫生行政主管部门组织实施城市市容和环境卫生责任区和责任人管理制度，负责城市市容和环境卫生管理、监督、检查、考核。</w:t>
            </w:r>
          </w:p>
        </w:tc>
        <w:tc>
          <w:tcPr>
            <w:tcW w:w="750" w:type="dxa"/>
            <w:tcBorders>
              <w:top w:val="single" w:color="auto" w:sz="8" w:space="0"/>
              <w:left w:val="single" w:color="auto" w:sz="4" w:space="0"/>
              <w:bottom w:val="single" w:color="auto" w:sz="4" w:space="0"/>
              <w:right w:val="single" w:color="auto" w:sz="8" w:space="0"/>
            </w:tcBorders>
            <w:noWrap w:val="0"/>
            <w:vAlign w:val="center"/>
          </w:tcPr>
          <w:p w14:paraId="1752028B">
            <w:pPr>
              <w:snapToGrid w:val="0"/>
              <w:spacing w:line="240" w:lineRule="auto"/>
              <w:ind w:left="0" w:leftChars="0" w:right="0" w:rightChars="0" w:firstLine="0" w:firstLineChars="0"/>
              <w:jc w:val="center"/>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检查</w:t>
            </w:r>
          </w:p>
        </w:tc>
        <w:tc>
          <w:tcPr>
            <w:tcW w:w="4312" w:type="dxa"/>
            <w:tcBorders>
              <w:top w:val="single" w:color="auto" w:sz="8" w:space="0"/>
              <w:left w:val="nil"/>
              <w:bottom w:val="single" w:color="auto" w:sz="4" w:space="0"/>
              <w:right w:val="single" w:color="auto" w:sz="8" w:space="0"/>
            </w:tcBorders>
            <w:noWrap w:val="0"/>
            <w:vAlign w:val="center"/>
          </w:tcPr>
          <w:p w14:paraId="4C94C161">
            <w:pPr>
              <w:snapToGrid w:val="0"/>
              <w:spacing w:line="240" w:lineRule="auto"/>
              <w:ind w:left="0" w:leftChars="0" w:right="0" w:rightChars="0" w:firstLine="0" w:firstLineChars="0"/>
              <w:jc w:val="left"/>
              <w:rPr>
                <w:rFonts w:hint="eastAsia" w:ascii="仿宋" w:hAnsi="仿宋" w:eastAsia="仿宋" w:cs="仿宋"/>
                <w:color w:val="000000"/>
                <w:sz w:val="21"/>
                <w:szCs w:val="21"/>
              </w:rPr>
            </w:pPr>
            <w:r>
              <w:rPr>
                <w:rFonts w:hint="eastAsia" w:ascii="仿宋" w:hAnsi="仿宋" w:eastAsia="仿宋" w:cs="仿宋"/>
                <w:color w:val="000000"/>
                <w:kern w:val="0"/>
                <w:sz w:val="21"/>
                <w:szCs w:val="21"/>
              </w:rPr>
              <w:t>1.检查责任：按照</w:t>
            </w:r>
            <w:r>
              <w:rPr>
                <w:rFonts w:hint="eastAsia" w:ascii="仿宋" w:hAnsi="仿宋" w:eastAsia="仿宋" w:cs="仿宋"/>
                <w:color w:val="000000"/>
                <w:kern w:val="0"/>
                <w:sz w:val="21"/>
                <w:szCs w:val="21"/>
                <w:lang w:val="en-US" w:eastAsia="zh-CN"/>
              </w:rPr>
              <w:t>法规</w:t>
            </w:r>
            <w:r>
              <w:rPr>
                <w:rFonts w:hint="eastAsia" w:ascii="仿宋" w:hAnsi="仿宋" w:eastAsia="仿宋" w:cs="仿宋"/>
                <w:color w:val="000000"/>
                <w:kern w:val="0"/>
                <w:sz w:val="21"/>
                <w:szCs w:val="21"/>
              </w:rPr>
              <w:t>的规定和程序实施检查，实事求是，证据完整、确凿。监督检查人员不得少于二人，并应当出示合法证件;</w:t>
            </w:r>
          </w:p>
        </w:tc>
        <w:tc>
          <w:tcPr>
            <w:tcW w:w="1188" w:type="dxa"/>
            <w:vMerge w:val="restart"/>
            <w:tcBorders>
              <w:top w:val="single" w:color="auto" w:sz="8" w:space="0"/>
              <w:left w:val="nil"/>
              <w:right w:val="single" w:color="auto" w:sz="8" w:space="0"/>
            </w:tcBorders>
            <w:noWrap w:val="0"/>
            <w:vAlign w:val="center"/>
          </w:tcPr>
          <w:p w14:paraId="5A6C97CD">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default" w:ascii="仿宋" w:hAnsi="仿宋" w:eastAsia="仿宋" w:cs="仿宋"/>
                <w:color w:val="000000"/>
                <w:sz w:val="21"/>
                <w:szCs w:val="21"/>
                <w:lang w:val="en-US" w:eastAsia="zh-CN"/>
              </w:rPr>
            </w:pPr>
            <w:r>
              <w:rPr>
                <w:rFonts w:hint="eastAsia" w:ascii="仿宋" w:hAnsi="仿宋" w:eastAsia="仿宋" w:cs="仿宋"/>
                <w:color w:val="000000"/>
                <w:kern w:val="0"/>
                <w:sz w:val="21"/>
                <w:szCs w:val="21"/>
                <w:lang w:val="en-US" w:eastAsia="zh-CN"/>
              </w:rPr>
              <w:t>卫生管理股</w:t>
            </w:r>
          </w:p>
        </w:tc>
        <w:tc>
          <w:tcPr>
            <w:tcW w:w="725" w:type="dxa"/>
            <w:vMerge w:val="restart"/>
            <w:tcBorders>
              <w:top w:val="single" w:color="auto" w:sz="8" w:space="0"/>
              <w:left w:val="nil"/>
              <w:right w:val="single" w:color="auto" w:sz="8" w:space="0"/>
            </w:tcBorders>
            <w:noWrap w:val="0"/>
            <w:vAlign w:val="center"/>
          </w:tcPr>
          <w:p w14:paraId="2C1D0DC6">
            <w:pPr>
              <w:snapToGrid w:val="0"/>
              <w:ind w:left="0" w:leftChars="0" w:right="0" w:rightChars="0" w:firstLine="0" w:firstLineChars="0"/>
              <w:jc w:val="center"/>
              <w:rPr>
                <w:rFonts w:hint="eastAsia" w:ascii="仿宋" w:hAnsi="仿宋" w:eastAsia="仿宋" w:cs="仿宋"/>
                <w:color w:val="000000"/>
                <w:sz w:val="21"/>
                <w:szCs w:val="21"/>
                <w:lang w:eastAsia="zh-CN"/>
              </w:rPr>
            </w:pPr>
          </w:p>
        </w:tc>
        <w:tc>
          <w:tcPr>
            <w:tcW w:w="675" w:type="dxa"/>
            <w:vMerge w:val="restart"/>
            <w:tcBorders>
              <w:top w:val="single" w:color="auto" w:sz="8" w:space="0"/>
              <w:left w:val="nil"/>
              <w:right w:val="single" w:color="auto" w:sz="8" w:space="0"/>
            </w:tcBorders>
            <w:noWrap w:val="0"/>
            <w:vAlign w:val="center"/>
          </w:tcPr>
          <w:p w14:paraId="099E59FC">
            <w:pPr>
              <w:snapToGrid w:val="0"/>
              <w:ind w:left="0" w:leftChars="0" w:right="0" w:rightChars="0" w:firstLine="0" w:firstLineChars="0"/>
              <w:jc w:val="center"/>
              <w:rPr>
                <w:rFonts w:hint="eastAsia" w:ascii="仿宋" w:hAnsi="仿宋" w:eastAsia="仿宋" w:cs="仿宋"/>
                <w:color w:val="000000"/>
                <w:sz w:val="21"/>
                <w:szCs w:val="21"/>
              </w:rPr>
            </w:pPr>
          </w:p>
        </w:tc>
        <w:tc>
          <w:tcPr>
            <w:tcW w:w="930" w:type="dxa"/>
            <w:vMerge w:val="restart"/>
            <w:tcBorders>
              <w:top w:val="nil"/>
              <w:left w:val="nil"/>
              <w:right w:val="single" w:color="auto" w:sz="8" w:space="0"/>
            </w:tcBorders>
            <w:noWrap w:val="0"/>
            <w:vAlign w:val="center"/>
          </w:tcPr>
          <w:p w14:paraId="70EC9D8A">
            <w:pPr>
              <w:snapToGrid w:val="0"/>
              <w:spacing w:line="240" w:lineRule="auto"/>
              <w:ind w:left="0" w:leftChars="0" w:right="0" w:rightChars="0" w:firstLine="0" w:firstLineChars="0"/>
              <w:jc w:val="center"/>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不收费</w:t>
            </w:r>
          </w:p>
        </w:tc>
      </w:tr>
      <w:tr w14:paraId="1931E992">
        <w:tblPrEx>
          <w:tblCellMar>
            <w:top w:w="0" w:type="dxa"/>
            <w:left w:w="108" w:type="dxa"/>
            <w:bottom w:w="0" w:type="dxa"/>
            <w:right w:w="108" w:type="dxa"/>
          </w:tblCellMar>
        </w:tblPrEx>
        <w:trPr>
          <w:trHeight w:val="0"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70001615">
            <w:pPr>
              <w:snapToGrid w:val="0"/>
              <w:ind w:left="0" w:leftChars="0" w:right="0" w:rightChars="0" w:firstLine="0" w:firstLineChars="0"/>
              <w:jc w:val="center"/>
              <w:rPr>
                <w:rFonts w:hint="eastAsia" w:ascii="仿宋" w:hAnsi="仿宋" w:eastAsia="仿宋" w:cs="仿宋"/>
                <w:color w:val="000000"/>
                <w:sz w:val="21"/>
                <w:szCs w:val="21"/>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1B119591">
            <w:pPr>
              <w:snapToGrid w:val="0"/>
              <w:ind w:left="0" w:leftChars="0" w:right="0" w:rightChars="0" w:firstLine="0" w:firstLineChars="0"/>
              <w:jc w:val="left"/>
              <w:rPr>
                <w:rFonts w:hint="eastAsia" w:ascii="仿宋" w:hAnsi="仿宋" w:eastAsia="仿宋" w:cs="仿宋"/>
                <w:color w:val="000000"/>
                <w:sz w:val="21"/>
                <w:szCs w:val="21"/>
              </w:rPr>
            </w:pPr>
          </w:p>
        </w:tc>
        <w:tc>
          <w:tcPr>
            <w:tcW w:w="2350" w:type="dxa"/>
            <w:vMerge w:val="continue"/>
            <w:tcBorders>
              <w:top w:val="single" w:color="auto" w:sz="4" w:space="0"/>
              <w:left w:val="single" w:color="auto" w:sz="4" w:space="0"/>
              <w:bottom w:val="single" w:color="auto" w:sz="4" w:space="0"/>
              <w:right w:val="single" w:color="auto" w:sz="8" w:space="0"/>
            </w:tcBorders>
            <w:noWrap w:val="0"/>
            <w:vAlign w:val="center"/>
          </w:tcPr>
          <w:p w14:paraId="642B67A3">
            <w:pPr>
              <w:snapToGrid w:val="0"/>
              <w:ind w:left="0" w:leftChars="0" w:right="0" w:rightChars="0" w:firstLine="0" w:firstLineChars="0"/>
              <w:jc w:val="left"/>
              <w:rPr>
                <w:rFonts w:hint="eastAsia" w:ascii="仿宋" w:hAnsi="仿宋" w:eastAsia="仿宋" w:cs="仿宋"/>
                <w:color w:val="000000"/>
                <w:sz w:val="21"/>
                <w:szCs w:val="21"/>
              </w:rPr>
            </w:pPr>
          </w:p>
        </w:tc>
        <w:tc>
          <w:tcPr>
            <w:tcW w:w="1950" w:type="dxa"/>
            <w:vMerge w:val="continue"/>
            <w:tcBorders>
              <w:top w:val="single" w:color="auto" w:sz="4" w:space="0"/>
              <w:left w:val="nil"/>
              <w:bottom w:val="single" w:color="auto" w:sz="4" w:space="0"/>
              <w:right w:val="single" w:color="auto" w:sz="4" w:space="0"/>
            </w:tcBorders>
            <w:noWrap w:val="0"/>
            <w:vAlign w:val="center"/>
          </w:tcPr>
          <w:p w14:paraId="3822785E">
            <w:pPr>
              <w:snapToGrid w:val="0"/>
              <w:ind w:left="0" w:leftChars="0" w:right="0" w:rightChars="0" w:firstLine="0" w:firstLineChars="0"/>
              <w:jc w:val="left"/>
              <w:rPr>
                <w:rFonts w:hint="eastAsia" w:ascii="仿宋" w:hAnsi="仿宋" w:eastAsia="仿宋" w:cs="仿宋"/>
                <w:color w:val="000000"/>
                <w:sz w:val="21"/>
                <w:szCs w:val="21"/>
              </w:rPr>
            </w:pPr>
          </w:p>
        </w:tc>
        <w:tc>
          <w:tcPr>
            <w:tcW w:w="750" w:type="dxa"/>
            <w:tcBorders>
              <w:top w:val="single" w:color="auto" w:sz="4" w:space="0"/>
              <w:left w:val="single" w:color="auto" w:sz="4" w:space="0"/>
              <w:bottom w:val="single" w:color="auto" w:sz="4" w:space="0"/>
              <w:right w:val="single" w:color="auto" w:sz="8" w:space="0"/>
            </w:tcBorders>
            <w:noWrap w:val="0"/>
            <w:vAlign w:val="center"/>
          </w:tcPr>
          <w:p w14:paraId="17A98A01">
            <w:pPr>
              <w:snapToGrid w:val="0"/>
              <w:spacing w:line="240" w:lineRule="auto"/>
              <w:ind w:left="0" w:leftChars="0" w:right="0" w:rightChars="0" w:firstLine="0" w:firstLineChars="0"/>
              <w:jc w:val="center"/>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处置</w:t>
            </w:r>
          </w:p>
        </w:tc>
        <w:tc>
          <w:tcPr>
            <w:tcW w:w="4312" w:type="dxa"/>
            <w:tcBorders>
              <w:top w:val="single" w:color="auto" w:sz="4" w:space="0"/>
              <w:left w:val="nil"/>
              <w:bottom w:val="single" w:color="auto" w:sz="4" w:space="0"/>
              <w:right w:val="single" w:color="auto" w:sz="8" w:space="0"/>
            </w:tcBorders>
            <w:noWrap w:val="0"/>
            <w:vAlign w:val="center"/>
          </w:tcPr>
          <w:p w14:paraId="5D02E0C8">
            <w:pPr>
              <w:snapToGrid w:val="0"/>
              <w:spacing w:line="240" w:lineRule="auto"/>
              <w:ind w:left="0" w:leftChars="0" w:right="0" w:rightChars="0"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2.处置责任：依法处置不得违反法规;</w:t>
            </w:r>
          </w:p>
        </w:tc>
        <w:tc>
          <w:tcPr>
            <w:tcW w:w="1188" w:type="dxa"/>
            <w:vMerge w:val="continue"/>
            <w:tcBorders>
              <w:left w:val="nil"/>
              <w:right w:val="single" w:color="auto" w:sz="8" w:space="0"/>
            </w:tcBorders>
            <w:noWrap w:val="0"/>
            <w:vAlign w:val="center"/>
          </w:tcPr>
          <w:p w14:paraId="0053A5A9">
            <w:pPr>
              <w:snapToGrid w:val="0"/>
              <w:spacing w:line="240" w:lineRule="auto"/>
              <w:ind w:left="0" w:leftChars="0" w:right="0" w:rightChars="0" w:firstLine="0" w:firstLineChars="0"/>
              <w:jc w:val="left"/>
              <w:rPr>
                <w:rFonts w:hint="eastAsia" w:ascii="仿宋" w:hAnsi="仿宋" w:eastAsia="仿宋" w:cs="仿宋"/>
                <w:color w:val="000000"/>
                <w:sz w:val="21"/>
                <w:szCs w:val="21"/>
              </w:rPr>
            </w:pPr>
          </w:p>
        </w:tc>
        <w:tc>
          <w:tcPr>
            <w:tcW w:w="725" w:type="dxa"/>
            <w:vMerge w:val="continue"/>
            <w:tcBorders>
              <w:left w:val="nil"/>
              <w:right w:val="single" w:color="auto" w:sz="8" w:space="0"/>
            </w:tcBorders>
            <w:noWrap w:val="0"/>
            <w:vAlign w:val="center"/>
          </w:tcPr>
          <w:p w14:paraId="17ACF12F">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675" w:type="dxa"/>
            <w:vMerge w:val="continue"/>
            <w:tcBorders>
              <w:left w:val="nil"/>
              <w:right w:val="single" w:color="auto" w:sz="8" w:space="0"/>
            </w:tcBorders>
            <w:noWrap w:val="0"/>
            <w:vAlign w:val="center"/>
          </w:tcPr>
          <w:p w14:paraId="40FD149E">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930" w:type="dxa"/>
            <w:vMerge w:val="continue"/>
            <w:tcBorders>
              <w:left w:val="nil"/>
              <w:right w:val="single" w:color="auto" w:sz="8" w:space="0"/>
            </w:tcBorders>
            <w:noWrap w:val="0"/>
            <w:vAlign w:val="center"/>
          </w:tcPr>
          <w:p w14:paraId="2AA31F65">
            <w:pPr>
              <w:snapToGrid w:val="0"/>
              <w:ind w:left="0" w:leftChars="0" w:right="0" w:rightChars="0" w:firstLine="0" w:firstLineChars="0"/>
              <w:jc w:val="center"/>
              <w:rPr>
                <w:rFonts w:hint="eastAsia" w:ascii="仿宋" w:hAnsi="仿宋" w:eastAsia="仿宋" w:cs="仿宋"/>
                <w:color w:val="000000"/>
                <w:sz w:val="21"/>
                <w:szCs w:val="21"/>
              </w:rPr>
            </w:pPr>
          </w:p>
        </w:tc>
      </w:tr>
      <w:tr w14:paraId="2EFC5804">
        <w:tblPrEx>
          <w:tblCellMar>
            <w:top w:w="0" w:type="dxa"/>
            <w:left w:w="108" w:type="dxa"/>
            <w:bottom w:w="0" w:type="dxa"/>
            <w:right w:w="108" w:type="dxa"/>
          </w:tblCellMar>
        </w:tblPrEx>
        <w:trPr>
          <w:trHeight w:val="90"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5901CD69">
            <w:pPr>
              <w:snapToGrid w:val="0"/>
              <w:ind w:left="0" w:leftChars="0" w:right="0" w:rightChars="0" w:firstLine="0" w:firstLineChars="0"/>
              <w:jc w:val="center"/>
              <w:rPr>
                <w:rFonts w:hint="eastAsia" w:ascii="仿宋" w:hAnsi="仿宋" w:eastAsia="仿宋" w:cs="仿宋"/>
                <w:color w:val="000000"/>
                <w:sz w:val="21"/>
                <w:szCs w:val="21"/>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1B0DE1BF">
            <w:pPr>
              <w:snapToGrid w:val="0"/>
              <w:ind w:left="0" w:leftChars="0" w:right="0" w:rightChars="0" w:firstLine="0" w:firstLineChars="0"/>
              <w:jc w:val="left"/>
              <w:rPr>
                <w:rFonts w:hint="eastAsia" w:ascii="仿宋" w:hAnsi="仿宋" w:eastAsia="仿宋" w:cs="仿宋"/>
                <w:color w:val="000000"/>
                <w:sz w:val="21"/>
                <w:szCs w:val="21"/>
              </w:rPr>
            </w:pPr>
          </w:p>
        </w:tc>
        <w:tc>
          <w:tcPr>
            <w:tcW w:w="2350" w:type="dxa"/>
            <w:vMerge w:val="continue"/>
            <w:tcBorders>
              <w:top w:val="single" w:color="auto" w:sz="4" w:space="0"/>
              <w:left w:val="single" w:color="auto" w:sz="4" w:space="0"/>
              <w:bottom w:val="single" w:color="auto" w:sz="4" w:space="0"/>
              <w:right w:val="single" w:color="auto" w:sz="8" w:space="0"/>
            </w:tcBorders>
            <w:noWrap w:val="0"/>
            <w:vAlign w:val="center"/>
          </w:tcPr>
          <w:p w14:paraId="5AE9DFD3">
            <w:pPr>
              <w:snapToGrid w:val="0"/>
              <w:ind w:left="0" w:leftChars="0" w:right="0" w:rightChars="0" w:firstLine="0" w:firstLineChars="0"/>
              <w:jc w:val="left"/>
              <w:rPr>
                <w:rFonts w:hint="eastAsia" w:ascii="仿宋" w:hAnsi="仿宋" w:eastAsia="仿宋" w:cs="仿宋"/>
                <w:color w:val="000000"/>
                <w:sz w:val="21"/>
                <w:szCs w:val="21"/>
              </w:rPr>
            </w:pPr>
          </w:p>
        </w:tc>
        <w:tc>
          <w:tcPr>
            <w:tcW w:w="1950" w:type="dxa"/>
            <w:vMerge w:val="continue"/>
            <w:tcBorders>
              <w:top w:val="single" w:color="auto" w:sz="4" w:space="0"/>
              <w:left w:val="nil"/>
              <w:bottom w:val="single" w:color="auto" w:sz="4" w:space="0"/>
              <w:right w:val="single" w:color="auto" w:sz="4" w:space="0"/>
            </w:tcBorders>
            <w:noWrap w:val="0"/>
            <w:vAlign w:val="center"/>
          </w:tcPr>
          <w:p w14:paraId="19CC357A">
            <w:pPr>
              <w:snapToGrid w:val="0"/>
              <w:ind w:left="0" w:leftChars="0" w:right="0" w:rightChars="0" w:firstLine="0" w:firstLineChars="0"/>
              <w:jc w:val="left"/>
              <w:rPr>
                <w:rFonts w:hint="eastAsia" w:ascii="仿宋" w:hAnsi="仿宋" w:eastAsia="仿宋" w:cs="仿宋"/>
                <w:color w:val="000000"/>
                <w:sz w:val="21"/>
                <w:szCs w:val="21"/>
              </w:rPr>
            </w:pPr>
          </w:p>
        </w:tc>
        <w:tc>
          <w:tcPr>
            <w:tcW w:w="750" w:type="dxa"/>
            <w:tcBorders>
              <w:top w:val="single" w:color="auto" w:sz="4" w:space="0"/>
              <w:left w:val="single" w:color="auto" w:sz="4" w:space="0"/>
              <w:bottom w:val="single" w:color="auto" w:sz="4" w:space="0"/>
              <w:right w:val="single" w:color="auto" w:sz="8" w:space="0"/>
            </w:tcBorders>
            <w:noWrap w:val="0"/>
            <w:vAlign w:val="center"/>
          </w:tcPr>
          <w:p w14:paraId="203F7F3B">
            <w:pPr>
              <w:snapToGrid w:val="0"/>
              <w:spacing w:line="240" w:lineRule="auto"/>
              <w:ind w:left="0" w:leftChars="0" w:right="0" w:rightChars="0" w:firstLine="0" w:firstLineChars="0"/>
              <w:jc w:val="center"/>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val="en-US" w:eastAsia="zh-CN"/>
              </w:rPr>
              <w:t>公开</w:t>
            </w:r>
          </w:p>
        </w:tc>
        <w:tc>
          <w:tcPr>
            <w:tcW w:w="4312" w:type="dxa"/>
            <w:tcBorders>
              <w:top w:val="single" w:color="auto" w:sz="4" w:space="0"/>
              <w:left w:val="nil"/>
              <w:bottom w:val="single" w:color="auto" w:sz="4" w:space="0"/>
              <w:right w:val="single" w:color="auto" w:sz="8" w:space="0"/>
            </w:tcBorders>
            <w:noWrap w:val="0"/>
            <w:vAlign w:val="center"/>
          </w:tcPr>
          <w:p w14:paraId="2705E320">
            <w:pPr>
              <w:snapToGrid w:val="0"/>
              <w:spacing w:line="240" w:lineRule="auto"/>
              <w:ind w:left="0" w:leftChars="0" w:right="0" w:rightChars="0" w:firstLine="0" w:firstLineChars="0"/>
              <w:jc w:val="left"/>
              <w:rPr>
                <w:rFonts w:hint="eastAsia" w:ascii="仿宋" w:hAnsi="仿宋" w:eastAsia="仿宋" w:cs="仿宋"/>
                <w:color w:val="000000"/>
                <w:kern w:val="0"/>
                <w:sz w:val="21"/>
                <w:szCs w:val="21"/>
              </w:rPr>
            </w:pPr>
            <w:r>
              <w:rPr>
                <w:rFonts w:hint="eastAsia" w:ascii="仿宋" w:hAnsi="仿宋" w:eastAsia="仿宋" w:cs="仿宋"/>
                <w:color w:val="000000"/>
                <w:kern w:val="0"/>
                <w:sz w:val="21"/>
                <w:szCs w:val="21"/>
              </w:rPr>
              <w:t>3.信息公开责任：依</w:t>
            </w:r>
            <w:r>
              <w:rPr>
                <w:rFonts w:hint="eastAsia" w:ascii="仿宋" w:hAnsi="仿宋" w:eastAsia="仿宋" w:cs="仿宋"/>
                <w:color w:val="000000"/>
                <w:kern w:val="0"/>
                <w:sz w:val="21"/>
                <w:szCs w:val="21"/>
                <w:lang w:val="en-US" w:eastAsia="zh-CN"/>
              </w:rPr>
              <w:t>照</w:t>
            </w:r>
            <w:r>
              <w:rPr>
                <w:rFonts w:hint="eastAsia" w:ascii="仿宋" w:hAnsi="仿宋" w:eastAsia="仿宋" w:cs="仿宋"/>
                <w:color w:val="000000"/>
                <w:kern w:val="0"/>
                <w:sz w:val="21"/>
                <w:szCs w:val="21"/>
              </w:rPr>
              <w:t>法规、按照程序办理信息</w:t>
            </w:r>
          </w:p>
        </w:tc>
        <w:tc>
          <w:tcPr>
            <w:tcW w:w="1188" w:type="dxa"/>
            <w:vMerge w:val="continue"/>
            <w:tcBorders>
              <w:left w:val="nil"/>
              <w:bottom w:val="single" w:color="auto" w:sz="4" w:space="0"/>
              <w:right w:val="single" w:color="auto" w:sz="8" w:space="0"/>
            </w:tcBorders>
            <w:noWrap w:val="0"/>
            <w:vAlign w:val="center"/>
          </w:tcPr>
          <w:p w14:paraId="3F67CDBB">
            <w:pPr>
              <w:snapToGrid w:val="0"/>
              <w:spacing w:line="240" w:lineRule="auto"/>
              <w:ind w:left="0" w:leftChars="0" w:right="0" w:rightChars="0" w:firstLine="0" w:firstLineChars="0"/>
              <w:jc w:val="left"/>
              <w:rPr>
                <w:rFonts w:hint="eastAsia" w:ascii="仿宋" w:hAnsi="仿宋" w:eastAsia="仿宋" w:cs="仿宋"/>
                <w:color w:val="000000"/>
                <w:sz w:val="21"/>
                <w:szCs w:val="21"/>
              </w:rPr>
            </w:pPr>
          </w:p>
        </w:tc>
        <w:tc>
          <w:tcPr>
            <w:tcW w:w="725" w:type="dxa"/>
            <w:vMerge w:val="continue"/>
            <w:tcBorders>
              <w:left w:val="nil"/>
              <w:bottom w:val="single" w:color="auto" w:sz="4" w:space="0"/>
              <w:right w:val="single" w:color="auto" w:sz="8" w:space="0"/>
            </w:tcBorders>
            <w:noWrap w:val="0"/>
            <w:vAlign w:val="center"/>
          </w:tcPr>
          <w:p w14:paraId="03B014DB">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675" w:type="dxa"/>
            <w:vMerge w:val="continue"/>
            <w:tcBorders>
              <w:left w:val="nil"/>
              <w:bottom w:val="single" w:color="auto" w:sz="4" w:space="0"/>
              <w:right w:val="single" w:color="auto" w:sz="8" w:space="0"/>
            </w:tcBorders>
            <w:noWrap w:val="0"/>
            <w:vAlign w:val="center"/>
          </w:tcPr>
          <w:p w14:paraId="523C0A17">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930" w:type="dxa"/>
            <w:vMerge w:val="continue"/>
            <w:tcBorders>
              <w:left w:val="nil"/>
              <w:bottom w:val="single" w:color="auto" w:sz="4" w:space="0"/>
              <w:right w:val="single" w:color="auto" w:sz="8" w:space="0"/>
            </w:tcBorders>
            <w:noWrap w:val="0"/>
            <w:vAlign w:val="center"/>
          </w:tcPr>
          <w:p w14:paraId="3BD31A63">
            <w:pPr>
              <w:snapToGrid w:val="0"/>
              <w:ind w:left="0" w:leftChars="0" w:right="0" w:rightChars="0" w:firstLine="0" w:firstLineChars="0"/>
              <w:jc w:val="center"/>
              <w:rPr>
                <w:rFonts w:hint="eastAsia" w:ascii="仿宋" w:hAnsi="仿宋" w:eastAsia="仿宋" w:cs="仿宋"/>
                <w:color w:val="000000"/>
                <w:sz w:val="21"/>
                <w:szCs w:val="21"/>
              </w:rPr>
            </w:pPr>
          </w:p>
        </w:tc>
      </w:tr>
      <w:tr w14:paraId="06EAC806">
        <w:tblPrEx>
          <w:tblCellMar>
            <w:top w:w="0" w:type="dxa"/>
            <w:left w:w="108" w:type="dxa"/>
            <w:bottom w:w="0" w:type="dxa"/>
            <w:right w:w="108" w:type="dxa"/>
          </w:tblCellMar>
        </w:tblPrEx>
        <w:trPr>
          <w:trHeight w:val="0"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49FBAA3D">
            <w:pPr>
              <w:pStyle w:val="9"/>
              <w:snapToGrid w:val="0"/>
              <w:ind w:left="0" w:leftChars="0" w:right="0" w:rightChars="0" w:firstLine="0" w:firstLineChars="0"/>
              <w:jc w:val="center"/>
              <w:rPr>
                <w:rFonts w:hint="eastAsia" w:ascii="仿宋" w:hAnsi="仿宋" w:eastAsia="仿宋" w:cs="仿宋"/>
                <w:sz w:val="21"/>
                <w:szCs w:val="21"/>
                <w:lang w:val="en-US" w:eastAsia="zh-CN"/>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197D8C4B">
            <w:pPr>
              <w:snapToGrid w:val="0"/>
              <w:ind w:left="0" w:leftChars="0" w:right="0" w:rightChars="0" w:firstLine="0" w:firstLineChars="0"/>
              <w:jc w:val="left"/>
              <w:rPr>
                <w:rFonts w:hint="eastAsia" w:ascii="仿宋" w:hAnsi="仿宋" w:eastAsia="仿宋" w:cs="仿宋"/>
                <w:color w:val="000000"/>
                <w:sz w:val="21"/>
                <w:szCs w:val="21"/>
              </w:rPr>
            </w:pPr>
          </w:p>
        </w:tc>
        <w:tc>
          <w:tcPr>
            <w:tcW w:w="2350" w:type="dxa"/>
            <w:vMerge w:val="restart"/>
            <w:tcBorders>
              <w:top w:val="single" w:color="auto" w:sz="4" w:space="0"/>
              <w:left w:val="single" w:color="auto" w:sz="4" w:space="0"/>
              <w:bottom w:val="single" w:color="auto" w:sz="4" w:space="0"/>
              <w:right w:val="single" w:color="auto" w:sz="4" w:space="0"/>
            </w:tcBorders>
            <w:noWrap w:val="0"/>
            <w:vAlign w:val="center"/>
          </w:tcPr>
          <w:p w14:paraId="5FFA5EC6">
            <w:pPr>
              <w:snapToGrid w:val="0"/>
              <w:ind w:left="0" w:leftChars="0" w:right="0" w:rightChars="0" w:firstLine="0" w:firstLineChars="0"/>
              <w:jc w:val="left"/>
              <w:rPr>
                <w:rFonts w:hint="eastAsia" w:ascii="仿宋" w:hAnsi="仿宋" w:eastAsia="仿宋" w:cs="仿宋"/>
                <w:color w:val="000000"/>
                <w:sz w:val="21"/>
                <w:szCs w:val="21"/>
              </w:rPr>
            </w:pPr>
            <w:r>
              <w:rPr>
                <w:rFonts w:hint="eastAsia" w:ascii="仿宋" w:hAnsi="仿宋" w:eastAsia="仿宋" w:cs="仿宋"/>
                <w:color w:val="000000"/>
                <w:kern w:val="0"/>
                <w:sz w:val="21"/>
                <w:szCs w:val="21"/>
                <w:lang w:val="en-US" w:eastAsia="zh-CN" w:bidi="ar"/>
              </w:rPr>
              <w:t>2、对生活垃圾清扫保洁、收集单位未保持清扫、收集设备正常运行的行政检查。</w:t>
            </w:r>
          </w:p>
        </w:tc>
        <w:tc>
          <w:tcPr>
            <w:tcW w:w="1950" w:type="dxa"/>
            <w:vMerge w:val="continue"/>
            <w:tcBorders>
              <w:top w:val="single" w:color="auto" w:sz="4" w:space="0"/>
              <w:left w:val="nil"/>
              <w:bottom w:val="single" w:color="auto" w:sz="4" w:space="0"/>
              <w:right w:val="single" w:color="auto" w:sz="4" w:space="0"/>
            </w:tcBorders>
            <w:noWrap w:val="0"/>
            <w:vAlign w:val="center"/>
          </w:tcPr>
          <w:p w14:paraId="6E951397">
            <w:pPr>
              <w:snapToGrid w:val="0"/>
              <w:ind w:left="0" w:leftChars="0" w:right="0" w:rightChars="0" w:firstLine="0" w:firstLineChars="0"/>
              <w:jc w:val="left"/>
              <w:rPr>
                <w:rFonts w:hint="eastAsia" w:ascii="仿宋" w:hAnsi="仿宋" w:eastAsia="仿宋" w:cs="仿宋"/>
                <w:color w:val="000000"/>
                <w:sz w:val="21"/>
                <w:szCs w:val="21"/>
              </w:rPr>
            </w:pP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5A8DC05C">
            <w:pPr>
              <w:snapToGrid w:val="0"/>
              <w:spacing w:line="240" w:lineRule="auto"/>
              <w:ind w:left="0" w:leftChars="0" w:right="0" w:rightChars="0" w:firstLine="0" w:firstLineChars="0"/>
              <w:jc w:val="center"/>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检查</w:t>
            </w:r>
          </w:p>
        </w:tc>
        <w:tc>
          <w:tcPr>
            <w:tcW w:w="43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D492908">
            <w:pPr>
              <w:snapToGrid w:val="0"/>
              <w:spacing w:line="240" w:lineRule="auto"/>
              <w:ind w:left="0" w:leftChars="0" w:right="0" w:rightChars="0" w:firstLine="0" w:firstLineChar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kern w:val="0"/>
                <w:sz w:val="21"/>
                <w:szCs w:val="21"/>
              </w:rPr>
              <w:t>1.检查责任：按照</w:t>
            </w:r>
            <w:r>
              <w:rPr>
                <w:rFonts w:hint="eastAsia" w:ascii="仿宋" w:hAnsi="仿宋" w:eastAsia="仿宋" w:cs="仿宋"/>
                <w:color w:val="000000"/>
                <w:kern w:val="0"/>
                <w:sz w:val="21"/>
                <w:szCs w:val="21"/>
                <w:lang w:val="en-US" w:eastAsia="zh-CN"/>
              </w:rPr>
              <w:t>法规</w:t>
            </w:r>
            <w:r>
              <w:rPr>
                <w:rFonts w:hint="eastAsia" w:ascii="仿宋" w:hAnsi="仿宋" w:eastAsia="仿宋" w:cs="仿宋"/>
                <w:color w:val="000000"/>
                <w:kern w:val="0"/>
                <w:sz w:val="21"/>
                <w:szCs w:val="21"/>
              </w:rPr>
              <w:t>的规定和程序实施检查，实事求是，证据完整、确凿。监督检查人员不得少于二人，并应当出示合法证件;</w:t>
            </w:r>
          </w:p>
        </w:tc>
        <w:tc>
          <w:tcPr>
            <w:tcW w:w="1188" w:type="dxa"/>
            <w:vMerge w:val="restart"/>
            <w:tcBorders>
              <w:top w:val="single" w:color="auto" w:sz="4" w:space="0"/>
              <w:left w:val="single" w:color="auto" w:sz="4" w:space="0"/>
              <w:right w:val="single" w:color="auto" w:sz="8" w:space="0"/>
            </w:tcBorders>
            <w:shd w:val="clear" w:color="auto" w:fill="auto"/>
            <w:noWrap w:val="0"/>
            <w:vAlign w:val="center"/>
          </w:tcPr>
          <w:p w14:paraId="524877BD">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rPr>
            </w:pPr>
            <w:r>
              <w:rPr>
                <w:rFonts w:hint="eastAsia" w:ascii="仿宋" w:hAnsi="仿宋" w:eastAsia="仿宋" w:cs="仿宋"/>
                <w:color w:val="000000"/>
                <w:kern w:val="0"/>
                <w:sz w:val="21"/>
                <w:szCs w:val="21"/>
                <w:lang w:val="en-US" w:eastAsia="zh-CN"/>
              </w:rPr>
              <w:t>卫生管理股</w:t>
            </w:r>
          </w:p>
          <w:p w14:paraId="74F9CE0A">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rPr>
            </w:pPr>
          </w:p>
        </w:tc>
        <w:tc>
          <w:tcPr>
            <w:tcW w:w="725" w:type="dxa"/>
            <w:vMerge w:val="restart"/>
            <w:tcBorders>
              <w:top w:val="single" w:color="auto" w:sz="4" w:space="0"/>
              <w:left w:val="nil"/>
              <w:right w:val="single" w:color="auto" w:sz="4" w:space="0"/>
            </w:tcBorders>
            <w:noWrap w:val="0"/>
            <w:vAlign w:val="center"/>
          </w:tcPr>
          <w:p w14:paraId="5DAD57F5">
            <w:pPr>
              <w:snapToGrid w:val="0"/>
              <w:ind w:left="0" w:leftChars="0" w:right="0" w:rightChars="0" w:firstLine="0" w:firstLineChars="0"/>
              <w:jc w:val="center"/>
              <w:rPr>
                <w:rFonts w:hint="eastAsia" w:ascii="仿宋" w:hAnsi="仿宋" w:eastAsia="仿宋" w:cs="仿宋"/>
                <w:color w:val="000000"/>
                <w:sz w:val="21"/>
                <w:szCs w:val="21"/>
              </w:rPr>
            </w:pPr>
          </w:p>
        </w:tc>
        <w:tc>
          <w:tcPr>
            <w:tcW w:w="675" w:type="dxa"/>
            <w:vMerge w:val="restart"/>
            <w:tcBorders>
              <w:top w:val="single" w:color="auto" w:sz="4" w:space="0"/>
              <w:left w:val="single" w:color="auto" w:sz="4" w:space="0"/>
              <w:right w:val="single" w:color="auto" w:sz="4" w:space="0"/>
            </w:tcBorders>
            <w:noWrap w:val="0"/>
            <w:vAlign w:val="center"/>
          </w:tcPr>
          <w:p w14:paraId="7E108EF6">
            <w:pPr>
              <w:snapToGrid w:val="0"/>
              <w:ind w:left="0" w:leftChars="0" w:right="0" w:rightChars="0" w:firstLine="0" w:firstLineChars="0"/>
              <w:jc w:val="center"/>
              <w:rPr>
                <w:rFonts w:hint="eastAsia" w:ascii="仿宋" w:hAnsi="仿宋" w:eastAsia="仿宋" w:cs="仿宋"/>
                <w:color w:val="000000"/>
                <w:sz w:val="21"/>
                <w:szCs w:val="21"/>
              </w:rPr>
            </w:pPr>
          </w:p>
        </w:tc>
        <w:tc>
          <w:tcPr>
            <w:tcW w:w="930" w:type="dxa"/>
            <w:vMerge w:val="restart"/>
            <w:tcBorders>
              <w:top w:val="single" w:color="auto" w:sz="4" w:space="0"/>
              <w:left w:val="single" w:color="auto" w:sz="4" w:space="0"/>
              <w:right w:val="single" w:color="auto" w:sz="4" w:space="0"/>
            </w:tcBorders>
            <w:noWrap w:val="0"/>
            <w:vAlign w:val="center"/>
          </w:tcPr>
          <w:p w14:paraId="6C0376BA">
            <w:pPr>
              <w:snapToGrid w:val="0"/>
              <w:ind w:left="0" w:leftChars="0" w:right="0" w:rightChars="0" w:firstLine="0" w:firstLineChars="0"/>
              <w:jc w:val="center"/>
              <w:rPr>
                <w:rFonts w:hint="eastAsia" w:ascii="仿宋" w:hAnsi="仿宋" w:eastAsia="仿宋" w:cs="仿宋"/>
                <w:color w:val="000000"/>
                <w:sz w:val="21"/>
                <w:szCs w:val="21"/>
              </w:rPr>
            </w:pPr>
            <w:r>
              <w:rPr>
                <w:rFonts w:hint="eastAsia" w:ascii="仿宋" w:hAnsi="仿宋" w:eastAsia="仿宋" w:cs="仿宋"/>
                <w:color w:val="000000"/>
                <w:sz w:val="21"/>
                <w:szCs w:val="21"/>
                <w:lang w:val="en-US" w:eastAsia="zh-CN"/>
              </w:rPr>
              <w:t>不收费</w:t>
            </w:r>
          </w:p>
        </w:tc>
      </w:tr>
      <w:tr w14:paraId="78F22945">
        <w:tblPrEx>
          <w:tblCellMar>
            <w:top w:w="0" w:type="dxa"/>
            <w:left w:w="108" w:type="dxa"/>
            <w:bottom w:w="0" w:type="dxa"/>
            <w:right w:w="108" w:type="dxa"/>
          </w:tblCellMar>
        </w:tblPrEx>
        <w:trPr>
          <w:trHeight w:val="0"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45D15934">
            <w:pPr>
              <w:pStyle w:val="9"/>
              <w:snapToGrid w:val="0"/>
              <w:ind w:left="0" w:leftChars="0" w:right="0" w:rightChars="0" w:firstLine="0" w:firstLineChars="0"/>
              <w:jc w:val="center"/>
              <w:rPr>
                <w:rFonts w:hint="eastAsia" w:ascii="仿宋" w:hAnsi="仿宋" w:eastAsia="仿宋" w:cs="仿宋"/>
                <w:sz w:val="21"/>
                <w:szCs w:val="21"/>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3ABB98A9">
            <w:pPr>
              <w:snapToGrid w:val="0"/>
              <w:ind w:left="0" w:leftChars="0" w:right="0" w:rightChars="0" w:firstLine="0" w:firstLineChars="0"/>
              <w:jc w:val="left"/>
              <w:rPr>
                <w:rFonts w:hint="eastAsia" w:ascii="仿宋" w:hAnsi="仿宋" w:eastAsia="仿宋" w:cs="仿宋"/>
                <w:color w:val="000000"/>
                <w:sz w:val="21"/>
                <w:szCs w:val="21"/>
              </w:rPr>
            </w:pPr>
          </w:p>
        </w:tc>
        <w:tc>
          <w:tcPr>
            <w:tcW w:w="2350" w:type="dxa"/>
            <w:vMerge w:val="continue"/>
            <w:tcBorders>
              <w:top w:val="single" w:color="auto" w:sz="4" w:space="0"/>
              <w:left w:val="single" w:color="auto" w:sz="4" w:space="0"/>
              <w:bottom w:val="single" w:color="auto" w:sz="4" w:space="0"/>
              <w:right w:val="single" w:color="auto" w:sz="4" w:space="0"/>
            </w:tcBorders>
            <w:noWrap w:val="0"/>
            <w:vAlign w:val="center"/>
          </w:tcPr>
          <w:p w14:paraId="418539A5">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1950" w:type="dxa"/>
            <w:vMerge w:val="continue"/>
            <w:tcBorders>
              <w:top w:val="single" w:color="auto" w:sz="4" w:space="0"/>
              <w:left w:val="nil"/>
              <w:bottom w:val="single" w:color="auto" w:sz="4" w:space="0"/>
              <w:right w:val="single" w:color="auto" w:sz="4" w:space="0"/>
            </w:tcBorders>
            <w:noWrap w:val="0"/>
            <w:vAlign w:val="center"/>
          </w:tcPr>
          <w:p w14:paraId="5AB91B8F">
            <w:pPr>
              <w:snapToGrid w:val="0"/>
              <w:ind w:left="0" w:leftChars="0" w:right="0" w:rightChars="0" w:firstLine="0" w:firstLineChars="0"/>
              <w:jc w:val="left"/>
              <w:rPr>
                <w:rFonts w:hint="eastAsia" w:ascii="仿宋" w:hAnsi="仿宋" w:eastAsia="仿宋" w:cs="仿宋"/>
                <w:color w:val="000000"/>
                <w:sz w:val="21"/>
                <w:szCs w:val="21"/>
                <w:lang w:val="en-US" w:eastAsia="zh-CN"/>
              </w:rPr>
            </w:pP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D2154D0">
            <w:pPr>
              <w:snapToGrid w:val="0"/>
              <w:spacing w:line="240" w:lineRule="auto"/>
              <w:ind w:left="0" w:leftChars="0" w:right="0" w:rightChars="0" w:firstLine="0" w:firstLineChars="0"/>
              <w:jc w:val="center"/>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处置</w:t>
            </w:r>
          </w:p>
        </w:tc>
        <w:tc>
          <w:tcPr>
            <w:tcW w:w="43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DFBBBA6">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2.处置责任：依法处置，不得违反法规;</w:t>
            </w:r>
          </w:p>
        </w:tc>
        <w:tc>
          <w:tcPr>
            <w:tcW w:w="1188" w:type="dxa"/>
            <w:vMerge w:val="continue"/>
            <w:tcBorders>
              <w:left w:val="single" w:color="auto" w:sz="4" w:space="0"/>
              <w:right w:val="single" w:color="auto" w:sz="8" w:space="0"/>
            </w:tcBorders>
            <w:noWrap w:val="0"/>
            <w:vAlign w:val="center"/>
          </w:tcPr>
          <w:p w14:paraId="3D057D1F">
            <w:pPr>
              <w:snapToGrid w:val="0"/>
              <w:spacing w:line="240" w:lineRule="auto"/>
              <w:ind w:left="0" w:leftChars="0" w:right="0" w:rightChars="0" w:firstLine="0" w:firstLineChars="0"/>
              <w:jc w:val="left"/>
              <w:rPr>
                <w:rFonts w:hint="eastAsia" w:ascii="仿宋" w:hAnsi="仿宋" w:eastAsia="仿宋" w:cs="仿宋"/>
                <w:color w:val="000000"/>
                <w:sz w:val="21"/>
                <w:szCs w:val="21"/>
              </w:rPr>
            </w:pPr>
          </w:p>
        </w:tc>
        <w:tc>
          <w:tcPr>
            <w:tcW w:w="725" w:type="dxa"/>
            <w:vMerge w:val="continue"/>
            <w:tcBorders>
              <w:left w:val="nil"/>
              <w:right w:val="single" w:color="auto" w:sz="4" w:space="0"/>
            </w:tcBorders>
            <w:noWrap w:val="0"/>
            <w:vAlign w:val="center"/>
          </w:tcPr>
          <w:p w14:paraId="2867CD34">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675" w:type="dxa"/>
            <w:vMerge w:val="continue"/>
            <w:tcBorders>
              <w:left w:val="single" w:color="auto" w:sz="4" w:space="0"/>
              <w:right w:val="single" w:color="auto" w:sz="4" w:space="0"/>
            </w:tcBorders>
            <w:noWrap w:val="0"/>
            <w:vAlign w:val="center"/>
          </w:tcPr>
          <w:p w14:paraId="18FB5F22">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930" w:type="dxa"/>
            <w:vMerge w:val="continue"/>
            <w:tcBorders>
              <w:left w:val="single" w:color="auto" w:sz="4" w:space="0"/>
              <w:right w:val="single" w:color="auto" w:sz="4" w:space="0"/>
            </w:tcBorders>
            <w:noWrap w:val="0"/>
            <w:vAlign w:val="center"/>
          </w:tcPr>
          <w:p w14:paraId="3259612D">
            <w:pPr>
              <w:snapToGrid w:val="0"/>
              <w:ind w:left="0" w:leftChars="0" w:right="0" w:rightChars="0" w:firstLine="0" w:firstLineChars="0"/>
              <w:jc w:val="center"/>
              <w:rPr>
                <w:rFonts w:hint="eastAsia" w:ascii="仿宋" w:hAnsi="仿宋" w:eastAsia="仿宋" w:cs="仿宋"/>
                <w:color w:val="000000"/>
                <w:sz w:val="21"/>
                <w:szCs w:val="21"/>
              </w:rPr>
            </w:pPr>
          </w:p>
        </w:tc>
      </w:tr>
      <w:tr w14:paraId="78F4EA75">
        <w:tblPrEx>
          <w:tblCellMar>
            <w:top w:w="0" w:type="dxa"/>
            <w:left w:w="108" w:type="dxa"/>
            <w:bottom w:w="0" w:type="dxa"/>
            <w:right w:w="108" w:type="dxa"/>
          </w:tblCellMar>
        </w:tblPrEx>
        <w:trPr>
          <w:trHeight w:val="90"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02B3093E">
            <w:pPr>
              <w:pStyle w:val="9"/>
              <w:snapToGrid w:val="0"/>
              <w:ind w:left="0" w:leftChars="0" w:right="0" w:rightChars="0" w:firstLine="0" w:firstLineChars="0"/>
              <w:jc w:val="center"/>
              <w:rPr>
                <w:rFonts w:hint="eastAsia" w:ascii="仿宋" w:hAnsi="仿宋" w:eastAsia="仿宋" w:cs="仿宋"/>
                <w:sz w:val="21"/>
                <w:szCs w:val="21"/>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216CD68B">
            <w:pPr>
              <w:snapToGrid w:val="0"/>
              <w:ind w:left="0" w:leftChars="0" w:right="0" w:rightChars="0" w:firstLine="0" w:firstLineChars="0"/>
              <w:jc w:val="left"/>
              <w:rPr>
                <w:rFonts w:hint="eastAsia" w:ascii="仿宋" w:hAnsi="仿宋" w:eastAsia="仿宋" w:cs="仿宋"/>
                <w:color w:val="000000"/>
                <w:sz w:val="21"/>
                <w:szCs w:val="21"/>
              </w:rPr>
            </w:pPr>
          </w:p>
        </w:tc>
        <w:tc>
          <w:tcPr>
            <w:tcW w:w="2350" w:type="dxa"/>
            <w:vMerge w:val="continue"/>
            <w:tcBorders>
              <w:top w:val="single" w:color="auto" w:sz="4" w:space="0"/>
              <w:left w:val="single" w:color="auto" w:sz="4" w:space="0"/>
              <w:bottom w:val="single" w:color="auto" w:sz="4" w:space="0"/>
              <w:right w:val="single" w:color="auto" w:sz="4" w:space="0"/>
            </w:tcBorders>
            <w:noWrap w:val="0"/>
            <w:vAlign w:val="center"/>
          </w:tcPr>
          <w:p w14:paraId="7F184BCC">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1950" w:type="dxa"/>
            <w:vMerge w:val="continue"/>
            <w:tcBorders>
              <w:top w:val="single" w:color="auto" w:sz="4" w:space="0"/>
              <w:left w:val="nil"/>
              <w:bottom w:val="single" w:color="auto" w:sz="4" w:space="0"/>
              <w:right w:val="single" w:color="auto" w:sz="4" w:space="0"/>
            </w:tcBorders>
            <w:noWrap w:val="0"/>
            <w:vAlign w:val="center"/>
          </w:tcPr>
          <w:p w14:paraId="630315C9">
            <w:pPr>
              <w:snapToGrid w:val="0"/>
              <w:ind w:left="0" w:leftChars="0" w:right="0" w:rightChars="0" w:firstLine="0" w:firstLineChars="0"/>
              <w:jc w:val="left"/>
              <w:rPr>
                <w:rFonts w:hint="eastAsia" w:ascii="仿宋" w:hAnsi="仿宋" w:eastAsia="仿宋" w:cs="仿宋"/>
                <w:color w:val="000000"/>
                <w:sz w:val="21"/>
                <w:szCs w:val="21"/>
                <w:lang w:val="en-US" w:eastAsia="zh-CN"/>
              </w:rPr>
            </w:pP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4A4F9F3">
            <w:pPr>
              <w:snapToGrid w:val="0"/>
              <w:spacing w:line="240" w:lineRule="auto"/>
              <w:ind w:left="0" w:leftChars="0" w:right="0" w:rightChars="0" w:firstLine="0" w:firstLineChars="0"/>
              <w:jc w:val="center"/>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公开</w:t>
            </w:r>
          </w:p>
        </w:tc>
        <w:tc>
          <w:tcPr>
            <w:tcW w:w="43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79061F9C">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3.信息公开责任：依</w:t>
            </w:r>
            <w:r>
              <w:rPr>
                <w:rFonts w:hint="eastAsia" w:ascii="仿宋" w:hAnsi="仿宋" w:eastAsia="仿宋" w:cs="仿宋"/>
                <w:color w:val="000000"/>
                <w:kern w:val="0"/>
                <w:sz w:val="21"/>
                <w:szCs w:val="21"/>
                <w:lang w:val="en-US" w:eastAsia="zh-CN"/>
              </w:rPr>
              <w:t>照</w:t>
            </w:r>
            <w:r>
              <w:rPr>
                <w:rFonts w:hint="eastAsia" w:ascii="仿宋" w:hAnsi="仿宋" w:eastAsia="仿宋" w:cs="仿宋"/>
                <w:color w:val="000000"/>
                <w:kern w:val="0"/>
                <w:sz w:val="21"/>
                <w:szCs w:val="21"/>
              </w:rPr>
              <w:t>法规、按照程序办理信息</w:t>
            </w:r>
          </w:p>
        </w:tc>
        <w:tc>
          <w:tcPr>
            <w:tcW w:w="1188" w:type="dxa"/>
            <w:vMerge w:val="continue"/>
            <w:tcBorders>
              <w:left w:val="single" w:color="auto" w:sz="4" w:space="0"/>
              <w:bottom w:val="single" w:color="auto" w:sz="4" w:space="0"/>
              <w:right w:val="single" w:color="auto" w:sz="8" w:space="0"/>
            </w:tcBorders>
            <w:noWrap w:val="0"/>
            <w:vAlign w:val="center"/>
          </w:tcPr>
          <w:p w14:paraId="6675639E">
            <w:pPr>
              <w:snapToGrid w:val="0"/>
              <w:spacing w:line="240" w:lineRule="auto"/>
              <w:ind w:left="0" w:leftChars="0" w:right="0" w:rightChars="0" w:firstLine="0" w:firstLineChars="0"/>
              <w:jc w:val="left"/>
              <w:rPr>
                <w:rFonts w:hint="eastAsia" w:ascii="仿宋" w:hAnsi="仿宋" w:eastAsia="仿宋" w:cs="仿宋"/>
                <w:color w:val="000000"/>
                <w:sz w:val="21"/>
                <w:szCs w:val="21"/>
              </w:rPr>
            </w:pPr>
          </w:p>
        </w:tc>
        <w:tc>
          <w:tcPr>
            <w:tcW w:w="725" w:type="dxa"/>
            <w:vMerge w:val="continue"/>
            <w:tcBorders>
              <w:left w:val="nil"/>
              <w:bottom w:val="single" w:color="auto" w:sz="4" w:space="0"/>
              <w:right w:val="single" w:color="auto" w:sz="4" w:space="0"/>
            </w:tcBorders>
            <w:noWrap w:val="0"/>
            <w:vAlign w:val="center"/>
          </w:tcPr>
          <w:p w14:paraId="0C9B9272">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675" w:type="dxa"/>
            <w:vMerge w:val="continue"/>
            <w:tcBorders>
              <w:left w:val="single" w:color="auto" w:sz="4" w:space="0"/>
              <w:bottom w:val="single" w:color="auto" w:sz="4" w:space="0"/>
              <w:right w:val="single" w:color="auto" w:sz="4" w:space="0"/>
            </w:tcBorders>
            <w:noWrap w:val="0"/>
            <w:vAlign w:val="center"/>
          </w:tcPr>
          <w:p w14:paraId="19A0B858">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930" w:type="dxa"/>
            <w:vMerge w:val="continue"/>
            <w:tcBorders>
              <w:left w:val="single" w:color="auto" w:sz="4" w:space="0"/>
              <w:bottom w:val="single" w:color="auto" w:sz="4" w:space="0"/>
              <w:right w:val="single" w:color="auto" w:sz="4" w:space="0"/>
            </w:tcBorders>
            <w:noWrap w:val="0"/>
            <w:vAlign w:val="center"/>
          </w:tcPr>
          <w:p w14:paraId="45822643">
            <w:pPr>
              <w:snapToGrid w:val="0"/>
              <w:ind w:left="0" w:leftChars="0" w:right="0" w:rightChars="0" w:firstLine="0" w:firstLineChars="0"/>
              <w:jc w:val="center"/>
              <w:rPr>
                <w:rFonts w:hint="eastAsia" w:ascii="仿宋" w:hAnsi="仿宋" w:eastAsia="仿宋" w:cs="仿宋"/>
                <w:color w:val="000000"/>
                <w:sz w:val="21"/>
                <w:szCs w:val="21"/>
              </w:rPr>
            </w:pPr>
          </w:p>
        </w:tc>
      </w:tr>
      <w:tr w14:paraId="29E46536">
        <w:tblPrEx>
          <w:tblCellMar>
            <w:top w:w="0" w:type="dxa"/>
            <w:left w:w="108" w:type="dxa"/>
            <w:bottom w:w="0" w:type="dxa"/>
            <w:right w:w="108" w:type="dxa"/>
          </w:tblCellMar>
        </w:tblPrEx>
        <w:trPr>
          <w:trHeight w:val="0"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0692A21D">
            <w:pPr>
              <w:pStyle w:val="9"/>
              <w:snapToGrid w:val="0"/>
              <w:ind w:left="0" w:leftChars="0" w:right="0" w:rightChars="0" w:firstLine="0" w:firstLineChars="0"/>
              <w:jc w:val="center"/>
              <w:rPr>
                <w:rFonts w:hint="eastAsia" w:ascii="仿宋" w:hAnsi="仿宋" w:eastAsia="仿宋" w:cs="仿宋"/>
                <w:sz w:val="21"/>
                <w:szCs w:val="21"/>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0AE03FD5">
            <w:pPr>
              <w:snapToGrid w:val="0"/>
              <w:ind w:left="0" w:leftChars="0" w:right="0" w:rightChars="0" w:firstLine="0" w:firstLineChars="0"/>
              <w:jc w:val="left"/>
              <w:rPr>
                <w:rFonts w:hint="eastAsia" w:ascii="仿宋" w:hAnsi="仿宋" w:eastAsia="仿宋" w:cs="仿宋"/>
                <w:color w:val="000000"/>
                <w:sz w:val="21"/>
                <w:szCs w:val="21"/>
              </w:rPr>
            </w:pPr>
          </w:p>
        </w:tc>
        <w:tc>
          <w:tcPr>
            <w:tcW w:w="2350" w:type="dxa"/>
            <w:vMerge w:val="restart"/>
            <w:tcBorders>
              <w:top w:val="single" w:color="auto" w:sz="4" w:space="0"/>
              <w:left w:val="single" w:color="auto" w:sz="4" w:space="0"/>
              <w:bottom w:val="single" w:color="auto" w:sz="4" w:space="0"/>
              <w:right w:val="single" w:color="auto" w:sz="4" w:space="0"/>
            </w:tcBorders>
            <w:noWrap w:val="0"/>
            <w:vAlign w:val="center"/>
          </w:tcPr>
          <w:p w14:paraId="4B8AFC6E">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3、对从事城市道路和公厕卫生保洁、生活垃圾清扫、收集的企业停业、歇业的行政检查；</w:t>
            </w:r>
          </w:p>
        </w:tc>
        <w:tc>
          <w:tcPr>
            <w:tcW w:w="1950" w:type="dxa"/>
            <w:vMerge w:val="continue"/>
            <w:tcBorders>
              <w:top w:val="single" w:color="auto" w:sz="4" w:space="0"/>
              <w:left w:val="nil"/>
              <w:bottom w:val="single" w:color="auto" w:sz="4" w:space="0"/>
              <w:right w:val="single" w:color="auto" w:sz="4" w:space="0"/>
            </w:tcBorders>
            <w:noWrap w:val="0"/>
            <w:vAlign w:val="center"/>
          </w:tcPr>
          <w:p w14:paraId="7A0E8648">
            <w:pPr>
              <w:snapToGrid w:val="0"/>
              <w:ind w:left="0" w:leftChars="0" w:right="0" w:rightChars="0" w:firstLine="0" w:firstLineChars="0"/>
              <w:jc w:val="left"/>
              <w:rPr>
                <w:rFonts w:hint="eastAsia" w:ascii="仿宋" w:hAnsi="仿宋" w:eastAsia="仿宋" w:cs="仿宋"/>
                <w:color w:val="000000"/>
                <w:sz w:val="21"/>
                <w:szCs w:val="21"/>
              </w:rPr>
            </w:pP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FDEA409">
            <w:pPr>
              <w:snapToGrid w:val="0"/>
              <w:spacing w:line="240" w:lineRule="auto"/>
              <w:ind w:left="0" w:leftChars="0" w:right="0" w:rightChars="0" w:firstLine="0" w:firstLineChars="0"/>
              <w:jc w:val="center"/>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检查</w:t>
            </w:r>
          </w:p>
        </w:tc>
        <w:tc>
          <w:tcPr>
            <w:tcW w:w="4312" w:type="dxa"/>
            <w:tcBorders>
              <w:top w:val="single" w:color="auto" w:sz="4" w:space="0"/>
              <w:left w:val="single" w:color="auto" w:sz="4" w:space="0"/>
              <w:bottom w:val="single" w:color="auto" w:sz="4" w:space="0"/>
              <w:right w:val="single" w:color="auto" w:sz="8" w:space="0"/>
            </w:tcBorders>
            <w:shd w:val="clear" w:color="auto" w:fill="auto"/>
            <w:noWrap w:val="0"/>
            <w:vAlign w:val="center"/>
          </w:tcPr>
          <w:p w14:paraId="59F358E6">
            <w:pPr>
              <w:snapToGrid w:val="0"/>
              <w:spacing w:line="240" w:lineRule="auto"/>
              <w:ind w:left="0" w:leftChars="0" w:right="0" w:rightChars="0" w:firstLine="0" w:firstLineChars="0"/>
              <w:jc w:val="left"/>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kern w:val="0"/>
                <w:sz w:val="21"/>
                <w:szCs w:val="21"/>
              </w:rPr>
              <w:t>1.检查责任：按照</w:t>
            </w:r>
            <w:r>
              <w:rPr>
                <w:rFonts w:hint="eastAsia" w:ascii="仿宋" w:hAnsi="仿宋" w:eastAsia="仿宋" w:cs="仿宋"/>
                <w:color w:val="000000"/>
                <w:kern w:val="0"/>
                <w:sz w:val="21"/>
                <w:szCs w:val="21"/>
                <w:lang w:val="en-US" w:eastAsia="zh-CN"/>
              </w:rPr>
              <w:t>法规</w:t>
            </w:r>
            <w:r>
              <w:rPr>
                <w:rFonts w:hint="eastAsia" w:ascii="仿宋" w:hAnsi="仿宋" w:eastAsia="仿宋" w:cs="仿宋"/>
                <w:color w:val="000000"/>
                <w:kern w:val="0"/>
                <w:sz w:val="21"/>
                <w:szCs w:val="21"/>
              </w:rPr>
              <w:t>的规定和程序实施检查，实事求是，证据完整、确凿。监督检查人员不得少于二人，并应当出示合法证件;</w:t>
            </w:r>
          </w:p>
        </w:tc>
        <w:tc>
          <w:tcPr>
            <w:tcW w:w="1188" w:type="dxa"/>
            <w:vMerge w:val="restart"/>
            <w:tcBorders>
              <w:top w:val="single" w:color="auto" w:sz="4" w:space="0"/>
              <w:left w:val="nil"/>
              <w:right w:val="single" w:color="auto" w:sz="8" w:space="0"/>
            </w:tcBorders>
            <w:shd w:val="clear" w:color="auto" w:fill="auto"/>
            <w:noWrap w:val="0"/>
            <w:vAlign w:val="center"/>
          </w:tcPr>
          <w:p w14:paraId="66B8F91E">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rPr>
            </w:pPr>
            <w:r>
              <w:rPr>
                <w:rFonts w:hint="eastAsia" w:ascii="仿宋" w:hAnsi="仿宋" w:eastAsia="仿宋" w:cs="仿宋"/>
                <w:color w:val="000000"/>
                <w:kern w:val="0"/>
                <w:sz w:val="21"/>
                <w:szCs w:val="21"/>
                <w:lang w:val="en-US" w:eastAsia="zh-CN"/>
              </w:rPr>
              <w:t>卫生管理股</w:t>
            </w:r>
          </w:p>
          <w:p w14:paraId="714F3E7F">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rPr>
            </w:pPr>
          </w:p>
        </w:tc>
        <w:tc>
          <w:tcPr>
            <w:tcW w:w="725" w:type="dxa"/>
            <w:vMerge w:val="restart"/>
            <w:tcBorders>
              <w:top w:val="single" w:color="auto" w:sz="4" w:space="0"/>
              <w:left w:val="nil"/>
              <w:right w:val="single" w:color="auto" w:sz="4" w:space="0"/>
            </w:tcBorders>
            <w:noWrap w:val="0"/>
            <w:vAlign w:val="center"/>
          </w:tcPr>
          <w:p w14:paraId="557C4FB5">
            <w:pPr>
              <w:snapToGrid w:val="0"/>
              <w:ind w:left="0" w:leftChars="0" w:right="0" w:rightChars="0" w:firstLine="0" w:firstLineChars="0"/>
              <w:jc w:val="center"/>
              <w:rPr>
                <w:rFonts w:hint="eastAsia" w:ascii="仿宋" w:hAnsi="仿宋" w:eastAsia="仿宋" w:cs="仿宋"/>
                <w:color w:val="000000"/>
                <w:sz w:val="21"/>
                <w:szCs w:val="21"/>
              </w:rPr>
            </w:pPr>
          </w:p>
        </w:tc>
        <w:tc>
          <w:tcPr>
            <w:tcW w:w="675" w:type="dxa"/>
            <w:vMerge w:val="restart"/>
            <w:tcBorders>
              <w:top w:val="single" w:color="auto" w:sz="4" w:space="0"/>
              <w:left w:val="single" w:color="auto" w:sz="4" w:space="0"/>
              <w:right w:val="single" w:color="auto" w:sz="4" w:space="0"/>
            </w:tcBorders>
            <w:noWrap w:val="0"/>
            <w:vAlign w:val="center"/>
          </w:tcPr>
          <w:p w14:paraId="2714F3EE">
            <w:pPr>
              <w:snapToGrid w:val="0"/>
              <w:ind w:left="0" w:leftChars="0" w:right="0" w:rightChars="0" w:firstLine="0" w:firstLineChars="0"/>
              <w:jc w:val="center"/>
              <w:rPr>
                <w:rFonts w:hint="eastAsia" w:ascii="仿宋" w:hAnsi="仿宋" w:eastAsia="仿宋" w:cs="仿宋"/>
                <w:color w:val="000000"/>
                <w:sz w:val="21"/>
                <w:szCs w:val="21"/>
              </w:rPr>
            </w:pPr>
          </w:p>
        </w:tc>
        <w:tc>
          <w:tcPr>
            <w:tcW w:w="930" w:type="dxa"/>
            <w:vMerge w:val="restart"/>
            <w:tcBorders>
              <w:top w:val="single" w:color="auto" w:sz="4" w:space="0"/>
              <w:left w:val="single" w:color="auto" w:sz="4" w:space="0"/>
              <w:right w:val="single" w:color="auto" w:sz="4" w:space="0"/>
            </w:tcBorders>
            <w:noWrap w:val="0"/>
            <w:vAlign w:val="center"/>
          </w:tcPr>
          <w:p w14:paraId="36A20B84">
            <w:pPr>
              <w:snapToGrid w:val="0"/>
              <w:ind w:left="0" w:leftChars="0" w:right="0" w:rightChars="0" w:firstLine="0" w:firstLineChars="0"/>
              <w:jc w:val="center"/>
              <w:rPr>
                <w:rFonts w:hint="eastAsia" w:ascii="仿宋" w:hAnsi="仿宋" w:eastAsia="仿宋" w:cs="仿宋"/>
                <w:color w:val="000000"/>
                <w:sz w:val="21"/>
                <w:szCs w:val="21"/>
              </w:rPr>
            </w:pPr>
            <w:r>
              <w:rPr>
                <w:rFonts w:hint="eastAsia" w:ascii="仿宋" w:hAnsi="仿宋" w:eastAsia="仿宋" w:cs="仿宋"/>
                <w:color w:val="000000"/>
                <w:sz w:val="21"/>
                <w:szCs w:val="21"/>
                <w:lang w:val="en-US" w:eastAsia="zh-CN"/>
              </w:rPr>
              <w:t>不收费</w:t>
            </w:r>
          </w:p>
        </w:tc>
      </w:tr>
      <w:tr w14:paraId="53947F7E">
        <w:tblPrEx>
          <w:tblCellMar>
            <w:top w:w="0" w:type="dxa"/>
            <w:left w:w="108" w:type="dxa"/>
            <w:bottom w:w="0" w:type="dxa"/>
            <w:right w:w="108" w:type="dxa"/>
          </w:tblCellMar>
        </w:tblPrEx>
        <w:trPr>
          <w:trHeight w:val="505"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3FD155AD">
            <w:pPr>
              <w:pStyle w:val="9"/>
              <w:snapToGrid w:val="0"/>
              <w:ind w:left="0" w:leftChars="0" w:right="0" w:rightChars="0" w:firstLine="0" w:firstLineChars="0"/>
              <w:jc w:val="center"/>
              <w:rPr>
                <w:rFonts w:hint="eastAsia" w:ascii="仿宋" w:hAnsi="仿宋" w:eastAsia="仿宋" w:cs="仿宋"/>
                <w:sz w:val="21"/>
                <w:szCs w:val="21"/>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7E0E3A66">
            <w:pPr>
              <w:snapToGrid w:val="0"/>
              <w:ind w:left="0" w:leftChars="0" w:right="0" w:rightChars="0" w:firstLine="0" w:firstLineChars="0"/>
              <w:jc w:val="left"/>
              <w:rPr>
                <w:rFonts w:hint="eastAsia" w:ascii="仿宋" w:hAnsi="仿宋" w:eastAsia="仿宋" w:cs="仿宋"/>
                <w:color w:val="000000"/>
                <w:sz w:val="21"/>
                <w:szCs w:val="21"/>
              </w:rPr>
            </w:pPr>
          </w:p>
        </w:tc>
        <w:tc>
          <w:tcPr>
            <w:tcW w:w="2350" w:type="dxa"/>
            <w:vMerge w:val="continue"/>
            <w:tcBorders>
              <w:top w:val="single" w:color="auto" w:sz="4" w:space="0"/>
              <w:left w:val="single" w:color="auto" w:sz="4" w:space="0"/>
              <w:bottom w:val="single" w:color="auto" w:sz="4" w:space="0"/>
              <w:right w:val="single" w:color="auto" w:sz="4" w:space="0"/>
            </w:tcBorders>
            <w:noWrap w:val="0"/>
            <w:vAlign w:val="center"/>
          </w:tcPr>
          <w:p w14:paraId="3360FB57">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1950" w:type="dxa"/>
            <w:vMerge w:val="continue"/>
            <w:tcBorders>
              <w:top w:val="single" w:color="auto" w:sz="4" w:space="0"/>
              <w:left w:val="nil"/>
              <w:bottom w:val="single" w:color="auto" w:sz="4" w:space="0"/>
              <w:right w:val="single" w:color="auto" w:sz="4" w:space="0"/>
            </w:tcBorders>
            <w:noWrap w:val="0"/>
            <w:vAlign w:val="center"/>
          </w:tcPr>
          <w:p w14:paraId="255765DB">
            <w:pPr>
              <w:snapToGrid w:val="0"/>
              <w:ind w:left="0" w:leftChars="0" w:right="0" w:rightChars="0" w:firstLine="0" w:firstLineChars="0"/>
              <w:jc w:val="left"/>
              <w:rPr>
                <w:rFonts w:hint="eastAsia" w:ascii="仿宋" w:hAnsi="仿宋" w:eastAsia="仿宋" w:cs="仿宋"/>
                <w:color w:val="000000"/>
                <w:sz w:val="21"/>
                <w:szCs w:val="21"/>
                <w:lang w:val="en-US" w:eastAsia="zh-CN"/>
              </w:rPr>
            </w:pP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2E77198">
            <w:pPr>
              <w:snapToGrid w:val="0"/>
              <w:spacing w:line="240" w:lineRule="auto"/>
              <w:ind w:left="0" w:leftChars="0" w:right="0" w:rightChars="0" w:firstLine="0" w:firstLineChars="0"/>
              <w:jc w:val="center"/>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处置</w:t>
            </w:r>
          </w:p>
        </w:tc>
        <w:tc>
          <w:tcPr>
            <w:tcW w:w="43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EFA75B1">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2.处置责任：依法处置，不得违反法规;</w:t>
            </w:r>
          </w:p>
        </w:tc>
        <w:tc>
          <w:tcPr>
            <w:tcW w:w="1188" w:type="dxa"/>
            <w:vMerge w:val="continue"/>
            <w:tcBorders>
              <w:left w:val="nil"/>
              <w:right w:val="single" w:color="auto" w:sz="8" w:space="0"/>
            </w:tcBorders>
            <w:shd w:val="clear" w:color="auto" w:fill="auto"/>
            <w:noWrap w:val="0"/>
            <w:vAlign w:val="center"/>
          </w:tcPr>
          <w:p w14:paraId="3D5B0551">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rPr>
            </w:pPr>
          </w:p>
        </w:tc>
        <w:tc>
          <w:tcPr>
            <w:tcW w:w="725" w:type="dxa"/>
            <w:vMerge w:val="continue"/>
            <w:tcBorders>
              <w:left w:val="nil"/>
              <w:right w:val="single" w:color="auto" w:sz="4" w:space="0"/>
            </w:tcBorders>
            <w:noWrap w:val="0"/>
            <w:vAlign w:val="center"/>
          </w:tcPr>
          <w:p w14:paraId="6C695148">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675" w:type="dxa"/>
            <w:vMerge w:val="continue"/>
            <w:tcBorders>
              <w:left w:val="single" w:color="auto" w:sz="4" w:space="0"/>
              <w:right w:val="single" w:color="auto" w:sz="4" w:space="0"/>
            </w:tcBorders>
            <w:noWrap w:val="0"/>
            <w:vAlign w:val="center"/>
          </w:tcPr>
          <w:p w14:paraId="73CA4860">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930" w:type="dxa"/>
            <w:vMerge w:val="continue"/>
            <w:tcBorders>
              <w:left w:val="single" w:color="auto" w:sz="4" w:space="0"/>
              <w:right w:val="single" w:color="auto" w:sz="4" w:space="0"/>
            </w:tcBorders>
            <w:noWrap w:val="0"/>
            <w:vAlign w:val="center"/>
          </w:tcPr>
          <w:p w14:paraId="1C2A11C2">
            <w:pPr>
              <w:snapToGrid w:val="0"/>
              <w:ind w:left="0" w:leftChars="0" w:right="0" w:rightChars="0" w:firstLine="0" w:firstLineChars="0"/>
              <w:jc w:val="center"/>
              <w:rPr>
                <w:rFonts w:hint="eastAsia" w:ascii="仿宋" w:hAnsi="仿宋" w:eastAsia="仿宋" w:cs="仿宋"/>
                <w:color w:val="000000"/>
                <w:sz w:val="21"/>
                <w:szCs w:val="21"/>
              </w:rPr>
            </w:pPr>
          </w:p>
        </w:tc>
      </w:tr>
      <w:tr w14:paraId="054A5303">
        <w:tblPrEx>
          <w:tblCellMar>
            <w:top w:w="0" w:type="dxa"/>
            <w:left w:w="108" w:type="dxa"/>
            <w:bottom w:w="0" w:type="dxa"/>
            <w:right w:w="108" w:type="dxa"/>
          </w:tblCellMar>
        </w:tblPrEx>
        <w:trPr>
          <w:trHeight w:val="766"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4F02DBD0">
            <w:pPr>
              <w:pStyle w:val="9"/>
              <w:snapToGrid w:val="0"/>
              <w:ind w:left="0" w:leftChars="0" w:right="0" w:rightChars="0" w:firstLine="0" w:firstLineChars="0"/>
              <w:jc w:val="center"/>
              <w:rPr>
                <w:rFonts w:hint="eastAsia" w:ascii="仿宋" w:hAnsi="仿宋" w:eastAsia="仿宋" w:cs="仿宋"/>
                <w:sz w:val="21"/>
                <w:szCs w:val="21"/>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61436EE0">
            <w:pPr>
              <w:snapToGrid w:val="0"/>
              <w:ind w:left="0" w:leftChars="0" w:right="0" w:rightChars="0" w:firstLine="0" w:firstLineChars="0"/>
              <w:jc w:val="left"/>
              <w:rPr>
                <w:rFonts w:hint="eastAsia" w:ascii="仿宋" w:hAnsi="仿宋" w:eastAsia="仿宋" w:cs="仿宋"/>
                <w:color w:val="000000"/>
                <w:sz w:val="21"/>
                <w:szCs w:val="21"/>
              </w:rPr>
            </w:pPr>
          </w:p>
        </w:tc>
        <w:tc>
          <w:tcPr>
            <w:tcW w:w="2350" w:type="dxa"/>
            <w:vMerge w:val="continue"/>
            <w:tcBorders>
              <w:top w:val="single" w:color="auto" w:sz="4" w:space="0"/>
              <w:left w:val="single" w:color="auto" w:sz="4" w:space="0"/>
              <w:bottom w:val="single" w:color="auto" w:sz="4" w:space="0"/>
              <w:right w:val="single" w:color="auto" w:sz="4" w:space="0"/>
            </w:tcBorders>
            <w:noWrap w:val="0"/>
            <w:vAlign w:val="center"/>
          </w:tcPr>
          <w:p w14:paraId="0CDB588F">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1950" w:type="dxa"/>
            <w:vMerge w:val="continue"/>
            <w:tcBorders>
              <w:top w:val="single" w:color="auto" w:sz="4" w:space="0"/>
              <w:left w:val="nil"/>
              <w:bottom w:val="single" w:color="auto" w:sz="4" w:space="0"/>
              <w:right w:val="single" w:color="auto" w:sz="4" w:space="0"/>
            </w:tcBorders>
            <w:noWrap w:val="0"/>
            <w:vAlign w:val="center"/>
          </w:tcPr>
          <w:p w14:paraId="41927F17">
            <w:pPr>
              <w:snapToGrid w:val="0"/>
              <w:ind w:left="0" w:leftChars="0" w:right="0" w:rightChars="0" w:firstLine="0" w:firstLineChars="0"/>
              <w:jc w:val="left"/>
              <w:rPr>
                <w:rFonts w:hint="eastAsia" w:ascii="仿宋" w:hAnsi="仿宋" w:eastAsia="仿宋" w:cs="仿宋"/>
                <w:color w:val="000000"/>
                <w:sz w:val="21"/>
                <w:szCs w:val="21"/>
                <w:lang w:val="en-US" w:eastAsia="zh-CN"/>
              </w:rPr>
            </w:pP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4708F5E">
            <w:pPr>
              <w:snapToGrid w:val="0"/>
              <w:spacing w:line="240" w:lineRule="auto"/>
              <w:ind w:left="0" w:leftChars="0" w:right="0" w:rightChars="0" w:firstLine="0" w:firstLineChars="0"/>
              <w:jc w:val="center"/>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公开</w:t>
            </w:r>
          </w:p>
        </w:tc>
        <w:tc>
          <w:tcPr>
            <w:tcW w:w="43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9E70E15">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3.信息公开责任：依</w:t>
            </w:r>
            <w:r>
              <w:rPr>
                <w:rFonts w:hint="eastAsia" w:ascii="仿宋" w:hAnsi="仿宋" w:eastAsia="仿宋" w:cs="仿宋"/>
                <w:color w:val="000000"/>
                <w:kern w:val="0"/>
                <w:sz w:val="21"/>
                <w:szCs w:val="21"/>
                <w:lang w:val="en-US" w:eastAsia="zh-CN"/>
              </w:rPr>
              <w:t>照</w:t>
            </w:r>
            <w:r>
              <w:rPr>
                <w:rFonts w:hint="eastAsia" w:ascii="仿宋" w:hAnsi="仿宋" w:eastAsia="仿宋" w:cs="仿宋"/>
                <w:color w:val="000000"/>
                <w:kern w:val="0"/>
                <w:sz w:val="21"/>
                <w:szCs w:val="21"/>
              </w:rPr>
              <w:t>法规、按照程序办理信息</w:t>
            </w:r>
          </w:p>
        </w:tc>
        <w:tc>
          <w:tcPr>
            <w:tcW w:w="1188" w:type="dxa"/>
            <w:vMerge w:val="continue"/>
            <w:tcBorders>
              <w:left w:val="nil"/>
              <w:bottom w:val="single" w:color="auto" w:sz="4" w:space="0"/>
              <w:right w:val="single" w:color="auto" w:sz="8" w:space="0"/>
            </w:tcBorders>
            <w:shd w:val="clear" w:color="auto" w:fill="auto"/>
            <w:noWrap w:val="0"/>
            <w:vAlign w:val="center"/>
          </w:tcPr>
          <w:p w14:paraId="649AF139">
            <w:pPr>
              <w:snapToGrid w:val="0"/>
              <w:spacing w:line="240" w:lineRule="auto"/>
              <w:ind w:left="0" w:leftChars="0" w:right="0" w:rightChars="0" w:firstLine="0" w:firstLineChars="0"/>
              <w:jc w:val="left"/>
              <w:rPr>
                <w:rFonts w:hint="eastAsia" w:ascii="仿宋" w:hAnsi="仿宋" w:eastAsia="仿宋" w:cs="仿宋"/>
                <w:color w:val="000000"/>
                <w:sz w:val="21"/>
                <w:szCs w:val="21"/>
                <w:lang w:val="en-US" w:eastAsia="zh-CN"/>
              </w:rPr>
            </w:pPr>
          </w:p>
        </w:tc>
        <w:tc>
          <w:tcPr>
            <w:tcW w:w="725" w:type="dxa"/>
            <w:vMerge w:val="continue"/>
            <w:tcBorders>
              <w:left w:val="nil"/>
              <w:bottom w:val="single" w:color="auto" w:sz="4" w:space="0"/>
              <w:right w:val="single" w:color="auto" w:sz="4" w:space="0"/>
            </w:tcBorders>
            <w:noWrap w:val="0"/>
            <w:vAlign w:val="center"/>
          </w:tcPr>
          <w:p w14:paraId="56CB8633">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675" w:type="dxa"/>
            <w:vMerge w:val="continue"/>
            <w:tcBorders>
              <w:left w:val="single" w:color="auto" w:sz="4" w:space="0"/>
              <w:bottom w:val="single" w:color="auto" w:sz="4" w:space="0"/>
              <w:right w:val="single" w:color="auto" w:sz="4" w:space="0"/>
            </w:tcBorders>
            <w:noWrap w:val="0"/>
            <w:vAlign w:val="center"/>
          </w:tcPr>
          <w:p w14:paraId="1277BC6C">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930" w:type="dxa"/>
            <w:vMerge w:val="continue"/>
            <w:tcBorders>
              <w:left w:val="single" w:color="auto" w:sz="4" w:space="0"/>
              <w:bottom w:val="single" w:color="auto" w:sz="4" w:space="0"/>
              <w:right w:val="single" w:color="auto" w:sz="4" w:space="0"/>
            </w:tcBorders>
            <w:noWrap w:val="0"/>
            <w:vAlign w:val="center"/>
          </w:tcPr>
          <w:p w14:paraId="30E0FC60">
            <w:pPr>
              <w:snapToGrid w:val="0"/>
              <w:ind w:left="0" w:leftChars="0" w:right="0" w:rightChars="0" w:firstLine="0" w:firstLineChars="0"/>
              <w:jc w:val="center"/>
              <w:rPr>
                <w:rFonts w:hint="eastAsia" w:ascii="仿宋" w:hAnsi="仿宋" w:eastAsia="仿宋" w:cs="仿宋"/>
                <w:color w:val="000000"/>
                <w:sz w:val="21"/>
                <w:szCs w:val="21"/>
              </w:rPr>
            </w:pPr>
          </w:p>
        </w:tc>
      </w:tr>
      <w:tr w14:paraId="5A782371">
        <w:tblPrEx>
          <w:tblCellMar>
            <w:top w:w="0" w:type="dxa"/>
            <w:left w:w="108" w:type="dxa"/>
            <w:bottom w:w="0" w:type="dxa"/>
            <w:right w:w="108" w:type="dxa"/>
          </w:tblCellMar>
        </w:tblPrEx>
        <w:trPr>
          <w:trHeight w:val="1477" w:hRule="atLeast"/>
          <w:jc w:val="center"/>
        </w:trPr>
        <w:tc>
          <w:tcPr>
            <w:tcW w:w="817" w:type="dxa"/>
            <w:vMerge w:val="restart"/>
            <w:tcBorders>
              <w:top w:val="single" w:color="auto" w:sz="4" w:space="0"/>
              <w:left w:val="single" w:color="auto" w:sz="4" w:space="0"/>
              <w:bottom w:val="single" w:color="auto" w:sz="4" w:space="0"/>
              <w:right w:val="single" w:color="auto" w:sz="4" w:space="0"/>
            </w:tcBorders>
            <w:noWrap w:val="0"/>
            <w:vAlign w:val="center"/>
          </w:tcPr>
          <w:p w14:paraId="721A9638">
            <w:pPr>
              <w:pStyle w:val="9"/>
              <w:snapToGrid w:val="0"/>
              <w:ind w:left="0" w:leftChars="0" w:right="0" w:rightChars="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2</w:t>
            </w:r>
          </w:p>
        </w:tc>
        <w:tc>
          <w:tcPr>
            <w:tcW w:w="1128" w:type="dxa"/>
            <w:vMerge w:val="restart"/>
            <w:tcBorders>
              <w:top w:val="single" w:color="auto" w:sz="4" w:space="0"/>
              <w:left w:val="single" w:color="auto" w:sz="4" w:space="0"/>
              <w:bottom w:val="single" w:color="auto" w:sz="4" w:space="0"/>
              <w:right w:val="single" w:color="auto" w:sz="4" w:space="0"/>
            </w:tcBorders>
            <w:noWrap w:val="0"/>
            <w:vAlign w:val="center"/>
          </w:tcPr>
          <w:p w14:paraId="031DFA5C">
            <w:pPr>
              <w:snapToGrid w:val="0"/>
              <w:ind w:left="0" w:leftChars="0" w:right="0" w:rightChars="0" w:firstLine="0" w:firstLineChars="0"/>
              <w:jc w:val="left"/>
              <w:rPr>
                <w:rFonts w:hint="eastAsia" w:ascii="仿宋" w:hAnsi="仿宋" w:eastAsia="仿宋" w:cs="仿宋"/>
                <w:color w:val="000000"/>
                <w:sz w:val="21"/>
                <w:szCs w:val="21"/>
              </w:rPr>
            </w:pPr>
            <w:r>
              <w:rPr>
                <w:rFonts w:hint="eastAsia" w:ascii="仿宋" w:hAnsi="仿宋" w:eastAsia="仿宋" w:cs="仿宋"/>
                <w:color w:val="000000"/>
                <w:kern w:val="0"/>
                <w:sz w:val="21"/>
                <w:szCs w:val="21"/>
                <w:lang w:val="en-US" w:eastAsia="zh-CN" w:bidi="ar"/>
              </w:rPr>
              <w:t>对建成区内餐饮服务业油烟排放污染防治工作的行政检查</w:t>
            </w:r>
          </w:p>
        </w:tc>
        <w:tc>
          <w:tcPr>
            <w:tcW w:w="2350" w:type="dxa"/>
            <w:vMerge w:val="restart"/>
            <w:tcBorders>
              <w:top w:val="single" w:color="auto" w:sz="4" w:space="0"/>
              <w:left w:val="single" w:color="auto" w:sz="4" w:space="0"/>
              <w:bottom w:val="single" w:color="auto" w:sz="4" w:space="0"/>
              <w:right w:val="single" w:color="auto" w:sz="4" w:space="0"/>
            </w:tcBorders>
            <w:noWrap w:val="0"/>
            <w:vAlign w:val="center"/>
          </w:tcPr>
          <w:p w14:paraId="782B4545">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1、对排放油烟的餐饮服务业经营者未安装油烟净化设施的行政检查；</w:t>
            </w:r>
          </w:p>
        </w:tc>
        <w:tc>
          <w:tcPr>
            <w:tcW w:w="1950" w:type="dxa"/>
            <w:vMerge w:val="restart"/>
            <w:tcBorders>
              <w:top w:val="single" w:color="auto" w:sz="4" w:space="0"/>
              <w:left w:val="single" w:color="auto" w:sz="4" w:space="0"/>
              <w:bottom w:val="single" w:color="auto" w:sz="4" w:space="0"/>
              <w:right w:val="single" w:color="auto" w:sz="4" w:space="0"/>
            </w:tcBorders>
            <w:noWrap w:val="0"/>
            <w:vAlign w:val="center"/>
          </w:tcPr>
          <w:p w14:paraId="31D54E3B">
            <w:pPr>
              <w:snapToGrid w:val="0"/>
              <w:ind w:left="0" w:leftChars="0" w:right="0" w:rightChars="0" w:firstLine="0" w:firstLineChars="0"/>
              <w:jc w:val="left"/>
              <w:rPr>
                <w:rFonts w:hint="eastAsia" w:ascii="仿宋" w:hAnsi="仿宋" w:eastAsia="仿宋" w:cs="仿宋"/>
                <w:color w:val="000000"/>
                <w:sz w:val="21"/>
                <w:szCs w:val="21"/>
                <w:lang w:val="en-US" w:eastAsia="zh-CN"/>
              </w:rPr>
            </w:pPr>
            <w:r>
              <w:rPr>
                <w:rFonts w:hint="eastAsia" w:ascii="仿宋" w:hAnsi="仿宋" w:eastAsia="仿宋" w:cs="仿宋"/>
                <w:color w:val="000000"/>
                <w:kern w:val="0"/>
                <w:sz w:val="21"/>
                <w:szCs w:val="21"/>
                <w:lang w:val="en-US" w:eastAsia="zh-CN" w:bidi="ar"/>
              </w:rPr>
              <w:t>《河南省餐饮服务业油烟污染防治管理办法》第四条城市管理部门负责城市建成区域内餐饮油烟的污染防治和监督管理；乡镇人民政府负责城市建成区以内外的餐饮油烟污染防治和监督管理。其他相关部门依照有关法律、法规和政府确定的职责分工，在各自职责范围内实施油烟管理工作。</w:t>
            </w: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5151F9A">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检查</w:t>
            </w:r>
          </w:p>
        </w:tc>
        <w:tc>
          <w:tcPr>
            <w:tcW w:w="43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B1B7A3B">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rPr>
              <w:t>1.检查责任：按照法</w:t>
            </w:r>
            <w:r>
              <w:rPr>
                <w:rFonts w:hint="eastAsia" w:ascii="仿宋" w:hAnsi="仿宋" w:eastAsia="仿宋" w:cs="仿宋"/>
                <w:color w:val="000000"/>
                <w:kern w:val="0"/>
                <w:sz w:val="21"/>
                <w:szCs w:val="21"/>
                <w:lang w:val="en-US" w:eastAsia="zh-CN"/>
              </w:rPr>
              <w:t>规</w:t>
            </w:r>
            <w:r>
              <w:rPr>
                <w:rFonts w:hint="eastAsia" w:ascii="仿宋" w:hAnsi="仿宋" w:eastAsia="仿宋" w:cs="仿宋"/>
                <w:color w:val="000000"/>
                <w:kern w:val="0"/>
                <w:sz w:val="21"/>
                <w:szCs w:val="21"/>
              </w:rPr>
              <w:t>的规定和程序实施检查，实事求是，证据完整、确凿。监督检查人员不得少于二人，并应当出示合法证件;</w:t>
            </w:r>
          </w:p>
        </w:tc>
        <w:tc>
          <w:tcPr>
            <w:tcW w:w="1188" w:type="dxa"/>
            <w:vMerge w:val="restart"/>
            <w:tcBorders>
              <w:top w:val="single" w:color="auto" w:sz="4" w:space="0"/>
              <w:left w:val="single" w:color="auto" w:sz="4" w:space="0"/>
              <w:right w:val="single" w:color="auto" w:sz="4" w:space="0"/>
            </w:tcBorders>
            <w:shd w:val="clear" w:color="auto" w:fill="auto"/>
            <w:noWrap w:val="0"/>
            <w:vAlign w:val="center"/>
          </w:tcPr>
          <w:p w14:paraId="328C2563">
            <w:pPr>
              <w:snapToGrid w:val="0"/>
              <w:jc w:val="left"/>
              <w:rPr>
                <w:rFonts w:hint="eastAsia" w:ascii="仿宋" w:hAnsi="仿宋" w:eastAsia="仿宋" w:cs="仿宋"/>
                <w:color w:val="000000"/>
                <w:kern w:val="0"/>
                <w:sz w:val="21"/>
                <w:szCs w:val="21"/>
                <w:lang w:val="en-US" w:eastAsia="zh-CN"/>
              </w:rPr>
            </w:pPr>
            <w:r>
              <w:rPr>
                <w:rFonts w:hint="eastAsia" w:ascii="仿宋" w:hAnsi="仿宋" w:eastAsia="仿宋" w:cs="仿宋"/>
                <w:color w:val="000000"/>
                <w:kern w:val="0"/>
                <w:sz w:val="21"/>
                <w:szCs w:val="21"/>
                <w:lang w:val="en-US" w:eastAsia="zh-CN"/>
              </w:rPr>
              <w:t>卫生管理股</w:t>
            </w:r>
          </w:p>
          <w:p w14:paraId="304EB9E0">
            <w:pPr>
              <w:snapToGrid w:val="0"/>
              <w:jc w:val="left"/>
              <w:rPr>
                <w:rFonts w:hint="eastAsia" w:ascii="仿宋" w:hAnsi="仿宋" w:eastAsia="仿宋" w:cs="仿宋"/>
                <w:color w:val="000000"/>
                <w:kern w:val="0"/>
                <w:sz w:val="21"/>
                <w:szCs w:val="21"/>
                <w:lang w:val="en-US" w:eastAsia="zh-CN"/>
              </w:rPr>
            </w:pPr>
          </w:p>
        </w:tc>
        <w:tc>
          <w:tcPr>
            <w:tcW w:w="725" w:type="dxa"/>
            <w:vMerge w:val="restart"/>
            <w:tcBorders>
              <w:top w:val="single" w:color="auto" w:sz="4" w:space="0"/>
              <w:left w:val="single" w:color="auto" w:sz="4" w:space="0"/>
              <w:right w:val="single" w:color="auto" w:sz="4" w:space="0"/>
            </w:tcBorders>
            <w:noWrap w:val="0"/>
            <w:vAlign w:val="center"/>
          </w:tcPr>
          <w:p w14:paraId="11BD9E38">
            <w:pPr>
              <w:snapToGrid w:val="0"/>
              <w:ind w:left="0" w:leftChars="0" w:right="0" w:rightChars="0" w:firstLine="0" w:firstLineChars="0"/>
              <w:jc w:val="center"/>
              <w:rPr>
                <w:rFonts w:hint="eastAsia" w:ascii="仿宋" w:hAnsi="仿宋" w:eastAsia="仿宋" w:cs="仿宋"/>
                <w:color w:val="000000"/>
                <w:sz w:val="21"/>
                <w:szCs w:val="21"/>
              </w:rPr>
            </w:pPr>
          </w:p>
        </w:tc>
        <w:tc>
          <w:tcPr>
            <w:tcW w:w="675" w:type="dxa"/>
            <w:vMerge w:val="restart"/>
            <w:tcBorders>
              <w:top w:val="single" w:color="auto" w:sz="4" w:space="0"/>
              <w:left w:val="single" w:color="auto" w:sz="4" w:space="0"/>
              <w:right w:val="single" w:color="auto" w:sz="4" w:space="0"/>
            </w:tcBorders>
            <w:noWrap w:val="0"/>
            <w:vAlign w:val="center"/>
          </w:tcPr>
          <w:p w14:paraId="792D6DAB">
            <w:pPr>
              <w:snapToGrid w:val="0"/>
              <w:ind w:left="0" w:leftChars="0" w:right="0" w:rightChars="0" w:firstLine="0" w:firstLineChars="0"/>
              <w:jc w:val="center"/>
              <w:rPr>
                <w:rFonts w:hint="eastAsia" w:ascii="仿宋" w:hAnsi="仿宋" w:eastAsia="仿宋" w:cs="仿宋"/>
                <w:color w:val="000000"/>
                <w:sz w:val="21"/>
                <w:szCs w:val="21"/>
              </w:rPr>
            </w:pPr>
          </w:p>
        </w:tc>
        <w:tc>
          <w:tcPr>
            <w:tcW w:w="930" w:type="dxa"/>
            <w:vMerge w:val="restart"/>
            <w:tcBorders>
              <w:top w:val="single" w:color="auto" w:sz="4" w:space="0"/>
              <w:left w:val="single" w:color="auto" w:sz="4" w:space="0"/>
              <w:right w:val="single" w:color="auto" w:sz="4" w:space="0"/>
            </w:tcBorders>
            <w:shd w:val="clear" w:color="auto" w:fill="auto"/>
            <w:noWrap w:val="0"/>
            <w:vAlign w:val="center"/>
          </w:tcPr>
          <w:p w14:paraId="1B6E03F2">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不收费</w:t>
            </w:r>
          </w:p>
          <w:p w14:paraId="619DB1A0">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r>
      <w:tr w14:paraId="291C7A22">
        <w:tblPrEx>
          <w:tblCellMar>
            <w:top w:w="0" w:type="dxa"/>
            <w:left w:w="108" w:type="dxa"/>
            <w:bottom w:w="0" w:type="dxa"/>
            <w:right w:w="108" w:type="dxa"/>
          </w:tblCellMar>
        </w:tblPrEx>
        <w:trPr>
          <w:trHeight w:val="839"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46877159">
            <w:pPr>
              <w:pStyle w:val="9"/>
              <w:snapToGrid w:val="0"/>
              <w:ind w:left="0" w:leftChars="0" w:right="0" w:rightChars="0" w:firstLine="0" w:firstLineChars="0"/>
              <w:jc w:val="center"/>
              <w:rPr>
                <w:rFonts w:hint="eastAsia" w:ascii="仿宋" w:hAnsi="仿宋" w:eastAsia="仿宋" w:cs="仿宋"/>
                <w:sz w:val="21"/>
                <w:szCs w:val="21"/>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72516D8B">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color w:val="000000"/>
                <w:sz w:val="21"/>
                <w:szCs w:val="21"/>
              </w:rPr>
            </w:pPr>
          </w:p>
        </w:tc>
        <w:tc>
          <w:tcPr>
            <w:tcW w:w="2350" w:type="dxa"/>
            <w:vMerge w:val="continue"/>
            <w:tcBorders>
              <w:top w:val="single" w:color="auto" w:sz="4" w:space="0"/>
              <w:left w:val="single" w:color="auto" w:sz="4" w:space="0"/>
              <w:bottom w:val="single" w:color="auto" w:sz="4" w:space="0"/>
              <w:right w:val="single" w:color="auto" w:sz="4" w:space="0"/>
            </w:tcBorders>
            <w:noWrap w:val="0"/>
            <w:vAlign w:val="center"/>
          </w:tcPr>
          <w:p w14:paraId="1F887D80">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color w:val="000000"/>
                <w:kern w:val="0"/>
                <w:sz w:val="21"/>
                <w:szCs w:val="21"/>
                <w:lang w:val="en-US" w:eastAsia="zh-CN" w:bidi="ar"/>
              </w:rPr>
            </w:pPr>
          </w:p>
        </w:tc>
        <w:tc>
          <w:tcPr>
            <w:tcW w:w="1950" w:type="dxa"/>
            <w:vMerge w:val="continue"/>
            <w:tcBorders>
              <w:top w:val="single" w:color="auto" w:sz="4" w:space="0"/>
              <w:left w:val="single" w:color="auto" w:sz="4" w:space="0"/>
              <w:bottom w:val="single" w:color="auto" w:sz="4" w:space="0"/>
              <w:right w:val="single" w:color="auto" w:sz="4" w:space="0"/>
            </w:tcBorders>
            <w:noWrap w:val="0"/>
            <w:vAlign w:val="center"/>
          </w:tcPr>
          <w:p w14:paraId="5D061D0C">
            <w:pPr>
              <w:snapToGrid w:val="0"/>
              <w:ind w:left="0" w:leftChars="0" w:right="0" w:rightChars="0" w:firstLine="0" w:firstLineChars="0"/>
              <w:jc w:val="left"/>
              <w:rPr>
                <w:rFonts w:hint="eastAsia" w:ascii="仿宋" w:hAnsi="仿宋" w:eastAsia="仿宋" w:cs="仿宋"/>
                <w:color w:val="000000"/>
                <w:sz w:val="21"/>
                <w:szCs w:val="21"/>
                <w:lang w:val="en-US" w:eastAsia="zh-CN"/>
              </w:rPr>
            </w:pP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F49AE22">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处置</w:t>
            </w:r>
          </w:p>
        </w:tc>
        <w:tc>
          <w:tcPr>
            <w:tcW w:w="43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8B1935C">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rPr>
              <w:t>2.处置责任：依法处置，不得违反法规;</w:t>
            </w:r>
          </w:p>
        </w:tc>
        <w:tc>
          <w:tcPr>
            <w:tcW w:w="1188" w:type="dxa"/>
            <w:vMerge w:val="continue"/>
            <w:tcBorders>
              <w:left w:val="single" w:color="auto" w:sz="4" w:space="0"/>
              <w:right w:val="single" w:color="auto" w:sz="4" w:space="0"/>
            </w:tcBorders>
            <w:shd w:val="clear" w:color="auto" w:fill="auto"/>
            <w:noWrap w:val="0"/>
            <w:vAlign w:val="center"/>
          </w:tcPr>
          <w:p w14:paraId="084D44CE">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725" w:type="dxa"/>
            <w:vMerge w:val="continue"/>
            <w:tcBorders>
              <w:left w:val="single" w:color="auto" w:sz="4" w:space="0"/>
              <w:right w:val="single" w:color="auto" w:sz="4" w:space="0"/>
            </w:tcBorders>
            <w:noWrap w:val="0"/>
            <w:vAlign w:val="center"/>
          </w:tcPr>
          <w:p w14:paraId="23989820">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675" w:type="dxa"/>
            <w:vMerge w:val="continue"/>
            <w:tcBorders>
              <w:left w:val="single" w:color="auto" w:sz="4" w:space="0"/>
              <w:right w:val="single" w:color="auto" w:sz="4" w:space="0"/>
            </w:tcBorders>
            <w:noWrap w:val="0"/>
            <w:vAlign w:val="center"/>
          </w:tcPr>
          <w:p w14:paraId="48773CDB">
            <w:pPr>
              <w:snapToGrid w:val="0"/>
              <w:spacing w:line="240" w:lineRule="auto"/>
              <w:ind w:left="0" w:leftChars="0" w:right="0" w:rightChars="0" w:firstLine="0" w:firstLineChars="0"/>
              <w:jc w:val="center"/>
              <w:rPr>
                <w:rFonts w:hint="eastAsia" w:ascii="仿宋" w:hAnsi="仿宋" w:eastAsia="仿宋" w:cs="仿宋"/>
                <w:color w:val="000000"/>
                <w:sz w:val="21"/>
                <w:szCs w:val="21"/>
              </w:rPr>
            </w:pPr>
          </w:p>
        </w:tc>
        <w:tc>
          <w:tcPr>
            <w:tcW w:w="930" w:type="dxa"/>
            <w:vMerge w:val="continue"/>
            <w:tcBorders>
              <w:left w:val="single" w:color="auto" w:sz="4" w:space="0"/>
              <w:right w:val="single" w:color="auto" w:sz="4" w:space="0"/>
            </w:tcBorders>
            <w:shd w:val="clear" w:color="auto" w:fill="auto"/>
            <w:noWrap w:val="0"/>
            <w:vAlign w:val="center"/>
          </w:tcPr>
          <w:p w14:paraId="3067437E">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r>
      <w:tr w14:paraId="5093320C">
        <w:tblPrEx>
          <w:tblCellMar>
            <w:top w:w="0" w:type="dxa"/>
            <w:left w:w="108" w:type="dxa"/>
            <w:bottom w:w="0" w:type="dxa"/>
            <w:right w:w="108" w:type="dxa"/>
          </w:tblCellMar>
        </w:tblPrEx>
        <w:trPr>
          <w:trHeight w:val="1082"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08552447">
            <w:pPr>
              <w:pStyle w:val="9"/>
              <w:snapToGrid w:val="0"/>
              <w:ind w:left="0" w:leftChars="0" w:right="0" w:rightChars="0" w:firstLine="0" w:firstLineChars="0"/>
              <w:jc w:val="center"/>
              <w:rPr>
                <w:rFonts w:hint="eastAsia" w:ascii="仿宋" w:hAnsi="仿宋" w:eastAsia="仿宋" w:cs="仿宋"/>
                <w:sz w:val="21"/>
                <w:szCs w:val="21"/>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3E3ACB14">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color w:val="000000"/>
                <w:sz w:val="21"/>
                <w:szCs w:val="21"/>
              </w:rPr>
            </w:pPr>
          </w:p>
        </w:tc>
        <w:tc>
          <w:tcPr>
            <w:tcW w:w="2350" w:type="dxa"/>
            <w:vMerge w:val="continue"/>
            <w:tcBorders>
              <w:top w:val="single" w:color="auto" w:sz="4" w:space="0"/>
              <w:left w:val="single" w:color="auto" w:sz="4" w:space="0"/>
              <w:bottom w:val="single" w:color="auto" w:sz="4" w:space="0"/>
              <w:right w:val="single" w:color="auto" w:sz="4" w:space="0"/>
            </w:tcBorders>
            <w:noWrap w:val="0"/>
            <w:vAlign w:val="center"/>
          </w:tcPr>
          <w:p w14:paraId="4EB65AAC">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color w:val="000000"/>
                <w:kern w:val="0"/>
                <w:sz w:val="21"/>
                <w:szCs w:val="21"/>
                <w:lang w:val="en-US" w:eastAsia="zh-CN" w:bidi="ar"/>
              </w:rPr>
            </w:pPr>
          </w:p>
        </w:tc>
        <w:tc>
          <w:tcPr>
            <w:tcW w:w="1950" w:type="dxa"/>
            <w:vMerge w:val="continue"/>
            <w:tcBorders>
              <w:top w:val="single" w:color="auto" w:sz="4" w:space="0"/>
              <w:left w:val="single" w:color="auto" w:sz="4" w:space="0"/>
              <w:bottom w:val="single" w:color="auto" w:sz="4" w:space="0"/>
              <w:right w:val="single" w:color="auto" w:sz="4" w:space="0"/>
            </w:tcBorders>
            <w:noWrap w:val="0"/>
            <w:vAlign w:val="center"/>
          </w:tcPr>
          <w:p w14:paraId="0C2DD02F">
            <w:pPr>
              <w:snapToGrid w:val="0"/>
              <w:ind w:left="0" w:leftChars="0" w:right="0" w:rightChars="0" w:firstLine="0" w:firstLineChars="0"/>
              <w:jc w:val="left"/>
              <w:rPr>
                <w:rFonts w:hint="eastAsia" w:ascii="仿宋" w:hAnsi="仿宋" w:eastAsia="仿宋" w:cs="仿宋"/>
                <w:color w:val="000000"/>
                <w:sz w:val="21"/>
                <w:szCs w:val="21"/>
                <w:lang w:val="en-US" w:eastAsia="zh-CN"/>
              </w:rPr>
            </w:pP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B3F6A71">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公开</w:t>
            </w:r>
          </w:p>
        </w:tc>
        <w:tc>
          <w:tcPr>
            <w:tcW w:w="43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130B9060">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rPr>
              <w:t>3.信息公开责任：依</w:t>
            </w:r>
            <w:r>
              <w:rPr>
                <w:rFonts w:hint="eastAsia" w:ascii="仿宋" w:hAnsi="仿宋" w:eastAsia="仿宋" w:cs="仿宋"/>
                <w:color w:val="000000"/>
                <w:kern w:val="0"/>
                <w:sz w:val="21"/>
                <w:szCs w:val="21"/>
                <w:lang w:val="en-US" w:eastAsia="zh-CN"/>
              </w:rPr>
              <w:t>照</w:t>
            </w:r>
            <w:r>
              <w:rPr>
                <w:rFonts w:hint="eastAsia" w:ascii="仿宋" w:hAnsi="仿宋" w:eastAsia="仿宋" w:cs="仿宋"/>
                <w:color w:val="000000"/>
                <w:kern w:val="0"/>
                <w:sz w:val="21"/>
                <w:szCs w:val="21"/>
              </w:rPr>
              <w:t>法规、按照程序办理信息</w:t>
            </w:r>
          </w:p>
        </w:tc>
        <w:tc>
          <w:tcPr>
            <w:tcW w:w="1188" w:type="dxa"/>
            <w:vMerge w:val="continue"/>
            <w:tcBorders>
              <w:left w:val="single" w:color="auto" w:sz="4" w:space="0"/>
              <w:bottom w:val="single" w:color="auto" w:sz="4" w:space="0"/>
              <w:right w:val="single" w:color="auto" w:sz="4" w:space="0"/>
            </w:tcBorders>
            <w:shd w:val="clear" w:color="auto" w:fill="auto"/>
            <w:noWrap w:val="0"/>
            <w:vAlign w:val="center"/>
          </w:tcPr>
          <w:p w14:paraId="53B9A22D">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725" w:type="dxa"/>
            <w:vMerge w:val="continue"/>
            <w:tcBorders>
              <w:left w:val="single" w:color="auto" w:sz="4" w:space="0"/>
              <w:bottom w:val="single" w:color="auto" w:sz="4" w:space="0"/>
              <w:right w:val="single" w:color="auto" w:sz="4" w:space="0"/>
            </w:tcBorders>
            <w:shd w:val="clear" w:color="auto" w:fill="auto"/>
            <w:noWrap w:val="0"/>
            <w:vAlign w:val="center"/>
          </w:tcPr>
          <w:p w14:paraId="2ED86D32">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c>
          <w:tcPr>
            <w:tcW w:w="675" w:type="dxa"/>
            <w:vMerge w:val="continue"/>
            <w:tcBorders>
              <w:left w:val="single" w:color="auto" w:sz="4" w:space="0"/>
              <w:bottom w:val="single" w:color="auto" w:sz="4" w:space="0"/>
              <w:right w:val="single" w:color="auto" w:sz="4" w:space="0"/>
            </w:tcBorders>
            <w:shd w:val="clear" w:color="auto" w:fill="auto"/>
            <w:noWrap w:val="0"/>
            <w:vAlign w:val="center"/>
          </w:tcPr>
          <w:p w14:paraId="13AA770C">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c>
          <w:tcPr>
            <w:tcW w:w="930" w:type="dxa"/>
            <w:vMerge w:val="continue"/>
            <w:tcBorders>
              <w:left w:val="single" w:color="auto" w:sz="4" w:space="0"/>
              <w:bottom w:val="single" w:color="auto" w:sz="4" w:space="0"/>
              <w:right w:val="single" w:color="auto" w:sz="4" w:space="0"/>
            </w:tcBorders>
            <w:shd w:val="clear" w:color="auto" w:fill="auto"/>
            <w:noWrap w:val="0"/>
            <w:vAlign w:val="center"/>
          </w:tcPr>
          <w:p w14:paraId="58083CE8">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r>
      <w:tr w14:paraId="2F247BA1">
        <w:tblPrEx>
          <w:tblCellMar>
            <w:top w:w="0" w:type="dxa"/>
            <w:left w:w="108" w:type="dxa"/>
            <w:bottom w:w="0" w:type="dxa"/>
            <w:right w:w="108" w:type="dxa"/>
          </w:tblCellMar>
        </w:tblPrEx>
        <w:trPr>
          <w:trHeight w:val="1751"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55BB1E7D">
            <w:pPr>
              <w:pStyle w:val="9"/>
              <w:snapToGrid w:val="0"/>
              <w:ind w:left="0" w:leftChars="0" w:right="0" w:rightChars="0" w:firstLine="0" w:firstLineChars="0"/>
              <w:jc w:val="center"/>
              <w:rPr>
                <w:rFonts w:hint="eastAsia" w:ascii="仿宋" w:hAnsi="仿宋" w:eastAsia="仿宋" w:cs="仿宋"/>
                <w:sz w:val="21"/>
                <w:szCs w:val="21"/>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3B5BAC63">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color w:val="000000"/>
                <w:sz w:val="21"/>
                <w:szCs w:val="21"/>
              </w:rPr>
            </w:pPr>
          </w:p>
        </w:tc>
        <w:tc>
          <w:tcPr>
            <w:tcW w:w="2350" w:type="dxa"/>
            <w:vMerge w:val="restart"/>
            <w:tcBorders>
              <w:top w:val="single" w:color="auto" w:sz="4" w:space="0"/>
              <w:left w:val="single" w:color="auto" w:sz="4" w:space="0"/>
              <w:right w:val="single" w:color="auto" w:sz="4" w:space="0"/>
            </w:tcBorders>
            <w:noWrap w:val="0"/>
            <w:vAlign w:val="center"/>
          </w:tcPr>
          <w:p w14:paraId="7750E0DB">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2、对不正常使用油烟净化设施或者未采取其他油烟净化措施，超过排放标准排放油烟的行政检查。</w:t>
            </w:r>
          </w:p>
        </w:tc>
        <w:tc>
          <w:tcPr>
            <w:tcW w:w="1950" w:type="dxa"/>
            <w:vMerge w:val="continue"/>
            <w:tcBorders>
              <w:top w:val="single" w:color="auto" w:sz="4" w:space="0"/>
              <w:left w:val="single" w:color="auto" w:sz="4" w:space="0"/>
              <w:right w:val="single" w:color="auto" w:sz="4" w:space="0"/>
            </w:tcBorders>
            <w:noWrap w:val="0"/>
            <w:vAlign w:val="center"/>
          </w:tcPr>
          <w:p w14:paraId="612404BA">
            <w:pPr>
              <w:snapToGrid w:val="0"/>
              <w:ind w:left="0" w:leftChars="0" w:right="0" w:rightChars="0" w:firstLine="0" w:firstLineChars="0"/>
              <w:jc w:val="left"/>
              <w:rPr>
                <w:rFonts w:hint="eastAsia" w:ascii="仿宋" w:hAnsi="仿宋" w:eastAsia="仿宋" w:cs="仿宋"/>
                <w:color w:val="000000"/>
                <w:sz w:val="21"/>
                <w:szCs w:val="21"/>
                <w:lang w:val="en-US" w:eastAsia="zh-CN"/>
              </w:rPr>
            </w:pP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09603E0">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检查</w:t>
            </w:r>
          </w:p>
        </w:tc>
        <w:tc>
          <w:tcPr>
            <w:tcW w:w="43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3DE50DF0">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rPr>
              <w:t>1.检查责任：按照</w:t>
            </w:r>
            <w:r>
              <w:rPr>
                <w:rFonts w:hint="eastAsia" w:ascii="仿宋" w:hAnsi="仿宋" w:eastAsia="仿宋" w:cs="仿宋"/>
                <w:color w:val="000000"/>
                <w:kern w:val="0"/>
                <w:sz w:val="21"/>
                <w:szCs w:val="21"/>
                <w:lang w:val="en-US" w:eastAsia="zh-CN"/>
              </w:rPr>
              <w:t>法规</w:t>
            </w:r>
            <w:r>
              <w:rPr>
                <w:rFonts w:hint="eastAsia" w:ascii="仿宋" w:hAnsi="仿宋" w:eastAsia="仿宋" w:cs="仿宋"/>
                <w:color w:val="000000"/>
                <w:kern w:val="0"/>
                <w:sz w:val="21"/>
                <w:szCs w:val="21"/>
              </w:rPr>
              <w:t>的规定和程序实施检查，实事求是，证据完整、确凿。监督检查人员不得少于二人，并应当出示合法证件;</w:t>
            </w:r>
          </w:p>
        </w:tc>
        <w:tc>
          <w:tcPr>
            <w:tcW w:w="1188" w:type="dxa"/>
            <w:vMerge w:val="restart"/>
            <w:tcBorders>
              <w:top w:val="single" w:color="auto" w:sz="4" w:space="0"/>
              <w:left w:val="single" w:color="auto" w:sz="4" w:space="0"/>
              <w:right w:val="single" w:color="auto" w:sz="4" w:space="0"/>
            </w:tcBorders>
            <w:shd w:val="clear" w:color="auto" w:fill="auto"/>
            <w:noWrap w:val="0"/>
            <w:vAlign w:val="center"/>
          </w:tcPr>
          <w:p w14:paraId="2DBBEE80">
            <w:pPr>
              <w:snapToGrid w:val="0"/>
              <w:ind w:left="0" w:leftChars="0" w:right="0" w:rightChars="0" w:firstLine="0" w:firstLineChars="0"/>
              <w:jc w:val="left"/>
              <w:rPr>
                <w:rFonts w:hint="eastAsia" w:ascii="仿宋" w:hAnsi="仿宋" w:eastAsia="仿宋" w:cs="仿宋"/>
                <w:color w:val="000000"/>
                <w:kern w:val="0"/>
                <w:sz w:val="21"/>
                <w:szCs w:val="21"/>
                <w:lang w:val="en-US" w:eastAsia="zh-CN"/>
              </w:rPr>
            </w:pPr>
            <w:r>
              <w:rPr>
                <w:rFonts w:hint="eastAsia" w:ascii="仿宋" w:hAnsi="仿宋" w:eastAsia="仿宋" w:cs="仿宋"/>
                <w:color w:val="000000"/>
                <w:kern w:val="0"/>
                <w:sz w:val="21"/>
                <w:szCs w:val="21"/>
                <w:lang w:val="en-US" w:eastAsia="zh-CN"/>
              </w:rPr>
              <w:t>卫生管理股</w:t>
            </w:r>
          </w:p>
          <w:p w14:paraId="185DDF7D">
            <w:pPr>
              <w:snapToGrid w:val="0"/>
              <w:ind w:left="0" w:leftChars="0" w:right="0" w:rightChars="0" w:firstLine="0" w:firstLineChars="0"/>
              <w:jc w:val="left"/>
              <w:rPr>
                <w:rFonts w:hint="eastAsia" w:ascii="仿宋" w:hAnsi="仿宋" w:eastAsia="仿宋" w:cs="仿宋"/>
                <w:color w:val="000000"/>
                <w:kern w:val="0"/>
                <w:sz w:val="21"/>
                <w:szCs w:val="21"/>
                <w:lang w:val="en-US" w:eastAsia="zh-CN"/>
              </w:rPr>
            </w:pPr>
          </w:p>
        </w:tc>
        <w:tc>
          <w:tcPr>
            <w:tcW w:w="725" w:type="dxa"/>
            <w:vMerge w:val="restart"/>
            <w:tcBorders>
              <w:top w:val="single" w:color="auto" w:sz="4" w:space="0"/>
              <w:left w:val="single" w:color="auto" w:sz="4" w:space="0"/>
              <w:right w:val="single" w:color="auto" w:sz="4" w:space="0"/>
            </w:tcBorders>
            <w:shd w:val="clear" w:color="auto" w:fill="auto"/>
            <w:noWrap w:val="0"/>
            <w:vAlign w:val="center"/>
          </w:tcPr>
          <w:p w14:paraId="5C4CC3C0">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c>
          <w:tcPr>
            <w:tcW w:w="675" w:type="dxa"/>
            <w:vMerge w:val="restart"/>
            <w:tcBorders>
              <w:top w:val="single" w:color="auto" w:sz="4" w:space="0"/>
              <w:left w:val="single" w:color="auto" w:sz="4" w:space="0"/>
              <w:right w:val="single" w:color="auto" w:sz="4" w:space="0"/>
            </w:tcBorders>
            <w:shd w:val="clear" w:color="auto" w:fill="auto"/>
            <w:noWrap w:val="0"/>
            <w:vAlign w:val="center"/>
          </w:tcPr>
          <w:p w14:paraId="74AB965D">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c>
          <w:tcPr>
            <w:tcW w:w="930" w:type="dxa"/>
            <w:vMerge w:val="restart"/>
            <w:tcBorders>
              <w:top w:val="single" w:color="auto" w:sz="4" w:space="0"/>
              <w:left w:val="single" w:color="auto" w:sz="4" w:space="0"/>
              <w:right w:val="single" w:color="auto" w:sz="4" w:space="0"/>
            </w:tcBorders>
            <w:shd w:val="clear" w:color="auto" w:fill="auto"/>
            <w:noWrap w:val="0"/>
            <w:vAlign w:val="center"/>
          </w:tcPr>
          <w:p w14:paraId="059A5E8F">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不收费</w:t>
            </w:r>
          </w:p>
        </w:tc>
      </w:tr>
      <w:tr w14:paraId="4D33D8BB">
        <w:tblPrEx>
          <w:tblCellMar>
            <w:top w:w="0" w:type="dxa"/>
            <w:left w:w="108" w:type="dxa"/>
            <w:bottom w:w="0" w:type="dxa"/>
            <w:right w:w="108" w:type="dxa"/>
          </w:tblCellMar>
        </w:tblPrEx>
        <w:trPr>
          <w:trHeight w:val="916" w:hRule="atLeast"/>
          <w:jc w:val="center"/>
        </w:trPr>
        <w:tc>
          <w:tcPr>
            <w:tcW w:w="817" w:type="dxa"/>
            <w:vMerge w:val="continue"/>
            <w:tcBorders>
              <w:top w:val="single" w:color="auto" w:sz="4" w:space="0"/>
              <w:left w:val="single" w:color="auto" w:sz="4" w:space="0"/>
              <w:bottom w:val="single" w:color="auto" w:sz="4" w:space="0"/>
              <w:right w:val="single" w:color="auto" w:sz="4" w:space="0"/>
            </w:tcBorders>
            <w:vAlign w:val="center"/>
          </w:tcPr>
          <w:p w14:paraId="4D2B0CE8">
            <w:pPr>
              <w:pStyle w:val="9"/>
              <w:snapToGrid w:val="0"/>
              <w:ind w:left="0" w:leftChars="0" w:right="0" w:rightChars="0" w:firstLine="0" w:firstLineChars="0"/>
              <w:jc w:val="center"/>
              <w:rPr>
                <w:rFonts w:hint="eastAsia" w:ascii="仿宋" w:hAnsi="仿宋" w:eastAsia="仿宋" w:cs="仿宋"/>
                <w:sz w:val="21"/>
                <w:szCs w:val="21"/>
              </w:rPr>
            </w:pPr>
          </w:p>
        </w:tc>
        <w:tc>
          <w:tcPr>
            <w:tcW w:w="1128" w:type="dxa"/>
            <w:vMerge w:val="continue"/>
            <w:tcBorders>
              <w:top w:val="single" w:color="auto" w:sz="4" w:space="0"/>
              <w:left w:val="single" w:color="auto" w:sz="4" w:space="0"/>
              <w:bottom w:val="single" w:color="auto" w:sz="4" w:space="0"/>
              <w:right w:val="single" w:color="auto" w:sz="4" w:space="0"/>
            </w:tcBorders>
            <w:vAlign w:val="center"/>
          </w:tcPr>
          <w:p w14:paraId="402D5EC0">
            <w:pPr>
              <w:snapToGrid w:val="0"/>
              <w:ind w:left="0" w:leftChars="0" w:right="0" w:rightChars="0" w:firstLine="0" w:firstLineChars="0"/>
              <w:jc w:val="left"/>
              <w:rPr>
                <w:rFonts w:hint="eastAsia" w:ascii="仿宋" w:hAnsi="仿宋" w:eastAsia="仿宋" w:cs="仿宋"/>
                <w:color w:val="000000"/>
                <w:sz w:val="21"/>
                <w:szCs w:val="21"/>
              </w:rPr>
            </w:pPr>
          </w:p>
        </w:tc>
        <w:tc>
          <w:tcPr>
            <w:tcW w:w="2350" w:type="dxa"/>
            <w:vMerge w:val="continue"/>
            <w:tcBorders>
              <w:left w:val="single" w:color="auto" w:sz="4" w:space="0"/>
              <w:right w:val="single" w:color="auto" w:sz="4" w:space="0"/>
            </w:tcBorders>
            <w:vAlign w:val="center"/>
          </w:tcPr>
          <w:p w14:paraId="41EB4F74">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1950" w:type="dxa"/>
            <w:vMerge w:val="continue"/>
            <w:tcBorders>
              <w:left w:val="single" w:color="auto" w:sz="4" w:space="0"/>
              <w:right w:val="single" w:color="auto" w:sz="4" w:space="0"/>
            </w:tcBorders>
            <w:vAlign w:val="center"/>
          </w:tcPr>
          <w:p w14:paraId="4E50E7BD">
            <w:pPr>
              <w:snapToGrid w:val="0"/>
              <w:ind w:left="0" w:leftChars="0" w:right="0" w:rightChars="0" w:firstLine="0" w:firstLineChars="0"/>
              <w:jc w:val="left"/>
              <w:rPr>
                <w:rFonts w:hint="eastAsia" w:ascii="仿宋" w:hAnsi="仿宋" w:eastAsia="仿宋" w:cs="仿宋"/>
                <w:color w:val="000000"/>
                <w:sz w:val="21"/>
                <w:szCs w:val="21"/>
                <w:lang w:val="en-US" w:eastAsia="zh-CN"/>
              </w:rPr>
            </w:pPr>
          </w:p>
        </w:tc>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347B1FD8">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处置</w:t>
            </w:r>
          </w:p>
        </w:tc>
        <w:tc>
          <w:tcPr>
            <w:tcW w:w="4312" w:type="dxa"/>
            <w:tcBorders>
              <w:top w:val="single" w:color="auto" w:sz="4" w:space="0"/>
              <w:left w:val="single" w:color="auto" w:sz="4" w:space="0"/>
              <w:bottom w:val="single" w:color="auto" w:sz="4" w:space="0"/>
              <w:right w:val="single" w:color="auto" w:sz="4" w:space="0"/>
            </w:tcBorders>
            <w:shd w:val="clear" w:color="auto" w:fill="auto"/>
            <w:vAlign w:val="center"/>
          </w:tcPr>
          <w:p w14:paraId="5EB3B3FC">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rPr>
              <w:t>2.处置责任：依法处置，不得违反法规;</w:t>
            </w:r>
          </w:p>
        </w:tc>
        <w:tc>
          <w:tcPr>
            <w:tcW w:w="1188" w:type="dxa"/>
            <w:vMerge w:val="continue"/>
            <w:tcBorders>
              <w:left w:val="single" w:color="auto" w:sz="4" w:space="0"/>
              <w:right w:val="single" w:color="auto" w:sz="4" w:space="0"/>
            </w:tcBorders>
            <w:shd w:val="clear" w:color="auto" w:fill="auto"/>
            <w:vAlign w:val="center"/>
          </w:tcPr>
          <w:p w14:paraId="2FAC6866">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725" w:type="dxa"/>
            <w:vMerge w:val="continue"/>
            <w:tcBorders>
              <w:left w:val="single" w:color="auto" w:sz="4" w:space="0"/>
              <w:right w:val="single" w:color="auto" w:sz="4" w:space="0"/>
            </w:tcBorders>
            <w:shd w:val="clear" w:color="auto" w:fill="auto"/>
            <w:vAlign w:val="center"/>
          </w:tcPr>
          <w:p w14:paraId="0C502403">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c>
          <w:tcPr>
            <w:tcW w:w="675" w:type="dxa"/>
            <w:vMerge w:val="continue"/>
            <w:tcBorders>
              <w:left w:val="single" w:color="auto" w:sz="4" w:space="0"/>
              <w:right w:val="single" w:color="auto" w:sz="4" w:space="0"/>
            </w:tcBorders>
            <w:shd w:val="clear" w:color="auto" w:fill="auto"/>
            <w:vAlign w:val="center"/>
          </w:tcPr>
          <w:p w14:paraId="3866F8C5">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c>
          <w:tcPr>
            <w:tcW w:w="930" w:type="dxa"/>
            <w:vMerge w:val="continue"/>
            <w:tcBorders>
              <w:left w:val="single" w:color="auto" w:sz="4" w:space="0"/>
              <w:right w:val="single" w:color="auto" w:sz="4" w:space="0"/>
            </w:tcBorders>
            <w:shd w:val="clear" w:color="auto" w:fill="auto"/>
            <w:vAlign w:val="center"/>
          </w:tcPr>
          <w:p w14:paraId="3FC0526E">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r>
      <w:tr w14:paraId="6E4FFFB6">
        <w:trPr>
          <w:trHeight w:val="994" w:hRule="atLeast"/>
          <w:jc w:val="center"/>
        </w:trPr>
        <w:tc>
          <w:tcPr>
            <w:tcW w:w="817" w:type="dxa"/>
            <w:vMerge w:val="continue"/>
            <w:tcBorders>
              <w:top w:val="single" w:color="auto" w:sz="4" w:space="0"/>
              <w:left w:val="single" w:color="auto" w:sz="4" w:space="0"/>
              <w:bottom w:val="single" w:color="auto" w:sz="4" w:space="0"/>
              <w:right w:val="single" w:color="auto" w:sz="4" w:space="0"/>
            </w:tcBorders>
            <w:vAlign w:val="center"/>
          </w:tcPr>
          <w:p w14:paraId="4F8535B2">
            <w:pPr>
              <w:pStyle w:val="9"/>
              <w:snapToGrid w:val="0"/>
              <w:ind w:left="0" w:leftChars="0" w:right="0" w:rightChars="0" w:firstLine="0" w:firstLineChars="0"/>
              <w:jc w:val="center"/>
              <w:rPr>
                <w:rFonts w:hint="eastAsia" w:ascii="仿宋" w:hAnsi="仿宋" w:eastAsia="仿宋" w:cs="仿宋"/>
                <w:sz w:val="21"/>
                <w:szCs w:val="21"/>
              </w:rPr>
            </w:pPr>
          </w:p>
        </w:tc>
        <w:tc>
          <w:tcPr>
            <w:tcW w:w="1128" w:type="dxa"/>
            <w:vMerge w:val="continue"/>
            <w:tcBorders>
              <w:top w:val="single" w:color="auto" w:sz="4" w:space="0"/>
              <w:left w:val="single" w:color="auto" w:sz="4" w:space="0"/>
              <w:bottom w:val="single" w:color="auto" w:sz="4" w:space="0"/>
              <w:right w:val="single" w:color="auto" w:sz="4" w:space="0"/>
            </w:tcBorders>
            <w:vAlign w:val="center"/>
          </w:tcPr>
          <w:p w14:paraId="70FAE2A5">
            <w:pPr>
              <w:snapToGrid w:val="0"/>
              <w:ind w:left="0" w:leftChars="0" w:right="0" w:rightChars="0" w:firstLine="0" w:firstLineChars="0"/>
              <w:jc w:val="left"/>
              <w:rPr>
                <w:rFonts w:hint="eastAsia" w:ascii="仿宋" w:hAnsi="仿宋" w:eastAsia="仿宋" w:cs="仿宋"/>
                <w:color w:val="000000"/>
                <w:sz w:val="21"/>
                <w:szCs w:val="21"/>
              </w:rPr>
            </w:pPr>
          </w:p>
        </w:tc>
        <w:tc>
          <w:tcPr>
            <w:tcW w:w="2350" w:type="dxa"/>
            <w:vMerge w:val="continue"/>
            <w:tcBorders>
              <w:left w:val="single" w:color="auto" w:sz="4" w:space="0"/>
              <w:bottom w:val="single" w:color="auto" w:sz="4" w:space="0"/>
              <w:right w:val="single" w:color="auto" w:sz="4" w:space="0"/>
            </w:tcBorders>
            <w:vAlign w:val="center"/>
          </w:tcPr>
          <w:p w14:paraId="1F70931B">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1950" w:type="dxa"/>
            <w:vMerge w:val="continue"/>
            <w:tcBorders>
              <w:left w:val="single" w:color="auto" w:sz="4" w:space="0"/>
              <w:bottom w:val="single" w:color="auto" w:sz="4" w:space="0"/>
              <w:right w:val="single" w:color="auto" w:sz="4" w:space="0"/>
            </w:tcBorders>
            <w:vAlign w:val="center"/>
          </w:tcPr>
          <w:p w14:paraId="5408EA7E">
            <w:pPr>
              <w:snapToGrid w:val="0"/>
              <w:ind w:left="0" w:leftChars="0" w:right="0" w:rightChars="0" w:firstLine="0" w:firstLineChars="0"/>
              <w:jc w:val="left"/>
              <w:rPr>
                <w:rFonts w:hint="eastAsia" w:ascii="仿宋" w:hAnsi="仿宋" w:eastAsia="仿宋" w:cs="仿宋"/>
                <w:color w:val="000000"/>
                <w:sz w:val="21"/>
                <w:szCs w:val="21"/>
                <w:lang w:val="en-US" w:eastAsia="zh-CN"/>
              </w:rPr>
            </w:pPr>
          </w:p>
        </w:tc>
        <w:tc>
          <w:tcPr>
            <w:tcW w:w="750" w:type="dxa"/>
            <w:tcBorders>
              <w:top w:val="single" w:color="auto" w:sz="4" w:space="0"/>
              <w:left w:val="single" w:color="auto" w:sz="4" w:space="0"/>
              <w:bottom w:val="single" w:color="auto" w:sz="4" w:space="0"/>
              <w:right w:val="single" w:color="auto" w:sz="4" w:space="0"/>
            </w:tcBorders>
            <w:shd w:val="clear" w:color="auto" w:fill="auto"/>
            <w:vAlign w:val="center"/>
          </w:tcPr>
          <w:p w14:paraId="58295D5B">
            <w:pPr>
              <w:snapToGrid w:val="0"/>
              <w:spacing w:line="240" w:lineRule="auto"/>
              <w:ind w:left="0" w:leftChars="0" w:right="0" w:rightChars="0" w:firstLine="0" w:firstLineChars="0"/>
              <w:jc w:val="center"/>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公开</w:t>
            </w:r>
          </w:p>
        </w:tc>
        <w:tc>
          <w:tcPr>
            <w:tcW w:w="4312" w:type="dxa"/>
            <w:tcBorders>
              <w:top w:val="single" w:color="auto" w:sz="4" w:space="0"/>
              <w:left w:val="single" w:color="auto" w:sz="4" w:space="0"/>
              <w:bottom w:val="single" w:color="auto" w:sz="4" w:space="0"/>
              <w:right w:val="single" w:color="auto" w:sz="4" w:space="0"/>
            </w:tcBorders>
            <w:shd w:val="clear" w:color="auto" w:fill="auto"/>
            <w:vAlign w:val="center"/>
          </w:tcPr>
          <w:p w14:paraId="2D3DA801">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3.信息公开责任：依</w:t>
            </w:r>
            <w:r>
              <w:rPr>
                <w:rFonts w:hint="eastAsia" w:ascii="仿宋" w:hAnsi="仿宋" w:eastAsia="仿宋" w:cs="仿宋"/>
                <w:color w:val="000000"/>
                <w:kern w:val="0"/>
                <w:sz w:val="21"/>
                <w:szCs w:val="21"/>
                <w:lang w:val="en-US" w:eastAsia="zh-CN"/>
              </w:rPr>
              <w:t>照</w:t>
            </w:r>
            <w:r>
              <w:rPr>
                <w:rFonts w:hint="eastAsia" w:ascii="仿宋" w:hAnsi="仿宋" w:eastAsia="仿宋" w:cs="仿宋"/>
                <w:color w:val="000000"/>
                <w:kern w:val="0"/>
                <w:sz w:val="21"/>
                <w:szCs w:val="21"/>
              </w:rPr>
              <w:t>法规、按照程序办理信息</w:t>
            </w:r>
          </w:p>
        </w:tc>
        <w:tc>
          <w:tcPr>
            <w:tcW w:w="1188" w:type="dxa"/>
            <w:vMerge w:val="continue"/>
            <w:tcBorders>
              <w:left w:val="single" w:color="auto" w:sz="4" w:space="0"/>
              <w:bottom w:val="single" w:color="auto" w:sz="4" w:space="0"/>
              <w:right w:val="single" w:color="auto" w:sz="4" w:space="0"/>
            </w:tcBorders>
            <w:shd w:val="clear" w:color="auto" w:fill="auto"/>
            <w:vAlign w:val="center"/>
          </w:tcPr>
          <w:p w14:paraId="05C92833">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left"/>
              <w:textAlignment w:val="auto"/>
              <w:rPr>
                <w:rFonts w:hint="eastAsia" w:ascii="仿宋" w:hAnsi="仿宋" w:eastAsia="仿宋" w:cs="仿宋"/>
                <w:color w:val="000000"/>
                <w:kern w:val="2"/>
                <w:sz w:val="21"/>
                <w:szCs w:val="21"/>
                <w:lang w:val="en-US" w:eastAsia="zh-CN" w:bidi="ar-SA"/>
              </w:rPr>
            </w:pPr>
          </w:p>
        </w:tc>
        <w:tc>
          <w:tcPr>
            <w:tcW w:w="725" w:type="dxa"/>
            <w:vMerge w:val="continue"/>
            <w:tcBorders>
              <w:left w:val="single" w:color="auto" w:sz="4" w:space="0"/>
              <w:bottom w:val="single" w:color="auto" w:sz="4" w:space="0"/>
              <w:right w:val="single" w:color="auto" w:sz="4" w:space="0"/>
            </w:tcBorders>
            <w:shd w:val="clear" w:color="auto" w:fill="auto"/>
            <w:vAlign w:val="center"/>
          </w:tcPr>
          <w:p w14:paraId="449E785B">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仿宋" w:hAnsi="仿宋" w:eastAsia="仿宋" w:cs="仿宋"/>
                <w:color w:val="000000"/>
                <w:kern w:val="2"/>
                <w:sz w:val="21"/>
                <w:szCs w:val="21"/>
                <w:lang w:val="en-US" w:eastAsia="zh-CN" w:bidi="ar-SA"/>
              </w:rPr>
            </w:pPr>
          </w:p>
        </w:tc>
        <w:tc>
          <w:tcPr>
            <w:tcW w:w="675" w:type="dxa"/>
            <w:vMerge w:val="continue"/>
            <w:tcBorders>
              <w:left w:val="single" w:color="auto" w:sz="4" w:space="0"/>
              <w:bottom w:val="single" w:color="auto" w:sz="4" w:space="0"/>
              <w:right w:val="single" w:color="auto" w:sz="4" w:space="0"/>
            </w:tcBorders>
            <w:shd w:val="clear" w:color="auto" w:fill="auto"/>
            <w:vAlign w:val="center"/>
          </w:tcPr>
          <w:p w14:paraId="3A252456">
            <w:pPr>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仿宋" w:hAnsi="仿宋" w:eastAsia="仿宋" w:cs="仿宋"/>
                <w:color w:val="000000"/>
                <w:kern w:val="2"/>
                <w:sz w:val="21"/>
                <w:szCs w:val="21"/>
                <w:lang w:val="en-US" w:eastAsia="zh-CN" w:bidi="ar-SA"/>
              </w:rPr>
            </w:pPr>
          </w:p>
        </w:tc>
        <w:tc>
          <w:tcPr>
            <w:tcW w:w="930" w:type="dxa"/>
            <w:vMerge w:val="continue"/>
            <w:tcBorders>
              <w:left w:val="single" w:color="auto" w:sz="4" w:space="0"/>
              <w:bottom w:val="single" w:color="auto" w:sz="4" w:space="0"/>
              <w:right w:val="single" w:color="auto" w:sz="4" w:space="0"/>
            </w:tcBorders>
            <w:shd w:val="clear" w:color="auto" w:fill="auto"/>
            <w:vAlign w:val="center"/>
          </w:tcPr>
          <w:p w14:paraId="2114AB35">
            <w:pPr>
              <w:pStyle w:val="9"/>
              <w:keepNext w:val="0"/>
              <w:keepLines w:val="0"/>
              <w:pageBreakBefore w:val="0"/>
              <w:kinsoku/>
              <w:wordWrap/>
              <w:overflowPunct/>
              <w:topLinePunct w:val="0"/>
              <w:autoSpaceDE/>
              <w:autoSpaceDN/>
              <w:bidi w:val="0"/>
              <w:adjustRightInd/>
              <w:snapToGrid w:val="0"/>
              <w:spacing w:line="240" w:lineRule="auto"/>
              <w:ind w:left="0" w:leftChars="0" w:right="0" w:rightChars="0" w:firstLine="0" w:firstLineChars="0"/>
              <w:jc w:val="center"/>
              <w:textAlignment w:val="auto"/>
              <w:rPr>
                <w:rFonts w:hint="eastAsia" w:ascii="仿宋" w:hAnsi="仿宋" w:eastAsia="仿宋" w:cs="仿宋"/>
                <w:color w:val="000000"/>
                <w:kern w:val="0"/>
                <w:sz w:val="21"/>
                <w:szCs w:val="21"/>
                <w:lang w:val="en-US" w:eastAsia="zh-CN" w:bidi="ar-SA"/>
              </w:rPr>
            </w:pPr>
          </w:p>
        </w:tc>
      </w:tr>
      <w:tr w14:paraId="284040F5">
        <w:tblPrEx>
          <w:tblCellMar>
            <w:top w:w="0" w:type="dxa"/>
            <w:left w:w="108" w:type="dxa"/>
            <w:bottom w:w="0" w:type="dxa"/>
            <w:right w:w="108" w:type="dxa"/>
          </w:tblCellMar>
        </w:tblPrEx>
        <w:trPr>
          <w:trHeight w:val="1875" w:hRule="atLeast"/>
          <w:jc w:val="center"/>
        </w:trPr>
        <w:tc>
          <w:tcPr>
            <w:tcW w:w="817" w:type="dxa"/>
            <w:vMerge w:val="restart"/>
            <w:tcBorders>
              <w:top w:val="single" w:color="auto" w:sz="4" w:space="0"/>
              <w:left w:val="single" w:color="auto" w:sz="4" w:space="0"/>
              <w:bottom w:val="single" w:color="auto" w:sz="4" w:space="0"/>
              <w:right w:val="single" w:color="auto" w:sz="4" w:space="0"/>
            </w:tcBorders>
            <w:noWrap w:val="0"/>
            <w:vAlign w:val="center"/>
          </w:tcPr>
          <w:p w14:paraId="1B23C975">
            <w:pPr>
              <w:pStyle w:val="9"/>
              <w:snapToGrid w:val="0"/>
              <w:ind w:left="0" w:leftChars="0" w:right="0" w:rightChars="0" w:firstLine="0" w:firstLineChars="0"/>
              <w:jc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w:t>
            </w:r>
          </w:p>
        </w:tc>
        <w:tc>
          <w:tcPr>
            <w:tcW w:w="1128" w:type="dxa"/>
            <w:vMerge w:val="restart"/>
            <w:tcBorders>
              <w:top w:val="single" w:color="auto" w:sz="4" w:space="0"/>
              <w:left w:val="single" w:color="auto" w:sz="4" w:space="0"/>
              <w:bottom w:val="single" w:color="auto" w:sz="4" w:space="0"/>
              <w:right w:val="single" w:color="auto" w:sz="4" w:space="0"/>
            </w:tcBorders>
            <w:noWrap w:val="0"/>
            <w:vAlign w:val="center"/>
          </w:tcPr>
          <w:p w14:paraId="43D8BA54">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对燃气经营企业的经营活动、服务情况、安全管理状况等行政检查。</w:t>
            </w:r>
          </w:p>
        </w:tc>
        <w:tc>
          <w:tcPr>
            <w:tcW w:w="2350" w:type="dxa"/>
            <w:vMerge w:val="restart"/>
            <w:tcBorders>
              <w:top w:val="single" w:color="auto" w:sz="4" w:space="0"/>
              <w:left w:val="single" w:color="auto" w:sz="4" w:space="0"/>
              <w:right w:val="single" w:color="auto" w:sz="4" w:space="0"/>
            </w:tcBorders>
            <w:shd w:val="clear" w:color="auto" w:fill="auto"/>
            <w:noWrap w:val="0"/>
            <w:vAlign w:val="center"/>
          </w:tcPr>
          <w:p w14:paraId="68AB9C5F">
            <w:pPr>
              <w:snapToGrid w:val="0"/>
              <w:ind w:left="0" w:leftChars="0" w:right="0" w:rightChars="0" w:firstLine="0" w:firstLineChars="0"/>
              <w:jc w:val="left"/>
              <w:rPr>
                <w:rFonts w:hint="eastAsia" w:ascii="仿宋" w:hAnsi="仿宋" w:eastAsia="仿宋" w:cs="仿宋"/>
                <w:kern w:val="0"/>
                <w:sz w:val="21"/>
                <w:szCs w:val="21"/>
                <w:lang w:val="en-US" w:eastAsia="zh-CN" w:bidi="ar-SA"/>
              </w:rPr>
            </w:pPr>
            <w:r>
              <w:rPr>
                <w:rFonts w:hint="eastAsia" w:ascii="仿宋" w:hAnsi="仿宋" w:eastAsia="仿宋" w:cs="仿宋"/>
                <w:kern w:val="0"/>
                <w:sz w:val="21"/>
                <w:szCs w:val="21"/>
                <w:lang w:val="en-US" w:eastAsia="zh-CN" w:bidi="ar-SA"/>
              </w:rPr>
              <w:t>无</w:t>
            </w:r>
          </w:p>
        </w:tc>
        <w:tc>
          <w:tcPr>
            <w:tcW w:w="195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14:paraId="3E69F9DD">
            <w:pPr>
              <w:snapToGrid w:val="0"/>
              <w:ind w:left="0" w:leftChars="0" w:right="0" w:rightChars="0" w:firstLine="0" w:firstLineChars="0"/>
              <w:jc w:val="left"/>
              <w:rPr>
                <w:rFonts w:hint="eastAsia" w:ascii="仿宋" w:hAnsi="仿宋" w:eastAsia="仿宋" w:cs="仿宋"/>
                <w:b w:val="0"/>
                <w:bCs w:val="0"/>
                <w:i w:val="0"/>
                <w:iCs w:val="0"/>
                <w:caps w:val="0"/>
                <w:color w:val="333333"/>
                <w:spacing w:val="0"/>
                <w:kern w:val="2"/>
                <w:sz w:val="21"/>
                <w:szCs w:val="21"/>
                <w:lang w:val="en-US" w:eastAsia="zh-CN" w:bidi="ar-SA"/>
              </w:rPr>
            </w:pPr>
            <w:r>
              <w:rPr>
                <w:rFonts w:hint="eastAsia" w:ascii="仿宋" w:hAnsi="仿宋" w:eastAsia="仿宋" w:cs="仿宋"/>
                <w:color w:val="000000"/>
                <w:kern w:val="0"/>
                <w:sz w:val="21"/>
                <w:szCs w:val="21"/>
                <w:lang w:val="en-US" w:eastAsia="zh-CN" w:bidi="ar"/>
              </w:rPr>
              <w:t>《河南省</w:t>
            </w:r>
            <w:r>
              <w:rPr>
                <w:rFonts w:hint="eastAsia" w:ascii="仿宋" w:hAnsi="仿宋" w:eastAsia="仿宋" w:cs="仿宋"/>
                <w:color w:val="000000"/>
                <w:kern w:val="0"/>
                <w:sz w:val="24"/>
                <w:szCs w:val="24"/>
                <w:lang w:val="en-US" w:eastAsia="zh-CN" w:bidi="ar"/>
              </w:rPr>
              <w:t>城镇</w:t>
            </w:r>
            <w:r>
              <w:rPr>
                <w:rFonts w:hint="eastAsia" w:ascii="仿宋" w:hAnsi="仿宋" w:eastAsia="仿宋" w:cs="仿宋"/>
                <w:color w:val="000000"/>
                <w:kern w:val="0"/>
                <w:sz w:val="21"/>
                <w:szCs w:val="21"/>
                <w:lang w:val="en-US" w:eastAsia="zh-CN" w:bidi="ar"/>
              </w:rPr>
              <w:t>燃气管理办法》第二十三条 县级以上人民政府燃气主管部门应当建立健全监督管理制度,对燃气经营企业的经营活动、服务情况、安全管理状况等进行监督检查,并定期组织实施企业安全服务质量考核评价,督促不符合要求的企业对存在问题进行限期整改。</w:t>
            </w: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7E050B1">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检查</w:t>
            </w:r>
          </w:p>
        </w:tc>
        <w:tc>
          <w:tcPr>
            <w:tcW w:w="4312" w:type="dxa"/>
            <w:tcBorders>
              <w:top w:val="single" w:color="auto" w:sz="4" w:space="0"/>
              <w:left w:val="single" w:color="auto" w:sz="4" w:space="0"/>
              <w:bottom w:val="single" w:color="auto" w:sz="4" w:space="0"/>
              <w:right w:val="single" w:color="auto" w:sz="8" w:space="0"/>
            </w:tcBorders>
            <w:shd w:val="clear" w:color="auto" w:fill="auto"/>
            <w:noWrap w:val="0"/>
            <w:vAlign w:val="center"/>
          </w:tcPr>
          <w:p w14:paraId="7845A109">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rPr>
              <w:t>1.检查责任：按照</w:t>
            </w:r>
            <w:r>
              <w:rPr>
                <w:rFonts w:hint="eastAsia" w:ascii="仿宋" w:hAnsi="仿宋" w:eastAsia="仿宋" w:cs="仿宋"/>
                <w:color w:val="000000"/>
                <w:kern w:val="0"/>
                <w:sz w:val="21"/>
                <w:szCs w:val="21"/>
                <w:lang w:val="en-US" w:eastAsia="zh-CN"/>
              </w:rPr>
              <w:t>法规</w:t>
            </w:r>
            <w:r>
              <w:rPr>
                <w:rFonts w:hint="eastAsia" w:ascii="仿宋" w:hAnsi="仿宋" w:eastAsia="仿宋" w:cs="仿宋"/>
                <w:color w:val="000000"/>
                <w:kern w:val="0"/>
                <w:sz w:val="21"/>
                <w:szCs w:val="21"/>
              </w:rPr>
              <w:t>的规定和程序实施检查，实事求是，证据完整、确凿。监督检查人员不得少于二人，并应当出示合法证件;</w:t>
            </w:r>
          </w:p>
        </w:tc>
        <w:tc>
          <w:tcPr>
            <w:tcW w:w="1188" w:type="dxa"/>
            <w:vMerge w:val="restart"/>
            <w:tcBorders>
              <w:left w:val="nil"/>
              <w:right w:val="single" w:color="auto" w:sz="8" w:space="0"/>
            </w:tcBorders>
            <w:shd w:val="clear" w:color="auto" w:fill="auto"/>
            <w:noWrap w:val="0"/>
            <w:vAlign w:val="center"/>
          </w:tcPr>
          <w:p w14:paraId="5A9B2601">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rPr>
              <w:t>卫生管理股</w:t>
            </w:r>
          </w:p>
        </w:tc>
        <w:tc>
          <w:tcPr>
            <w:tcW w:w="725" w:type="dxa"/>
            <w:vMerge w:val="restart"/>
            <w:tcBorders>
              <w:top w:val="single" w:color="auto" w:sz="4" w:space="0"/>
              <w:left w:val="nil"/>
              <w:right w:val="single" w:color="auto" w:sz="4" w:space="0"/>
            </w:tcBorders>
            <w:shd w:val="clear" w:color="auto" w:fill="auto"/>
            <w:noWrap w:val="0"/>
            <w:vAlign w:val="center"/>
          </w:tcPr>
          <w:p w14:paraId="099CA364">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c>
          <w:tcPr>
            <w:tcW w:w="675" w:type="dxa"/>
            <w:vMerge w:val="restart"/>
            <w:tcBorders>
              <w:top w:val="single" w:color="auto" w:sz="4" w:space="0"/>
              <w:left w:val="single" w:color="auto" w:sz="4" w:space="0"/>
              <w:right w:val="single" w:color="auto" w:sz="4" w:space="0"/>
            </w:tcBorders>
            <w:shd w:val="clear" w:color="auto" w:fill="auto"/>
            <w:noWrap w:val="0"/>
            <w:vAlign w:val="center"/>
          </w:tcPr>
          <w:p w14:paraId="2510F1DE">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c>
          <w:tcPr>
            <w:tcW w:w="930" w:type="dxa"/>
            <w:vMerge w:val="restart"/>
            <w:tcBorders>
              <w:top w:val="single" w:color="auto" w:sz="4" w:space="0"/>
              <w:left w:val="single" w:color="auto" w:sz="4" w:space="0"/>
              <w:right w:val="single" w:color="auto" w:sz="4" w:space="0"/>
            </w:tcBorders>
            <w:shd w:val="clear" w:color="auto" w:fill="auto"/>
            <w:noWrap w:val="0"/>
            <w:vAlign w:val="center"/>
          </w:tcPr>
          <w:p w14:paraId="7C797927">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不收费</w:t>
            </w:r>
          </w:p>
        </w:tc>
      </w:tr>
      <w:tr w14:paraId="25E2386B">
        <w:tblPrEx>
          <w:tblCellMar>
            <w:top w:w="0" w:type="dxa"/>
            <w:left w:w="108" w:type="dxa"/>
            <w:bottom w:w="0" w:type="dxa"/>
            <w:right w:w="108" w:type="dxa"/>
          </w:tblCellMar>
        </w:tblPrEx>
        <w:trPr>
          <w:trHeight w:val="1150"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22428FE5">
            <w:pPr>
              <w:pStyle w:val="9"/>
              <w:snapToGrid w:val="0"/>
              <w:ind w:left="0" w:leftChars="0" w:right="0" w:rightChars="0" w:firstLine="0" w:firstLineChars="0"/>
              <w:jc w:val="center"/>
              <w:rPr>
                <w:rFonts w:hint="eastAsia" w:ascii="仿宋" w:hAnsi="仿宋" w:eastAsia="仿宋" w:cs="仿宋"/>
                <w:sz w:val="21"/>
                <w:szCs w:val="21"/>
                <w:lang w:val="en-US" w:eastAsia="zh-CN"/>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6C503FC5">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2350" w:type="dxa"/>
            <w:vMerge w:val="continue"/>
            <w:tcBorders>
              <w:left w:val="single" w:color="auto" w:sz="4" w:space="0"/>
              <w:right w:val="single" w:color="auto" w:sz="4" w:space="0"/>
            </w:tcBorders>
            <w:shd w:val="clear" w:color="auto" w:fill="auto"/>
            <w:noWrap w:val="0"/>
            <w:vAlign w:val="center"/>
          </w:tcPr>
          <w:p w14:paraId="04D5065A">
            <w:pPr>
              <w:pStyle w:val="9"/>
              <w:snapToGrid w:val="0"/>
              <w:ind w:left="0" w:leftChars="0" w:right="0" w:rightChars="0" w:firstLine="0" w:firstLineChars="0"/>
              <w:jc w:val="left"/>
              <w:rPr>
                <w:rFonts w:hint="eastAsia" w:ascii="仿宋" w:hAnsi="仿宋" w:eastAsia="仿宋" w:cs="仿宋"/>
                <w:kern w:val="0"/>
                <w:sz w:val="21"/>
                <w:szCs w:val="21"/>
                <w:lang w:val="en-US" w:eastAsia="zh-CN" w:bidi="ar-SA"/>
              </w:rPr>
            </w:pPr>
          </w:p>
        </w:tc>
        <w:tc>
          <w:tcPr>
            <w:tcW w:w="195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150528F3">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DD46BDB">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lang w:val="en-US" w:eastAsia="zh-CN" w:bidi="ar"/>
              </w:rPr>
              <w:t>处置</w:t>
            </w:r>
          </w:p>
        </w:tc>
        <w:tc>
          <w:tcPr>
            <w:tcW w:w="4312" w:type="dxa"/>
            <w:tcBorders>
              <w:top w:val="single" w:color="auto" w:sz="4" w:space="0"/>
              <w:left w:val="single" w:color="auto" w:sz="4" w:space="0"/>
              <w:bottom w:val="single" w:color="auto" w:sz="4" w:space="0"/>
              <w:right w:val="single" w:color="auto" w:sz="8" w:space="0"/>
            </w:tcBorders>
            <w:shd w:val="clear" w:color="auto" w:fill="auto"/>
            <w:noWrap w:val="0"/>
            <w:vAlign w:val="center"/>
          </w:tcPr>
          <w:p w14:paraId="526D516A">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bidi="ar"/>
              </w:rPr>
            </w:pPr>
            <w:r>
              <w:rPr>
                <w:rFonts w:hint="eastAsia" w:ascii="仿宋" w:hAnsi="仿宋" w:eastAsia="仿宋" w:cs="仿宋"/>
                <w:color w:val="000000"/>
                <w:kern w:val="0"/>
                <w:sz w:val="21"/>
                <w:szCs w:val="21"/>
              </w:rPr>
              <w:t>2.处置责任：依法处置，不得违反法规;</w:t>
            </w:r>
          </w:p>
        </w:tc>
        <w:tc>
          <w:tcPr>
            <w:tcW w:w="1188" w:type="dxa"/>
            <w:vMerge w:val="continue"/>
            <w:tcBorders>
              <w:left w:val="nil"/>
              <w:right w:val="single" w:color="auto" w:sz="8" w:space="0"/>
            </w:tcBorders>
            <w:shd w:val="clear" w:color="auto" w:fill="auto"/>
            <w:noWrap w:val="0"/>
            <w:vAlign w:val="center"/>
          </w:tcPr>
          <w:p w14:paraId="578A837E">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725" w:type="dxa"/>
            <w:vMerge w:val="continue"/>
            <w:tcBorders>
              <w:left w:val="nil"/>
              <w:right w:val="single" w:color="auto" w:sz="4" w:space="0"/>
            </w:tcBorders>
            <w:shd w:val="clear" w:color="auto" w:fill="auto"/>
            <w:noWrap w:val="0"/>
            <w:vAlign w:val="center"/>
          </w:tcPr>
          <w:p w14:paraId="59D10715">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c>
          <w:tcPr>
            <w:tcW w:w="675" w:type="dxa"/>
            <w:vMerge w:val="continue"/>
            <w:tcBorders>
              <w:left w:val="single" w:color="auto" w:sz="4" w:space="0"/>
              <w:right w:val="single" w:color="auto" w:sz="4" w:space="0"/>
            </w:tcBorders>
            <w:shd w:val="clear" w:color="auto" w:fill="auto"/>
            <w:noWrap w:val="0"/>
            <w:vAlign w:val="center"/>
          </w:tcPr>
          <w:p w14:paraId="0B2EAFE0">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c>
          <w:tcPr>
            <w:tcW w:w="930" w:type="dxa"/>
            <w:vMerge w:val="continue"/>
            <w:tcBorders>
              <w:left w:val="single" w:color="auto" w:sz="4" w:space="0"/>
              <w:right w:val="single" w:color="auto" w:sz="4" w:space="0"/>
            </w:tcBorders>
            <w:shd w:val="clear" w:color="auto" w:fill="auto"/>
            <w:noWrap w:val="0"/>
            <w:vAlign w:val="center"/>
          </w:tcPr>
          <w:p w14:paraId="0338F160">
            <w:pPr>
              <w:snapToGrid w:val="0"/>
              <w:ind w:left="0" w:leftChars="0" w:right="0" w:rightChars="0" w:firstLine="0" w:firstLineChars="0"/>
              <w:jc w:val="center"/>
              <w:rPr>
                <w:rFonts w:hint="eastAsia" w:ascii="仿宋" w:hAnsi="仿宋" w:eastAsia="仿宋" w:cs="仿宋"/>
                <w:color w:val="000000"/>
                <w:kern w:val="0"/>
                <w:sz w:val="21"/>
                <w:szCs w:val="21"/>
                <w:lang w:val="en-US" w:eastAsia="zh-CN" w:bidi="ar"/>
              </w:rPr>
            </w:pPr>
          </w:p>
        </w:tc>
      </w:tr>
      <w:tr w14:paraId="59A0A081">
        <w:tblPrEx>
          <w:tblCellMar>
            <w:top w:w="0" w:type="dxa"/>
            <w:left w:w="108" w:type="dxa"/>
            <w:bottom w:w="0" w:type="dxa"/>
            <w:right w:w="108" w:type="dxa"/>
          </w:tblCellMar>
        </w:tblPrEx>
        <w:trPr>
          <w:trHeight w:val="1534" w:hRule="atLeast"/>
          <w:jc w:val="center"/>
        </w:trPr>
        <w:tc>
          <w:tcPr>
            <w:tcW w:w="817" w:type="dxa"/>
            <w:vMerge w:val="continue"/>
            <w:tcBorders>
              <w:top w:val="single" w:color="auto" w:sz="4" w:space="0"/>
              <w:left w:val="single" w:color="auto" w:sz="4" w:space="0"/>
              <w:bottom w:val="single" w:color="auto" w:sz="4" w:space="0"/>
              <w:right w:val="single" w:color="auto" w:sz="4" w:space="0"/>
            </w:tcBorders>
            <w:noWrap w:val="0"/>
            <w:vAlign w:val="center"/>
          </w:tcPr>
          <w:p w14:paraId="689F0B82">
            <w:pPr>
              <w:pStyle w:val="9"/>
              <w:snapToGrid w:val="0"/>
              <w:ind w:left="0" w:leftChars="0" w:right="0" w:rightChars="0" w:firstLine="0" w:firstLineChars="0"/>
              <w:jc w:val="center"/>
              <w:rPr>
                <w:rFonts w:hint="eastAsia" w:ascii="仿宋" w:hAnsi="仿宋" w:eastAsia="仿宋" w:cs="仿宋"/>
                <w:sz w:val="21"/>
                <w:szCs w:val="21"/>
                <w:lang w:val="en-US" w:eastAsia="zh-CN"/>
              </w:rPr>
            </w:pPr>
          </w:p>
        </w:tc>
        <w:tc>
          <w:tcPr>
            <w:tcW w:w="1128" w:type="dxa"/>
            <w:vMerge w:val="continue"/>
            <w:tcBorders>
              <w:top w:val="single" w:color="auto" w:sz="4" w:space="0"/>
              <w:left w:val="single" w:color="auto" w:sz="4" w:space="0"/>
              <w:bottom w:val="single" w:color="auto" w:sz="4" w:space="0"/>
              <w:right w:val="single" w:color="auto" w:sz="4" w:space="0"/>
            </w:tcBorders>
            <w:noWrap w:val="0"/>
            <w:vAlign w:val="center"/>
          </w:tcPr>
          <w:p w14:paraId="74E6A45B">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2350" w:type="dxa"/>
            <w:vMerge w:val="continue"/>
            <w:tcBorders>
              <w:left w:val="single" w:color="auto" w:sz="4" w:space="0"/>
              <w:right w:val="single" w:color="auto" w:sz="4" w:space="0"/>
            </w:tcBorders>
            <w:shd w:val="clear" w:color="auto" w:fill="auto"/>
            <w:noWrap w:val="0"/>
            <w:vAlign w:val="center"/>
          </w:tcPr>
          <w:p w14:paraId="2C8C1B00">
            <w:pPr>
              <w:pStyle w:val="9"/>
              <w:snapToGrid w:val="0"/>
              <w:ind w:left="0" w:leftChars="0" w:right="0" w:rightChars="0" w:firstLine="0" w:firstLineChars="0"/>
              <w:jc w:val="left"/>
              <w:rPr>
                <w:rFonts w:hint="eastAsia" w:ascii="仿宋" w:hAnsi="仿宋" w:eastAsia="仿宋" w:cs="仿宋"/>
                <w:kern w:val="0"/>
                <w:sz w:val="21"/>
                <w:szCs w:val="21"/>
                <w:lang w:val="en-US" w:eastAsia="zh-CN" w:bidi="ar-SA"/>
              </w:rPr>
            </w:pPr>
          </w:p>
        </w:tc>
        <w:tc>
          <w:tcPr>
            <w:tcW w:w="195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14:paraId="68E361AF">
            <w:pPr>
              <w:snapToGrid w:val="0"/>
              <w:ind w:left="0" w:leftChars="0" w:right="0" w:rightChars="0" w:firstLine="0" w:firstLineChars="0"/>
              <w:jc w:val="left"/>
              <w:rPr>
                <w:rFonts w:hint="eastAsia" w:ascii="仿宋" w:hAnsi="仿宋" w:eastAsia="仿宋" w:cs="仿宋"/>
                <w:color w:val="000000"/>
                <w:kern w:val="0"/>
                <w:sz w:val="21"/>
                <w:szCs w:val="21"/>
                <w:lang w:val="en-US" w:eastAsia="zh-CN" w:bidi="ar"/>
              </w:rPr>
            </w:pPr>
          </w:p>
        </w:tc>
        <w:tc>
          <w:tcPr>
            <w:tcW w:w="750"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66F3F0BA">
            <w:pPr>
              <w:snapToGrid w:val="0"/>
              <w:spacing w:line="240" w:lineRule="auto"/>
              <w:ind w:left="0" w:leftChars="0" w:right="0" w:rightChars="0" w:firstLine="0" w:firstLineChars="0"/>
              <w:jc w:val="center"/>
              <w:rPr>
                <w:rFonts w:hint="eastAsia" w:ascii="仿宋" w:hAnsi="仿宋" w:eastAsia="仿宋" w:cs="仿宋"/>
                <w:color w:val="000000"/>
                <w:kern w:val="2"/>
                <w:sz w:val="21"/>
                <w:szCs w:val="21"/>
                <w:lang w:val="en-US" w:eastAsia="zh-CN" w:bidi="ar-SA"/>
              </w:rPr>
            </w:pPr>
            <w:r>
              <w:rPr>
                <w:rFonts w:hint="eastAsia" w:ascii="仿宋" w:hAnsi="仿宋" w:eastAsia="仿宋" w:cs="仿宋"/>
                <w:color w:val="000000"/>
                <w:sz w:val="21"/>
                <w:szCs w:val="21"/>
                <w:lang w:val="en-US" w:eastAsia="zh-CN"/>
              </w:rPr>
              <w:t>公开</w:t>
            </w:r>
          </w:p>
        </w:tc>
        <w:tc>
          <w:tcPr>
            <w:tcW w:w="4312" w:type="dxa"/>
            <w:tcBorders>
              <w:top w:val="single" w:color="auto" w:sz="4" w:space="0"/>
              <w:left w:val="single" w:color="auto" w:sz="4" w:space="0"/>
              <w:bottom w:val="single" w:color="auto" w:sz="4" w:space="0"/>
              <w:right w:val="single" w:color="auto" w:sz="8" w:space="0"/>
            </w:tcBorders>
            <w:shd w:val="clear" w:color="auto" w:fill="auto"/>
            <w:noWrap w:val="0"/>
            <w:vAlign w:val="center"/>
          </w:tcPr>
          <w:p w14:paraId="392BB42C">
            <w:pPr>
              <w:snapToGrid w:val="0"/>
              <w:spacing w:line="240" w:lineRule="auto"/>
              <w:ind w:left="0" w:leftChars="0" w:right="0" w:rightChars="0" w:firstLine="0" w:firstLineChars="0"/>
              <w:jc w:val="left"/>
              <w:rPr>
                <w:rFonts w:hint="eastAsia" w:ascii="仿宋" w:hAnsi="仿宋" w:eastAsia="仿宋" w:cs="仿宋"/>
                <w:color w:val="000000"/>
                <w:kern w:val="0"/>
                <w:sz w:val="21"/>
                <w:szCs w:val="21"/>
                <w:lang w:val="en-US" w:eastAsia="zh-CN" w:bidi="ar-SA"/>
              </w:rPr>
            </w:pPr>
            <w:r>
              <w:rPr>
                <w:rFonts w:hint="eastAsia" w:ascii="仿宋" w:hAnsi="仿宋" w:eastAsia="仿宋" w:cs="仿宋"/>
                <w:color w:val="000000"/>
                <w:kern w:val="0"/>
                <w:sz w:val="21"/>
                <w:szCs w:val="21"/>
              </w:rPr>
              <w:t>3.信息公开责任：依</w:t>
            </w:r>
            <w:r>
              <w:rPr>
                <w:rFonts w:hint="eastAsia" w:ascii="仿宋" w:hAnsi="仿宋" w:eastAsia="仿宋" w:cs="仿宋"/>
                <w:color w:val="000000"/>
                <w:kern w:val="0"/>
                <w:sz w:val="21"/>
                <w:szCs w:val="21"/>
                <w:lang w:val="en-US" w:eastAsia="zh-CN"/>
              </w:rPr>
              <w:t>照</w:t>
            </w:r>
            <w:r>
              <w:rPr>
                <w:rFonts w:hint="eastAsia" w:ascii="仿宋" w:hAnsi="仿宋" w:eastAsia="仿宋" w:cs="仿宋"/>
                <w:color w:val="000000"/>
                <w:kern w:val="0"/>
                <w:sz w:val="21"/>
                <w:szCs w:val="21"/>
              </w:rPr>
              <w:t>法规、按照程序办理信息</w:t>
            </w:r>
          </w:p>
        </w:tc>
        <w:tc>
          <w:tcPr>
            <w:tcW w:w="1188" w:type="dxa"/>
            <w:vMerge w:val="continue"/>
            <w:tcBorders>
              <w:left w:val="nil"/>
              <w:bottom w:val="single" w:color="auto" w:sz="4" w:space="0"/>
              <w:right w:val="single" w:color="auto" w:sz="8" w:space="0"/>
            </w:tcBorders>
            <w:shd w:val="clear" w:color="auto" w:fill="auto"/>
            <w:noWrap w:val="0"/>
            <w:vAlign w:val="center"/>
          </w:tcPr>
          <w:p w14:paraId="6F61F3EF">
            <w:pPr>
              <w:snapToGrid w:val="0"/>
              <w:spacing w:line="240" w:lineRule="auto"/>
              <w:ind w:left="0" w:leftChars="0" w:right="0" w:rightChars="0" w:firstLine="0" w:firstLineChars="0"/>
              <w:jc w:val="left"/>
              <w:rPr>
                <w:rFonts w:hint="eastAsia" w:ascii="仿宋" w:hAnsi="仿宋" w:eastAsia="仿宋" w:cs="仿宋"/>
                <w:color w:val="000000"/>
                <w:kern w:val="2"/>
                <w:sz w:val="21"/>
                <w:szCs w:val="21"/>
                <w:lang w:val="en-US" w:eastAsia="zh-CN" w:bidi="ar-SA"/>
              </w:rPr>
            </w:pPr>
          </w:p>
        </w:tc>
        <w:tc>
          <w:tcPr>
            <w:tcW w:w="725" w:type="dxa"/>
            <w:vMerge w:val="continue"/>
            <w:tcBorders>
              <w:left w:val="nil"/>
              <w:bottom w:val="single" w:color="auto" w:sz="4" w:space="0"/>
              <w:right w:val="single" w:color="auto" w:sz="4" w:space="0"/>
            </w:tcBorders>
            <w:shd w:val="clear" w:color="auto" w:fill="auto"/>
            <w:noWrap w:val="0"/>
            <w:vAlign w:val="center"/>
          </w:tcPr>
          <w:p w14:paraId="7298B0C7">
            <w:pPr>
              <w:snapToGrid w:val="0"/>
              <w:spacing w:line="240" w:lineRule="auto"/>
              <w:ind w:left="0" w:leftChars="0" w:right="0" w:rightChars="0" w:firstLine="0" w:firstLineChars="0"/>
              <w:jc w:val="center"/>
              <w:rPr>
                <w:rFonts w:hint="eastAsia" w:ascii="仿宋" w:hAnsi="仿宋" w:eastAsia="仿宋" w:cs="仿宋"/>
                <w:color w:val="000000"/>
                <w:kern w:val="2"/>
                <w:sz w:val="21"/>
                <w:szCs w:val="21"/>
                <w:lang w:val="en-US" w:eastAsia="zh-CN" w:bidi="ar-SA"/>
              </w:rPr>
            </w:pPr>
          </w:p>
        </w:tc>
        <w:tc>
          <w:tcPr>
            <w:tcW w:w="675" w:type="dxa"/>
            <w:vMerge w:val="continue"/>
            <w:tcBorders>
              <w:left w:val="single" w:color="auto" w:sz="4" w:space="0"/>
              <w:bottom w:val="single" w:color="auto" w:sz="4" w:space="0"/>
              <w:right w:val="single" w:color="auto" w:sz="4" w:space="0"/>
            </w:tcBorders>
            <w:shd w:val="clear" w:color="auto" w:fill="auto"/>
            <w:noWrap w:val="0"/>
            <w:vAlign w:val="center"/>
          </w:tcPr>
          <w:p w14:paraId="1E336E6C">
            <w:pPr>
              <w:snapToGrid w:val="0"/>
              <w:spacing w:line="240" w:lineRule="auto"/>
              <w:ind w:left="0" w:leftChars="0" w:right="0" w:rightChars="0" w:firstLine="0" w:firstLineChars="0"/>
              <w:jc w:val="center"/>
              <w:rPr>
                <w:rFonts w:hint="eastAsia" w:ascii="仿宋" w:hAnsi="仿宋" w:eastAsia="仿宋" w:cs="仿宋"/>
                <w:color w:val="000000"/>
                <w:kern w:val="2"/>
                <w:sz w:val="21"/>
                <w:szCs w:val="21"/>
                <w:lang w:val="en-US" w:eastAsia="zh-CN" w:bidi="ar-SA"/>
              </w:rPr>
            </w:pPr>
          </w:p>
        </w:tc>
        <w:tc>
          <w:tcPr>
            <w:tcW w:w="930" w:type="dxa"/>
            <w:vMerge w:val="continue"/>
            <w:tcBorders>
              <w:left w:val="single" w:color="auto" w:sz="4" w:space="0"/>
              <w:bottom w:val="single" w:color="auto" w:sz="4" w:space="0"/>
              <w:right w:val="single" w:color="auto" w:sz="4" w:space="0"/>
            </w:tcBorders>
            <w:shd w:val="clear" w:color="auto" w:fill="auto"/>
            <w:noWrap w:val="0"/>
            <w:vAlign w:val="center"/>
          </w:tcPr>
          <w:p w14:paraId="493B4288">
            <w:pPr>
              <w:pStyle w:val="9"/>
              <w:snapToGrid w:val="0"/>
              <w:ind w:left="0" w:leftChars="0" w:right="0" w:rightChars="0" w:firstLine="0" w:firstLineChars="0"/>
              <w:jc w:val="center"/>
              <w:rPr>
                <w:rFonts w:hint="eastAsia" w:ascii="仿宋" w:hAnsi="仿宋" w:eastAsia="仿宋" w:cs="仿宋"/>
                <w:color w:val="000000"/>
                <w:kern w:val="0"/>
                <w:sz w:val="21"/>
                <w:szCs w:val="21"/>
                <w:lang w:val="en-US" w:eastAsia="zh-CN" w:bidi="ar-SA"/>
              </w:rPr>
            </w:pPr>
          </w:p>
        </w:tc>
      </w:tr>
      <w:tr w14:paraId="4E631698">
        <w:tblPrEx>
          <w:tblCellMar>
            <w:top w:w="0" w:type="dxa"/>
            <w:left w:w="108" w:type="dxa"/>
            <w:bottom w:w="0" w:type="dxa"/>
            <w:right w:w="108" w:type="dxa"/>
          </w:tblCellMar>
        </w:tblPrEx>
        <w:trPr>
          <w:trHeight w:val="717" w:hRule="atLeast"/>
          <w:jc w:val="center"/>
        </w:trPr>
        <w:tc>
          <w:tcPr>
            <w:tcW w:w="14825" w:type="dxa"/>
            <w:gridSpan w:val="10"/>
            <w:tcBorders>
              <w:top w:val="single" w:color="auto" w:sz="8" w:space="0"/>
              <w:left w:val="single" w:color="auto" w:sz="8" w:space="0"/>
              <w:bottom w:val="single" w:color="auto" w:sz="4" w:space="0"/>
              <w:right w:val="single" w:color="auto" w:sz="4" w:space="0"/>
            </w:tcBorders>
            <w:noWrap w:val="0"/>
            <w:vAlign w:val="center"/>
          </w:tcPr>
          <w:p w14:paraId="7AE4D53D">
            <w:pPr>
              <w:snapToGrid w:val="0"/>
              <w:spacing w:line="240" w:lineRule="auto"/>
              <w:ind w:left="0" w:leftChars="0" w:right="0" w:rightChars="0" w:firstLine="0" w:firstLineChars="0"/>
              <w:jc w:val="left"/>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eastAsia="zh-CN"/>
              </w:rPr>
              <w:t>服务电话：</w:t>
            </w:r>
            <w:r>
              <w:rPr>
                <w:rFonts w:hint="eastAsia" w:ascii="仿宋" w:hAnsi="仿宋" w:eastAsia="仿宋" w:cs="仿宋"/>
                <w:color w:val="000000"/>
                <w:sz w:val="21"/>
                <w:szCs w:val="21"/>
                <w:lang w:val="en-US" w:eastAsia="zh-CN"/>
              </w:rPr>
              <w:t xml:space="preserve">8016326                     </w:t>
            </w:r>
            <w:r>
              <w:rPr>
                <w:rFonts w:hint="eastAsia" w:ascii="仿宋" w:hAnsi="仿宋" w:eastAsia="仿宋" w:cs="仿宋"/>
                <w:color w:val="FF0000"/>
                <w:sz w:val="21"/>
                <w:szCs w:val="21"/>
                <w:lang w:val="en-US" w:eastAsia="zh-CN"/>
              </w:rPr>
              <w:t xml:space="preserve"> </w:t>
            </w:r>
            <w:r>
              <w:rPr>
                <w:rFonts w:hint="eastAsia" w:ascii="仿宋" w:hAnsi="仿宋" w:eastAsia="仿宋" w:cs="仿宋"/>
                <w:color w:val="auto"/>
                <w:sz w:val="21"/>
                <w:szCs w:val="21"/>
                <w:lang w:val="en-US" w:eastAsia="zh-CN"/>
              </w:rPr>
              <w:t>投诉机构：周口市川汇区纪委监委派驻区委纪检组</w:t>
            </w:r>
            <w:r>
              <w:rPr>
                <w:rFonts w:hint="eastAsia" w:ascii="仿宋" w:hAnsi="仿宋" w:eastAsia="仿宋" w:cs="仿宋"/>
                <w:color w:val="FF0000"/>
                <w:sz w:val="21"/>
                <w:szCs w:val="21"/>
                <w:lang w:val="en-US" w:eastAsia="zh-CN"/>
              </w:rPr>
              <w:t xml:space="preserve">          </w:t>
            </w:r>
            <w:r>
              <w:rPr>
                <w:rFonts w:hint="eastAsia" w:ascii="仿宋" w:hAnsi="仿宋" w:eastAsia="仿宋" w:cs="仿宋"/>
                <w:color w:val="auto"/>
                <w:sz w:val="21"/>
                <w:szCs w:val="21"/>
                <w:lang w:val="en-US" w:eastAsia="zh-CN"/>
              </w:rPr>
              <w:t>投诉电话：8016326</w:t>
            </w:r>
          </w:p>
        </w:tc>
      </w:tr>
      <w:tr w14:paraId="7F173701">
        <w:tblPrEx>
          <w:tblCellMar>
            <w:top w:w="0" w:type="dxa"/>
            <w:left w:w="108" w:type="dxa"/>
            <w:bottom w:w="0" w:type="dxa"/>
            <w:right w:w="108" w:type="dxa"/>
          </w:tblCellMar>
        </w:tblPrEx>
        <w:trPr>
          <w:trHeight w:val="696" w:hRule="atLeast"/>
          <w:jc w:val="center"/>
        </w:trPr>
        <w:tc>
          <w:tcPr>
            <w:tcW w:w="14825" w:type="dxa"/>
            <w:gridSpan w:val="10"/>
            <w:tcBorders>
              <w:top w:val="single" w:color="auto" w:sz="8" w:space="0"/>
              <w:left w:val="single" w:color="auto" w:sz="8" w:space="0"/>
              <w:bottom w:val="single" w:color="auto" w:sz="4" w:space="0"/>
              <w:right w:val="single" w:color="auto" w:sz="4" w:space="0"/>
            </w:tcBorders>
            <w:noWrap w:val="0"/>
            <w:vAlign w:val="center"/>
          </w:tcPr>
          <w:p w14:paraId="6D8150E6">
            <w:pPr>
              <w:snapToGrid w:val="0"/>
              <w:spacing w:line="240" w:lineRule="auto"/>
              <w:ind w:left="0" w:leftChars="0" w:right="0" w:rightChars="0" w:firstLine="0" w:firstLineChars="0"/>
              <w:jc w:val="left"/>
              <w:rPr>
                <w:rFonts w:hint="eastAsia" w:ascii="仿宋" w:hAnsi="仿宋" w:eastAsia="仿宋" w:cs="仿宋"/>
                <w:color w:val="000000"/>
                <w:sz w:val="21"/>
                <w:szCs w:val="21"/>
                <w:lang w:val="en-US" w:eastAsia="zh-CN"/>
              </w:rPr>
            </w:pPr>
            <w:r>
              <w:rPr>
                <w:rFonts w:hint="eastAsia" w:ascii="仿宋" w:hAnsi="仿宋" w:eastAsia="仿宋" w:cs="仿宋"/>
                <w:color w:val="000000"/>
                <w:sz w:val="21"/>
                <w:szCs w:val="21"/>
                <w:lang w:eastAsia="zh-CN"/>
              </w:rPr>
              <w:t>受理地点：</w:t>
            </w:r>
            <w:r>
              <w:rPr>
                <w:rFonts w:hint="eastAsia" w:ascii="仿宋" w:hAnsi="仿宋" w:eastAsia="仿宋" w:cs="仿宋"/>
                <w:color w:val="000000"/>
                <w:sz w:val="21"/>
                <w:szCs w:val="21"/>
                <w:lang w:val="en-US" w:eastAsia="zh-CN"/>
              </w:rPr>
              <w:t>川汇区太清路与八一路交叉口西100米路南</w:t>
            </w:r>
          </w:p>
        </w:tc>
      </w:tr>
    </w:tbl>
    <w:p w14:paraId="63C1F713">
      <w:pPr>
        <w:keepNext w:val="0"/>
        <w:keepLines w:val="0"/>
        <w:pageBreakBefore w:val="0"/>
        <w:widowControl w:val="0"/>
        <w:kinsoku/>
        <w:wordWrap/>
        <w:overflowPunct/>
        <w:topLinePunct w:val="0"/>
        <w:autoSpaceDE/>
        <w:autoSpaceDN/>
        <w:bidi w:val="0"/>
        <w:adjustRightInd/>
        <w:snapToGrid/>
        <w:spacing w:line="360" w:lineRule="exact"/>
        <w:ind w:firstLine="640" w:firstLineChars="200"/>
        <w:textAlignment w:val="auto"/>
        <w:outlineLvl w:val="9"/>
        <w:rPr>
          <w:rFonts w:hint="eastAsia" w:ascii="仿宋" w:hAnsi="仿宋" w:eastAsia="仿宋" w:cs="仿宋"/>
          <w:color w:val="000000"/>
          <w:sz w:val="32"/>
          <w:szCs w:val="32"/>
          <w:lang w:eastAsia="zh-CN"/>
        </w:rPr>
      </w:pPr>
    </w:p>
    <w:p w14:paraId="61BEF0AE">
      <w:pPr>
        <w:spacing w:line="560" w:lineRule="exact"/>
        <w:jc w:val="both"/>
        <w:rPr>
          <w:rFonts w:hint="eastAsia" w:ascii="仿宋" w:hAnsi="仿宋" w:eastAsia="仿宋" w:cs="仿宋"/>
          <w:color w:val="000000"/>
          <w:sz w:val="32"/>
          <w:szCs w:val="32"/>
        </w:rPr>
      </w:pPr>
    </w:p>
    <w:p w14:paraId="2405E05D">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both"/>
        <w:textAlignment w:val="auto"/>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rPr>
        <w:t>职权类别</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行政处罚</w:t>
      </w:r>
    </w:p>
    <w:tbl>
      <w:tblPr>
        <w:tblStyle w:val="5"/>
        <w:tblW w:w="14218" w:type="dxa"/>
        <w:jc w:val="center"/>
        <w:tblLayout w:type="fixed"/>
        <w:tblCellMar>
          <w:top w:w="0" w:type="dxa"/>
          <w:left w:w="108" w:type="dxa"/>
          <w:bottom w:w="0" w:type="dxa"/>
          <w:right w:w="108" w:type="dxa"/>
        </w:tblCellMar>
      </w:tblPr>
      <w:tblGrid>
        <w:gridCol w:w="515"/>
        <w:gridCol w:w="1113"/>
        <w:gridCol w:w="1238"/>
        <w:gridCol w:w="1762"/>
        <w:gridCol w:w="725"/>
        <w:gridCol w:w="5863"/>
        <w:gridCol w:w="750"/>
        <w:gridCol w:w="687"/>
        <w:gridCol w:w="702"/>
        <w:gridCol w:w="863"/>
      </w:tblGrid>
      <w:tr w14:paraId="2D90D3AB">
        <w:tblPrEx>
          <w:tblCellMar>
            <w:top w:w="0" w:type="dxa"/>
            <w:left w:w="108" w:type="dxa"/>
            <w:bottom w:w="0" w:type="dxa"/>
            <w:right w:w="108" w:type="dxa"/>
          </w:tblCellMar>
        </w:tblPrEx>
        <w:trPr>
          <w:trHeight w:val="760" w:hRule="atLeast"/>
          <w:jc w:val="center"/>
        </w:trPr>
        <w:tc>
          <w:tcPr>
            <w:tcW w:w="515" w:type="dxa"/>
            <w:tcBorders>
              <w:top w:val="single" w:color="auto" w:sz="8" w:space="0"/>
              <w:left w:val="single" w:color="auto" w:sz="8" w:space="0"/>
              <w:bottom w:val="single" w:color="auto" w:sz="8" w:space="0"/>
              <w:right w:val="single" w:color="auto" w:sz="8" w:space="0"/>
            </w:tcBorders>
            <w:noWrap w:val="0"/>
            <w:vAlign w:val="center"/>
          </w:tcPr>
          <w:p w14:paraId="3B4C5443">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pacing w:val="-17"/>
                <w:sz w:val="18"/>
                <w:szCs w:val="18"/>
                <w:lang w:bidi="ar-SA"/>
              </w:rPr>
            </w:pPr>
            <w:r>
              <w:rPr>
                <w:rFonts w:hint="eastAsia" w:ascii="黑体" w:hAnsi="黑体" w:eastAsia="黑体" w:cs="黑体"/>
                <w:b/>
                <w:color w:val="000000"/>
                <w:spacing w:val="-17"/>
                <w:sz w:val="18"/>
                <w:szCs w:val="18"/>
                <w:lang w:bidi="ar-SA"/>
              </w:rPr>
              <w:t>序号</w:t>
            </w:r>
          </w:p>
        </w:tc>
        <w:tc>
          <w:tcPr>
            <w:tcW w:w="1113" w:type="dxa"/>
            <w:tcBorders>
              <w:top w:val="single" w:color="auto" w:sz="8" w:space="0"/>
              <w:left w:val="nil"/>
              <w:bottom w:val="single" w:color="auto" w:sz="8" w:space="0"/>
              <w:right w:val="single" w:color="auto" w:sz="8" w:space="0"/>
            </w:tcBorders>
            <w:noWrap w:val="0"/>
            <w:vAlign w:val="center"/>
          </w:tcPr>
          <w:p w14:paraId="172FB850">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pacing w:val="-17"/>
                <w:sz w:val="18"/>
                <w:szCs w:val="18"/>
                <w:lang w:bidi="ar-SA"/>
              </w:rPr>
            </w:pPr>
            <w:r>
              <w:rPr>
                <w:rFonts w:hint="eastAsia" w:ascii="黑体" w:hAnsi="黑体" w:eastAsia="黑体" w:cs="黑体"/>
                <w:b/>
                <w:color w:val="000000"/>
                <w:spacing w:val="-17"/>
                <w:sz w:val="18"/>
                <w:szCs w:val="18"/>
                <w:lang w:bidi="ar-SA"/>
              </w:rPr>
              <w:t>职权名称</w:t>
            </w:r>
          </w:p>
        </w:tc>
        <w:tc>
          <w:tcPr>
            <w:tcW w:w="1238" w:type="dxa"/>
            <w:tcBorders>
              <w:top w:val="single" w:color="auto" w:sz="8" w:space="0"/>
              <w:left w:val="nil"/>
              <w:bottom w:val="single" w:color="auto" w:sz="8" w:space="0"/>
              <w:right w:val="single" w:color="auto" w:sz="8" w:space="0"/>
            </w:tcBorders>
            <w:noWrap w:val="0"/>
            <w:vAlign w:val="center"/>
          </w:tcPr>
          <w:p w14:paraId="477BAC05">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pacing w:val="-17"/>
                <w:sz w:val="18"/>
                <w:szCs w:val="18"/>
                <w:lang w:bidi="ar-SA"/>
              </w:rPr>
            </w:pPr>
            <w:r>
              <w:rPr>
                <w:rFonts w:hint="eastAsia" w:ascii="黑体" w:hAnsi="黑体" w:eastAsia="黑体" w:cs="黑体"/>
                <w:b/>
                <w:color w:val="000000"/>
                <w:spacing w:val="-17"/>
                <w:sz w:val="18"/>
                <w:szCs w:val="18"/>
                <w:lang w:bidi="ar-SA"/>
              </w:rPr>
              <w:t>子项</w:t>
            </w:r>
          </w:p>
        </w:tc>
        <w:tc>
          <w:tcPr>
            <w:tcW w:w="1762" w:type="dxa"/>
            <w:tcBorders>
              <w:top w:val="single" w:color="auto" w:sz="8" w:space="0"/>
              <w:left w:val="nil"/>
              <w:bottom w:val="single" w:color="auto" w:sz="8" w:space="0"/>
              <w:right w:val="single" w:color="auto" w:sz="8" w:space="0"/>
            </w:tcBorders>
            <w:noWrap w:val="0"/>
            <w:vAlign w:val="center"/>
          </w:tcPr>
          <w:p w14:paraId="4C11431D">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pacing w:val="-17"/>
                <w:sz w:val="18"/>
                <w:szCs w:val="18"/>
                <w:lang w:bidi="ar-SA"/>
              </w:rPr>
            </w:pPr>
            <w:r>
              <w:rPr>
                <w:rFonts w:hint="eastAsia" w:ascii="黑体" w:hAnsi="黑体" w:eastAsia="黑体" w:cs="黑体"/>
                <w:b/>
                <w:color w:val="000000"/>
                <w:spacing w:val="-17"/>
                <w:sz w:val="18"/>
                <w:szCs w:val="18"/>
                <w:lang w:bidi="ar-SA"/>
              </w:rPr>
              <w:t>实施依据</w:t>
            </w:r>
          </w:p>
        </w:tc>
        <w:tc>
          <w:tcPr>
            <w:tcW w:w="725" w:type="dxa"/>
            <w:tcBorders>
              <w:top w:val="single" w:color="auto" w:sz="8" w:space="0"/>
              <w:left w:val="nil"/>
              <w:bottom w:val="single" w:color="auto" w:sz="8" w:space="0"/>
              <w:right w:val="single" w:color="auto" w:sz="8" w:space="0"/>
            </w:tcBorders>
            <w:noWrap w:val="0"/>
            <w:vAlign w:val="center"/>
          </w:tcPr>
          <w:p w14:paraId="4D003E24">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pacing w:val="-17"/>
                <w:sz w:val="18"/>
                <w:szCs w:val="18"/>
                <w:lang w:bidi="ar-SA"/>
              </w:rPr>
            </w:pPr>
            <w:r>
              <w:rPr>
                <w:rFonts w:hint="eastAsia" w:ascii="黑体" w:hAnsi="黑体" w:eastAsia="黑体" w:cs="黑体"/>
                <w:b/>
                <w:color w:val="000000"/>
                <w:spacing w:val="-17"/>
                <w:sz w:val="18"/>
                <w:szCs w:val="18"/>
                <w:lang w:bidi="ar-SA"/>
              </w:rPr>
              <w:t>办理</w:t>
            </w:r>
          </w:p>
          <w:p w14:paraId="39F9FF49">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pacing w:val="-17"/>
                <w:sz w:val="18"/>
                <w:szCs w:val="18"/>
                <w:lang w:bidi="ar-SA"/>
              </w:rPr>
            </w:pPr>
            <w:r>
              <w:rPr>
                <w:rFonts w:hint="eastAsia" w:ascii="黑体" w:hAnsi="黑体" w:eastAsia="黑体" w:cs="黑体"/>
                <w:b/>
                <w:color w:val="000000"/>
                <w:spacing w:val="-17"/>
                <w:sz w:val="18"/>
                <w:szCs w:val="18"/>
                <w:lang w:bidi="ar-SA"/>
              </w:rPr>
              <w:t>环节</w:t>
            </w:r>
          </w:p>
        </w:tc>
        <w:tc>
          <w:tcPr>
            <w:tcW w:w="5863" w:type="dxa"/>
            <w:tcBorders>
              <w:top w:val="single" w:color="auto" w:sz="8" w:space="0"/>
              <w:left w:val="nil"/>
              <w:bottom w:val="single" w:color="auto" w:sz="8" w:space="0"/>
              <w:right w:val="single" w:color="auto" w:sz="8" w:space="0"/>
            </w:tcBorders>
            <w:noWrap w:val="0"/>
            <w:vAlign w:val="center"/>
          </w:tcPr>
          <w:p w14:paraId="37034FF2">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pacing w:val="-17"/>
                <w:sz w:val="18"/>
                <w:szCs w:val="18"/>
                <w:lang w:bidi="ar-SA"/>
              </w:rPr>
            </w:pPr>
            <w:r>
              <w:rPr>
                <w:rFonts w:hint="eastAsia" w:ascii="黑体" w:hAnsi="黑体" w:eastAsia="黑体" w:cs="黑体"/>
                <w:b/>
                <w:color w:val="000000"/>
                <w:spacing w:val="-17"/>
                <w:sz w:val="18"/>
                <w:szCs w:val="18"/>
                <w:lang w:bidi="ar-SA"/>
              </w:rPr>
              <w:t>责任事项</w:t>
            </w:r>
          </w:p>
        </w:tc>
        <w:tc>
          <w:tcPr>
            <w:tcW w:w="750" w:type="dxa"/>
            <w:tcBorders>
              <w:top w:val="single" w:color="auto" w:sz="8" w:space="0"/>
              <w:left w:val="nil"/>
              <w:bottom w:val="single" w:color="auto" w:sz="8" w:space="0"/>
              <w:right w:val="single" w:color="auto" w:sz="8" w:space="0"/>
            </w:tcBorders>
            <w:noWrap w:val="0"/>
            <w:vAlign w:val="center"/>
          </w:tcPr>
          <w:p w14:paraId="6FBFF5FB">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pacing w:val="-17"/>
                <w:sz w:val="18"/>
                <w:szCs w:val="18"/>
                <w:lang w:bidi="ar-SA"/>
              </w:rPr>
            </w:pPr>
            <w:r>
              <w:rPr>
                <w:rFonts w:hint="eastAsia" w:ascii="黑体" w:hAnsi="黑体" w:eastAsia="黑体" w:cs="黑体"/>
                <w:b/>
                <w:color w:val="000000"/>
                <w:spacing w:val="-17"/>
                <w:sz w:val="18"/>
                <w:szCs w:val="18"/>
                <w:lang w:bidi="ar-SA"/>
              </w:rPr>
              <w:t>责任</w:t>
            </w:r>
            <w:r>
              <w:rPr>
                <w:rFonts w:hint="eastAsia" w:ascii="黑体" w:hAnsi="黑体" w:eastAsia="黑体" w:cs="黑体"/>
                <w:b/>
                <w:color w:val="000000"/>
                <w:spacing w:val="-17"/>
                <w:sz w:val="18"/>
                <w:szCs w:val="18"/>
                <w:lang w:val="en-US" w:eastAsia="zh-CN" w:bidi="ar-SA"/>
              </w:rPr>
              <w:t>股</w:t>
            </w:r>
            <w:r>
              <w:rPr>
                <w:rFonts w:hint="eastAsia" w:ascii="黑体" w:hAnsi="黑体" w:eastAsia="黑体" w:cs="黑体"/>
                <w:b/>
                <w:color w:val="000000"/>
                <w:spacing w:val="-17"/>
                <w:sz w:val="18"/>
                <w:szCs w:val="18"/>
                <w:lang w:bidi="ar-SA"/>
              </w:rPr>
              <w:t>室</w:t>
            </w:r>
          </w:p>
        </w:tc>
        <w:tc>
          <w:tcPr>
            <w:tcW w:w="687" w:type="dxa"/>
            <w:tcBorders>
              <w:top w:val="single" w:color="auto" w:sz="8" w:space="0"/>
              <w:left w:val="nil"/>
              <w:bottom w:val="single" w:color="auto" w:sz="8" w:space="0"/>
              <w:right w:val="single" w:color="auto" w:sz="8" w:space="0"/>
            </w:tcBorders>
            <w:noWrap w:val="0"/>
            <w:vAlign w:val="center"/>
          </w:tcPr>
          <w:p w14:paraId="7AC0F9F6">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pacing w:val="-17"/>
                <w:sz w:val="18"/>
                <w:szCs w:val="18"/>
                <w:lang w:bidi="ar-SA"/>
              </w:rPr>
            </w:pPr>
            <w:r>
              <w:rPr>
                <w:rFonts w:hint="eastAsia" w:ascii="黑体" w:hAnsi="黑体" w:eastAsia="黑体" w:cs="黑体"/>
                <w:b/>
                <w:color w:val="000000"/>
                <w:spacing w:val="-17"/>
                <w:sz w:val="18"/>
                <w:szCs w:val="18"/>
                <w:lang w:bidi="ar-SA"/>
              </w:rPr>
              <w:t>承诺时限</w:t>
            </w:r>
          </w:p>
        </w:tc>
        <w:tc>
          <w:tcPr>
            <w:tcW w:w="702" w:type="dxa"/>
            <w:tcBorders>
              <w:top w:val="single" w:color="auto" w:sz="8" w:space="0"/>
              <w:left w:val="nil"/>
              <w:bottom w:val="single" w:color="auto" w:sz="8" w:space="0"/>
              <w:right w:val="single" w:color="auto" w:sz="8" w:space="0"/>
            </w:tcBorders>
            <w:noWrap w:val="0"/>
            <w:vAlign w:val="center"/>
          </w:tcPr>
          <w:p w14:paraId="3E739764">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pacing w:val="-17"/>
                <w:sz w:val="18"/>
                <w:szCs w:val="18"/>
                <w:lang w:bidi="ar-SA"/>
              </w:rPr>
            </w:pPr>
            <w:r>
              <w:rPr>
                <w:rFonts w:hint="eastAsia" w:ascii="黑体" w:hAnsi="黑体" w:eastAsia="黑体" w:cs="黑体"/>
                <w:b/>
                <w:color w:val="000000"/>
                <w:spacing w:val="-17"/>
                <w:sz w:val="18"/>
                <w:szCs w:val="18"/>
                <w:lang w:bidi="ar-SA"/>
              </w:rPr>
              <w:t>法定时限</w:t>
            </w:r>
          </w:p>
        </w:tc>
        <w:tc>
          <w:tcPr>
            <w:tcW w:w="863" w:type="dxa"/>
            <w:tcBorders>
              <w:top w:val="single" w:color="auto" w:sz="8" w:space="0"/>
              <w:left w:val="nil"/>
              <w:bottom w:val="single" w:color="auto" w:sz="8" w:space="0"/>
              <w:right w:val="single" w:color="auto" w:sz="8" w:space="0"/>
            </w:tcBorders>
            <w:noWrap w:val="0"/>
            <w:vAlign w:val="center"/>
          </w:tcPr>
          <w:p w14:paraId="43161270">
            <w:pPr>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黑体" w:hAnsi="黑体" w:eastAsia="黑体" w:cs="黑体"/>
                <w:b/>
                <w:color w:val="000000"/>
                <w:spacing w:val="-17"/>
                <w:sz w:val="18"/>
                <w:szCs w:val="18"/>
                <w:lang w:bidi="ar-SA"/>
              </w:rPr>
            </w:pPr>
            <w:r>
              <w:rPr>
                <w:rFonts w:hint="eastAsia" w:ascii="黑体" w:hAnsi="黑体" w:eastAsia="黑体" w:cs="黑体"/>
                <w:b/>
                <w:color w:val="000000"/>
                <w:spacing w:val="-17"/>
                <w:sz w:val="18"/>
                <w:szCs w:val="18"/>
                <w:lang w:bidi="ar-SA"/>
              </w:rPr>
              <w:t>收费情况及依据</w:t>
            </w:r>
          </w:p>
        </w:tc>
      </w:tr>
      <w:tr w14:paraId="2791ED3E">
        <w:tblPrEx>
          <w:tblCellMar>
            <w:top w:w="0" w:type="dxa"/>
            <w:left w:w="108" w:type="dxa"/>
            <w:bottom w:w="0" w:type="dxa"/>
            <w:right w:w="108" w:type="dxa"/>
          </w:tblCellMar>
        </w:tblPrEx>
        <w:trPr>
          <w:trHeight w:val="705" w:hRule="atLeast"/>
          <w:jc w:val="center"/>
        </w:trPr>
        <w:tc>
          <w:tcPr>
            <w:tcW w:w="515" w:type="dxa"/>
            <w:vMerge w:val="restart"/>
            <w:tcBorders>
              <w:top w:val="single" w:color="auto" w:sz="8" w:space="0"/>
              <w:left w:val="single" w:color="auto" w:sz="8" w:space="0"/>
              <w:right w:val="single" w:color="auto" w:sz="8" w:space="0"/>
            </w:tcBorders>
            <w:noWrap w:val="0"/>
            <w:vAlign w:val="center"/>
          </w:tcPr>
          <w:p w14:paraId="216251A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r>
              <w:rPr>
                <w:rFonts w:hint="eastAsia" w:ascii="仿宋" w:hAnsi="仿宋" w:eastAsia="仿宋" w:cs="仿宋"/>
                <w:color w:val="000000"/>
                <w:spacing w:val="-17"/>
                <w:sz w:val="18"/>
                <w:szCs w:val="18"/>
                <w:lang w:val="en-US" w:eastAsia="zh-CN" w:bidi="ar-SA"/>
              </w:rPr>
              <w:t>1</w:t>
            </w:r>
          </w:p>
          <w:p w14:paraId="6A5D61C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restart"/>
            <w:tcBorders>
              <w:top w:val="single" w:color="auto" w:sz="8" w:space="0"/>
              <w:left w:val="nil"/>
              <w:right w:val="single" w:color="auto" w:sz="8" w:space="0"/>
            </w:tcBorders>
            <w:noWrap w:val="0"/>
            <w:vAlign w:val="center"/>
          </w:tcPr>
          <w:p w14:paraId="1E9C82E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r>
              <w:rPr>
                <w:rFonts w:hint="eastAsia" w:ascii="仿宋" w:hAnsi="仿宋" w:eastAsia="仿宋" w:cs="仿宋"/>
                <w:color w:val="000000"/>
                <w:spacing w:val="-17"/>
                <w:kern w:val="0"/>
                <w:sz w:val="18"/>
                <w:szCs w:val="18"/>
                <w:lang w:val="en-US" w:eastAsia="zh-CN" w:bidi="ar"/>
              </w:rPr>
              <w:t>1、对燃气经营企业的经营活动、服务情况、安全管理状况等违反本办法规定的行政处罚。</w:t>
            </w:r>
          </w:p>
        </w:tc>
        <w:tc>
          <w:tcPr>
            <w:tcW w:w="1238" w:type="dxa"/>
            <w:vMerge w:val="restart"/>
            <w:tcBorders>
              <w:top w:val="single" w:color="auto" w:sz="8" w:space="0"/>
              <w:left w:val="nil"/>
              <w:right w:val="single" w:color="auto" w:sz="8" w:space="0"/>
            </w:tcBorders>
            <w:noWrap w:val="0"/>
            <w:vAlign w:val="center"/>
          </w:tcPr>
          <w:p w14:paraId="3E4903F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r>
              <w:rPr>
                <w:rFonts w:hint="eastAsia" w:ascii="仿宋" w:hAnsi="仿宋" w:eastAsia="仿宋" w:cs="仿宋"/>
                <w:color w:val="000000"/>
                <w:spacing w:val="-17"/>
                <w:sz w:val="18"/>
                <w:szCs w:val="18"/>
                <w:lang w:val="en-US" w:eastAsia="zh-CN" w:bidi="ar-SA"/>
              </w:rPr>
              <w:t>1、对</w:t>
            </w:r>
            <w:r>
              <w:rPr>
                <w:rFonts w:hint="eastAsia" w:ascii="仿宋" w:hAnsi="仿宋" w:eastAsia="仿宋" w:cs="仿宋"/>
                <w:color w:val="000000"/>
                <w:spacing w:val="-17"/>
                <w:kern w:val="0"/>
                <w:sz w:val="18"/>
                <w:szCs w:val="18"/>
                <w:lang w:val="en-US" w:eastAsia="zh-CN" w:bidi="ar"/>
              </w:rPr>
              <w:t>燃气经营企业分立、合并、中止经营,或者燃气经营许可证载明的内容发生变更,燃气经营企业未在规定期限内报原审批机关申请办理相关手续的行政处罚;</w:t>
            </w:r>
          </w:p>
        </w:tc>
        <w:tc>
          <w:tcPr>
            <w:tcW w:w="1762" w:type="dxa"/>
            <w:vMerge w:val="restart"/>
            <w:tcBorders>
              <w:top w:val="single" w:color="auto" w:sz="8" w:space="0"/>
              <w:left w:val="nil"/>
              <w:right w:val="single" w:color="auto" w:sz="8" w:space="0"/>
            </w:tcBorders>
            <w:noWrap w:val="0"/>
            <w:vAlign w:val="center"/>
          </w:tcPr>
          <w:p w14:paraId="1686841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r>
              <w:rPr>
                <w:rFonts w:hint="eastAsia" w:ascii="仿宋" w:hAnsi="仿宋" w:eastAsia="仿宋" w:cs="仿宋"/>
                <w:color w:val="000000"/>
                <w:spacing w:val="-17"/>
                <w:kern w:val="0"/>
                <w:sz w:val="18"/>
                <w:szCs w:val="18"/>
                <w:lang w:val="en-US" w:eastAsia="zh-CN" w:bidi="ar"/>
              </w:rPr>
              <w:t>《河南省城镇燃气管理办法》第四十二条 违反本办法规定,燃气经营企业分立、合并、中止经营,或者燃气经营许可证载明的内容发生变更,燃气经营企业未在规定期限内报原审批机关申请办理相关手续的,由燃气主管部门责令限期改正;逾期不改正的,处1000元以上1万元以下罚款。</w:t>
            </w:r>
            <w:r>
              <w:rPr>
                <w:rFonts w:hint="eastAsia" w:ascii="仿宋" w:hAnsi="仿宋" w:eastAsia="仿宋" w:cs="仿宋"/>
                <w:color w:val="000000"/>
                <w:spacing w:val="-17"/>
                <w:kern w:val="0"/>
                <w:sz w:val="18"/>
                <w:szCs w:val="18"/>
                <w:lang w:val="en-US" w:eastAsia="zh-CN" w:bidi="ar"/>
              </w:rPr>
              <w:br w:type="textWrapping"/>
            </w:r>
          </w:p>
        </w:tc>
        <w:tc>
          <w:tcPr>
            <w:tcW w:w="725" w:type="dxa"/>
            <w:tcBorders>
              <w:top w:val="single" w:color="auto" w:sz="8" w:space="0"/>
              <w:left w:val="nil"/>
              <w:bottom w:val="single" w:color="auto" w:sz="8" w:space="0"/>
              <w:right w:val="single" w:color="auto" w:sz="8" w:space="0"/>
            </w:tcBorders>
            <w:noWrap w:val="0"/>
            <w:vAlign w:val="center"/>
          </w:tcPr>
          <w:p w14:paraId="5F8BF91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val="en-US" w:eastAsia="zh-CN" w:bidi="ar-SA"/>
              </w:rPr>
            </w:pPr>
            <w:r>
              <w:rPr>
                <w:rFonts w:hint="eastAsia" w:ascii="仿宋" w:hAnsi="仿宋" w:eastAsia="仿宋" w:cs="仿宋"/>
                <w:color w:val="000000"/>
                <w:spacing w:val="-17"/>
                <w:kern w:val="0"/>
                <w:sz w:val="18"/>
                <w:szCs w:val="18"/>
                <w:lang w:val="en-US" w:eastAsia="zh-CN" w:bidi="ar"/>
              </w:rPr>
              <w:t>立案</w:t>
            </w:r>
          </w:p>
        </w:tc>
        <w:tc>
          <w:tcPr>
            <w:tcW w:w="5863" w:type="dxa"/>
            <w:tcBorders>
              <w:top w:val="single" w:color="auto" w:sz="8" w:space="0"/>
              <w:left w:val="nil"/>
              <w:bottom w:val="single" w:color="auto" w:sz="8" w:space="0"/>
              <w:right w:val="single" w:color="auto" w:sz="8" w:space="0"/>
            </w:tcBorders>
            <w:noWrap w:val="0"/>
            <w:vAlign w:val="center"/>
          </w:tcPr>
          <w:p w14:paraId="7D7B03A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r>
              <w:rPr>
                <w:rFonts w:hint="eastAsia" w:ascii="仿宋" w:hAnsi="仿宋" w:eastAsia="仿宋" w:cs="仿宋"/>
                <w:color w:val="000000"/>
                <w:spacing w:val="-17"/>
                <w:kern w:val="0"/>
                <w:sz w:val="18"/>
                <w:szCs w:val="18"/>
                <w:lang w:val="en-US" w:eastAsia="zh-CN" w:bidi="ar"/>
              </w:rPr>
              <w:t>1.立案责任：检查中发现或者接到举报投诉燃气经营企业违反法律法规规定的此类违法案件，予以审查，决定是否立案。</w:t>
            </w:r>
          </w:p>
        </w:tc>
        <w:tc>
          <w:tcPr>
            <w:tcW w:w="750" w:type="dxa"/>
            <w:vMerge w:val="restart"/>
            <w:tcBorders>
              <w:top w:val="single" w:color="auto" w:sz="8" w:space="0"/>
              <w:left w:val="nil"/>
              <w:right w:val="single" w:color="auto" w:sz="8" w:space="0"/>
            </w:tcBorders>
            <w:noWrap w:val="0"/>
            <w:vAlign w:val="center"/>
          </w:tcPr>
          <w:p w14:paraId="6662562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default"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城市管理股</w:t>
            </w:r>
          </w:p>
        </w:tc>
        <w:tc>
          <w:tcPr>
            <w:tcW w:w="687" w:type="dxa"/>
            <w:tcBorders>
              <w:top w:val="single" w:color="auto" w:sz="8" w:space="0"/>
              <w:left w:val="nil"/>
              <w:bottom w:val="single" w:color="auto" w:sz="8" w:space="0"/>
              <w:right w:val="single" w:color="auto" w:sz="8" w:space="0"/>
            </w:tcBorders>
            <w:noWrap w:val="0"/>
            <w:vAlign w:val="center"/>
          </w:tcPr>
          <w:p w14:paraId="49A4C28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5个工作日</w:t>
            </w:r>
          </w:p>
        </w:tc>
        <w:tc>
          <w:tcPr>
            <w:tcW w:w="702" w:type="dxa"/>
            <w:tcBorders>
              <w:top w:val="single" w:color="auto" w:sz="8" w:space="0"/>
              <w:left w:val="nil"/>
              <w:bottom w:val="single" w:color="auto" w:sz="8" w:space="0"/>
              <w:right w:val="single" w:color="auto" w:sz="8" w:space="0"/>
            </w:tcBorders>
            <w:noWrap w:val="0"/>
            <w:vAlign w:val="center"/>
          </w:tcPr>
          <w:p w14:paraId="7C876EB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default"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5个工作日</w:t>
            </w:r>
          </w:p>
        </w:tc>
        <w:tc>
          <w:tcPr>
            <w:tcW w:w="863" w:type="dxa"/>
            <w:vMerge w:val="restart"/>
            <w:tcBorders>
              <w:top w:val="single" w:color="auto" w:sz="8" w:space="0"/>
              <w:left w:val="nil"/>
              <w:right w:val="single" w:color="auto" w:sz="8" w:space="0"/>
            </w:tcBorders>
            <w:noWrap w:val="0"/>
            <w:vAlign w:val="center"/>
          </w:tcPr>
          <w:p w14:paraId="44835D2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r>
              <w:rPr>
                <w:rFonts w:hint="eastAsia" w:ascii="仿宋" w:hAnsi="仿宋" w:eastAsia="仿宋" w:cs="仿宋"/>
                <w:color w:val="000000"/>
                <w:spacing w:val="-17"/>
                <w:sz w:val="18"/>
                <w:szCs w:val="18"/>
                <w:lang w:val="en-US" w:eastAsia="zh-CN" w:bidi="ar-SA"/>
              </w:rPr>
              <w:t>不收费</w:t>
            </w:r>
          </w:p>
        </w:tc>
      </w:tr>
      <w:tr w14:paraId="360C0F6F">
        <w:tblPrEx>
          <w:tblCellMar>
            <w:top w:w="0" w:type="dxa"/>
            <w:left w:w="108" w:type="dxa"/>
            <w:bottom w:w="0" w:type="dxa"/>
            <w:right w:w="108" w:type="dxa"/>
          </w:tblCellMar>
        </w:tblPrEx>
        <w:trPr>
          <w:trHeight w:val="1422" w:hRule="atLeast"/>
          <w:jc w:val="center"/>
        </w:trPr>
        <w:tc>
          <w:tcPr>
            <w:tcW w:w="515" w:type="dxa"/>
            <w:vMerge w:val="continue"/>
            <w:tcBorders>
              <w:left w:val="single" w:color="auto" w:sz="8" w:space="0"/>
              <w:right w:val="single" w:color="auto" w:sz="8" w:space="0"/>
            </w:tcBorders>
            <w:noWrap w:val="0"/>
            <w:vAlign w:val="center"/>
          </w:tcPr>
          <w:p w14:paraId="5343664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13F2B37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28B939B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3027AD7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3AA856A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调查</w:t>
            </w:r>
          </w:p>
        </w:tc>
        <w:tc>
          <w:tcPr>
            <w:tcW w:w="5863" w:type="dxa"/>
            <w:tcBorders>
              <w:top w:val="single" w:color="auto" w:sz="8" w:space="0"/>
              <w:left w:val="nil"/>
              <w:bottom w:val="single" w:color="auto" w:sz="8" w:space="0"/>
              <w:right w:val="single" w:color="auto" w:sz="8" w:space="0"/>
            </w:tcBorders>
            <w:noWrap w:val="0"/>
            <w:vAlign w:val="center"/>
          </w:tcPr>
          <w:p w14:paraId="728A8F9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2.调查责任：对立案的案件，案件承办人员及时、全面、客观、公正地调查收集与案件有关的证据，查明事实，必要时可进行现场检查。与当事人有直接利害关系的予以回避。执法人员不得少于两人，调查时应出示执法证件，制作调查笔录，允许当事人辩解陈述。</w:t>
            </w:r>
          </w:p>
        </w:tc>
        <w:tc>
          <w:tcPr>
            <w:tcW w:w="750" w:type="dxa"/>
            <w:vMerge w:val="continue"/>
            <w:tcBorders>
              <w:left w:val="nil"/>
              <w:right w:val="single" w:color="auto" w:sz="8" w:space="0"/>
            </w:tcBorders>
            <w:noWrap w:val="0"/>
            <w:vAlign w:val="center"/>
          </w:tcPr>
          <w:p w14:paraId="6C810C1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vMerge w:val="restart"/>
            <w:tcBorders>
              <w:top w:val="single" w:color="auto" w:sz="8" w:space="0"/>
              <w:left w:val="nil"/>
              <w:right w:val="single" w:color="auto" w:sz="8" w:space="0"/>
            </w:tcBorders>
            <w:noWrap w:val="0"/>
            <w:vAlign w:val="center"/>
          </w:tcPr>
          <w:p w14:paraId="10CA653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15个工作日</w:t>
            </w:r>
          </w:p>
        </w:tc>
        <w:tc>
          <w:tcPr>
            <w:tcW w:w="702" w:type="dxa"/>
            <w:vMerge w:val="restart"/>
            <w:tcBorders>
              <w:top w:val="single" w:color="auto" w:sz="8" w:space="0"/>
              <w:left w:val="nil"/>
              <w:right w:val="single" w:color="auto" w:sz="8" w:space="0"/>
            </w:tcBorders>
            <w:noWrap w:val="0"/>
            <w:vAlign w:val="center"/>
          </w:tcPr>
          <w:p w14:paraId="4CE8721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60个工作日，情况复杂的可延长30个工作日</w:t>
            </w:r>
          </w:p>
        </w:tc>
        <w:tc>
          <w:tcPr>
            <w:tcW w:w="863" w:type="dxa"/>
            <w:vMerge w:val="continue"/>
            <w:tcBorders>
              <w:left w:val="nil"/>
              <w:right w:val="single" w:color="auto" w:sz="8" w:space="0"/>
            </w:tcBorders>
            <w:noWrap w:val="0"/>
            <w:vAlign w:val="center"/>
          </w:tcPr>
          <w:p w14:paraId="472AF06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25FBB56B">
        <w:tblPrEx>
          <w:tblCellMar>
            <w:top w:w="0" w:type="dxa"/>
            <w:left w:w="108" w:type="dxa"/>
            <w:bottom w:w="0" w:type="dxa"/>
            <w:right w:w="108" w:type="dxa"/>
          </w:tblCellMar>
        </w:tblPrEx>
        <w:trPr>
          <w:trHeight w:val="736" w:hRule="atLeast"/>
          <w:jc w:val="center"/>
        </w:trPr>
        <w:tc>
          <w:tcPr>
            <w:tcW w:w="515" w:type="dxa"/>
            <w:vMerge w:val="continue"/>
            <w:tcBorders>
              <w:left w:val="single" w:color="auto" w:sz="8" w:space="0"/>
              <w:right w:val="single" w:color="auto" w:sz="8" w:space="0"/>
            </w:tcBorders>
            <w:noWrap w:val="0"/>
            <w:vAlign w:val="center"/>
          </w:tcPr>
          <w:p w14:paraId="4BD1253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058F76C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3D2489A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79E01CE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0B87E16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审查</w:t>
            </w:r>
          </w:p>
        </w:tc>
        <w:tc>
          <w:tcPr>
            <w:tcW w:w="5863" w:type="dxa"/>
            <w:tcBorders>
              <w:top w:val="single" w:color="auto" w:sz="8" w:space="0"/>
              <w:left w:val="nil"/>
              <w:bottom w:val="single" w:color="auto" w:sz="8" w:space="0"/>
              <w:right w:val="single" w:color="auto" w:sz="8" w:space="0"/>
            </w:tcBorders>
            <w:noWrap w:val="0"/>
            <w:vAlign w:val="center"/>
          </w:tcPr>
          <w:p w14:paraId="5E5F35F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3.审查责任：对案件违法事实、证据、调查取证程序、法律适用、处罚种类和幅度、当事人陈述和申辩理由等方面进行审查，提出处理意见。</w:t>
            </w:r>
          </w:p>
        </w:tc>
        <w:tc>
          <w:tcPr>
            <w:tcW w:w="750" w:type="dxa"/>
            <w:vMerge w:val="continue"/>
            <w:tcBorders>
              <w:left w:val="nil"/>
              <w:right w:val="single" w:color="auto" w:sz="8" w:space="0"/>
            </w:tcBorders>
            <w:noWrap w:val="0"/>
            <w:vAlign w:val="center"/>
          </w:tcPr>
          <w:p w14:paraId="697FC3C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vMerge w:val="continue"/>
            <w:tcBorders>
              <w:left w:val="nil"/>
              <w:right w:val="single" w:color="auto" w:sz="8" w:space="0"/>
            </w:tcBorders>
            <w:noWrap w:val="0"/>
            <w:vAlign w:val="center"/>
          </w:tcPr>
          <w:p w14:paraId="45F0835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702" w:type="dxa"/>
            <w:vMerge w:val="continue"/>
            <w:tcBorders>
              <w:left w:val="nil"/>
              <w:right w:val="single" w:color="auto" w:sz="8" w:space="0"/>
            </w:tcBorders>
            <w:noWrap w:val="0"/>
            <w:vAlign w:val="center"/>
          </w:tcPr>
          <w:p w14:paraId="6FBD184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noWrap w:val="0"/>
            <w:vAlign w:val="center"/>
          </w:tcPr>
          <w:p w14:paraId="14B404E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217F8038">
        <w:tblPrEx>
          <w:tblCellMar>
            <w:top w:w="0" w:type="dxa"/>
            <w:left w:w="108" w:type="dxa"/>
            <w:bottom w:w="0" w:type="dxa"/>
            <w:right w:w="108" w:type="dxa"/>
          </w:tblCellMar>
        </w:tblPrEx>
        <w:trPr>
          <w:trHeight w:val="90" w:hRule="atLeast"/>
          <w:jc w:val="center"/>
        </w:trPr>
        <w:tc>
          <w:tcPr>
            <w:tcW w:w="515" w:type="dxa"/>
            <w:vMerge w:val="continue"/>
            <w:tcBorders>
              <w:left w:val="single" w:color="auto" w:sz="8" w:space="0"/>
              <w:right w:val="single" w:color="auto" w:sz="8" w:space="0"/>
            </w:tcBorders>
            <w:noWrap w:val="0"/>
            <w:vAlign w:val="center"/>
          </w:tcPr>
          <w:p w14:paraId="438294C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4796BA6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76039F2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1AD795E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24AE9AF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告知</w:t>
            </w:r>
          </w:p>
        </w:tc>
        <w:tc>
          <w:tcPr>
            <w:tcW w:w="5863" w:type="dxa"/>
            <w:tcBorders>
              <w:top w:val="single" w:color="auto" w:sz="8" w:space="0"/>
              <w:left w:val="nil"/>
              <w:bottom w:val="single" w:color="auto" w:sz="8" w:space="0"/>
              <w:right w:val="single" w:color="auto" w:sz="8" w:space="0"/>
            </w:tcBorders>
            <w:noWrap w:val="0"/>
            <w:vAlign w:val="center"/>
          </w:tcPr>
          <w:p w14:paraId="05B98C7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4.告知责任：在做出行政处罚决定前，书面告知当事人拟作出处罚决定的事实、理由、依据、处罚内容，以及当事人享有的陈述权、申辩权或听证权。</w:t>
            </w:r>
          </w:p>
        </w:tc>
        <w:tc>
          <w:tcPr>
            <w:tcW w:w="750" w:type="dxa"/>
            <w:vMerge w:val="continue"/>
            <w:tcBorders>
              <w:left w:val="nil"/>
              <w:right w:val="single" w:color="auto" w:sz="8" w:space="0"/>
            </w:tcBorders>
            <w:noWrap w:val="0"/>
            <w:vAlign w:val="center"/>
          </w:tcPr>
          <w:p w14:paraId="4DF6DBE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vMerge w:val="continue"/>
            <w:tcBorders>
              <w:left w:val="nil"/>
              <w:bottom w:val="single" w:color="auto" w:sz="8" w:space="0"/>
              <w:right w:val="single" w:color="auto" w:sz="8" w:space="0"/>
            </w:tcBorders>
            <w:noWrap w:val="0"/>
            <w:vAlign w:val="center"/>
          </w:tcPr>
          <w:p w14:paraId="633044E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702" w:type="dxa"/>
            <w:vMerge w:val="continue"/>
            <w:tcBorders>
              <w:left w:val="nil"/>
              <w:right w:val="single" w:color="auto" w:sz="8" w:space="0"/>
            </w:tcBorders>
            <w:noWrap w:val="0"/>
            <w:vAlign w:val="center"/>
          </w:tcPr>
          <w:p w14:paraId="6ED8DBA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noWrap w:val="0"/>
            <w:vAlign w:val="center"/>
          </w:tcPr>
          <w:p w14:paraId="2A494E6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0435DC9E">
        <w:tblPrEx>
          <w:tblCellMar>
            <w:top w:w="0" w:type="dxa"/>
            <w:left w:w="108" w:type="dxa"/>
            <w:bottom w:w="0" w:type="dxa"/>
            <w:right w:w="108" w:type="dxa"/>
          </w:tblCellMar>
        </w:tblPrEx>
        <w:trPr>
          <w:trHeight w:val="90" w:hRule="atLeast"/>
          <w:jc w:val="center"/>
        </w:trPr>
        <w:tc>
          <w:tcPr>
            <w:tcW w:w="515" w:type="dxa"/>
            <w:vMerge w:val="continue"/>
            <w:tcBorders>
              <w:left w:val="single" w:color="auto" w:sz="8" w:space="0"/>
              <w:right w:val="single" w:color="auto" w:sz="8" w:space="0"/>
            </w:tcBorders>
            <w:noWrap w:val="0"/>
            <w:vAlign w:val="center"/>
          </w:tcPr>
          <w:p w14:paraId="36910E0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0693F6D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4D46B20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4876552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1F79FEF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决定</w:t>
            </w:r>
          </w:p>
        </w:tc>
        <w:tc>
          <w:tcPr>
            <w:tcW w:w="5863" w:type="dxa"/>
            <w:tcBorders>
              <w:top w:val="single" w:color="auto" w:sz="8" w:space="0"/>
              <w:left w:val="nil"/>
              <w:bottom w:val="single" w:color="auto" w:sz="8" w:space="0"/>
              <w:right w:val="single" w:color="auto" w:sz="8" w:space="0"/>
            </w:tcBorders>
            <w:noWrap w:val="0"/>
            <w:vAlign w:val="center"/>
          </w:tcPr>
          <w:p w14:paraId="22F501D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5.决定责任：依法需要给予行政处罚的，应制作《行政处罚决定书》，载明违法事实和证据、处罚依据和内容、申请行政复议或提起行政诉讼的途径和期限等内容。</w:t>
            </w:r>
          </w:p>
        </w:tc>
        <w:tc>
          <w:tcPr>
            <w:tcW w:w="750" w:type="dxa"/>
            <w:vMerge w:val="continue"/>
            <w:tcBorders>
              <w:left w:val="nil"/>
              <w:right w:val="single" w:color="auto" w:sz="8" w:space="0"/>
            </w:tcBorders>
            <w:noWrap w:val="0"/>
            <w:vAlign w:val="center"/>
          </w:tcPr>
          <w:p w14:paraId="6C4D0B1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tcBorders>
              <w:top w:val="single" w:color="auto" w:sz="8" w:space="0"/>
              <w:left w:val="nil"/>
              <w:bottom w:val="single" w:color="auto" w:sz="8" w:space="0"/>
              <w:right w:val="single" w:color="auto" w:sz="8" w:space="0"/>
            </w:tcBorders>
            <w:noWrap w:val="0"/>
            <w:vAlign w:val="center"/>
          </w:tcPr>
          <w:p w14:paraId="43C5375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3个工作日</w:t>
            </w:r>
          </w:p>
        </w:tc>
        <w:tc>
          <w:tcPr>
            <w:tcW w:w="702" w:type="dxa"/>
            <w:vMerge w:val="continue"/>
            <w:tcBorders>
              <w:left w:val="nil"/>
              <w:bottom w:val="single" w:color="auto" w:sz="8" w:space="0"/>
              <w:right w:val="single" w:color="auto" w:sz="8" w:space="0"/>
            </w:tcBorders>
            <w:noWrap w:val="0"/>
            <w:vAlign w:val="center"/>
          </w:tcPr>
          <w:p w14:paraId="01A8E12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noWrap w:val="0"/>
            <w:vAlign w:val="center"/>
          </w:tcPr>
          <w:p w14:paraId="6AB3736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29076D22">
        <w:tblPrEx>
          <w:tblCellMar>
            <w:top w:w="0" w:type="dxa"/>
            <w:left w:w="108" w:type="dxa"/>
            <w:bottom w:w="0" w:type="dxa"/>
            <w:right w:w="108" w:type="dxa"/>
          </w:tblCellMar>
        </w:tblPrEx>
        <w:trPr>
          <w:trHeight w:val="90" w:hRule="atLeast"/>
          <w:jc w:val="center"/>
        </w:trPr>
        <w:tc>
          <w:tcPr>
            <w:tcW w:w="515" w:type="dxa"/>
            <w:vMerge w:val="continue"/>
            <w:tcBorders>
              <w:left w:val="single" w:color="auto" w:sz="8" w:space="0"/>
              <w:right w:val="single" w:color="auto" w:sz="8" w:space="0"/>
            </w:tcBorders>
            <w:noWrap w:val="0"/>
            <w:vAlign w:val="center"/>
          </w:tcPr>
          <w:p w14:paraId="7676E79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32F41A3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531F2F0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74DCC5B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4276840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送达</w:t>
            </w:r>
          </w:p>
        </w:tc>
        <w:tc>
          <w:tcPr>
            <w:tcW w:w="5863" w:type="dxa"/>
            <w:tcBorders>
              <w:top w:val="single" w:color="auto" w:sz="8" w:space="0"/>
              <w:left w:val="nil"/>
              <w:bottom w:val="single" w:color="auto" w:sz="8" w:space="0"/>
              <w:right w:val="single" w:color="auto" w:sz="8" w:space="0"/>
            </w:tcBorders>
            <w:noWrap w:val="0"/>
            <w:vAlign w:val="center"/>
          </w:tcPr>
          <w:p w14:paraId="5FD7BE7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6.送达责任：行政处罚决定书应当在宣告后当场交付当事人；当事人不在场的，行政机构应在7日内送达当事人。</w:t>
            </w:r>
          </w:p>
        </w:tc>
        <w:tc>
          <w:tcPr>
            <w:tcW w:w="750" w:type="dxa"/>
            <w:vMerge w:val="continue"/>
            <w:tcBorders>
              <w:left w:val="nil"/>
              <w:right w:val="single" w:color="auto" w:sz="8" w:space="0"/>
            </w:tcBorders>
            <w:noWrap w:val="0"/>
            <w:vAlign w:val="center"/>
          </w:tcPr>
          <w:p w14:paraId="6AFD240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tcBorders>
              <w:top w:val="single" w:color="auto" w:sz="8" w:space="0"/>
              <w:left w:val="nil"/>
              <w:bottom w:val="single" w:color="auto" w:sz="8" w:space="0"/>
              <w:right w:val="single" w:color="auto" w:sz="8" w:space="0"/>
            </w:tcBorders>
            <w:noWrap w:val="0"/>
            <w:vAlign w:val="center"/>
          </w:tcPr>
          <w:p w14:paraId="5E06809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7日</w:t>
            </w:r>
          </w:p>
        </w:tc>
        <w:tc>
          <w:tcPr>
            <w:tcW w:w="702" w:type="dxa"/>
            <w:tcBorders>
              <w:top w:val="single" w:color="auto" w:sz="8" w:space="0"/>
              <w:left w:val="nil"/>
              <w:bottom w:val="single" w:color="auto" w:sz="8" w:space="0"/>
              <w:right w:val="single" w:color="auto" w:sz="8" w:space="0"/>
            </w:tcBorders>
            <w:noWrap w:val="0"/>
            <w:vAlign w:val="center"/>
          </w:tcPr>
          <w:p w14:paraId="5091354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7日</w:t>
            </w:r>
          </w:p>
        </w:tc>
        <w:tc>
          <w:tcPr>
            <w:tcW w:w="863" w:type="dxa"/>
            <w:vMerge w:val="continue"/>
            <w:tcBorders>
              <w:left w:val="nil"/>
              <w:right w:val="single" w:color="auto" w:sz="8" w:space="0"/>
            </w:tcBorders>
            <w:noWrap w:val="0"/>
            <w:vAlign w:val="center"/>
          </w:tcPr>
          <w:p w14:paraId="7278676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602A463B">
        <w:tblPrEx>
          <w:tblCellMar>
            <w:top w:w="0" w:type="dxa"/>
            <w:left w:w="108" w:type="dxa"/>
            <w:bottom w:w="0" w:type="dxa"/>
            <w:right w:w="108" w:type="dxa"/>
          </w:tblCellMar>
        </w:tblPrEx>
        <w:trPr>
          <w:trHeight w:val="1050" w:hRule="atLeast"/>
          <w:jc w:val="center"/>
        </w:trPr>
        <w:tc>
          <w:tcPr>
            <w:tcW w:w="515" w:type="dxa"/>
            <w:vMerge w:val="continue"/>
            <w:tcBorders>
              <w:left w:val="single" w:color="auto" w:sz="8" w:space="0"/>
              <w:right w:val="single" w:color="auto" w:sz="8" w:space="0"/>
            </w:tcBorders>
            <w:noWrap w:val="0"/>
            <w:vAlign w:val="center"/>
          </w:tcPr>
          <w:p w14:paraId="4ABD728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4DDC0D3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7A9FCCD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372FA87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3041CE4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执行</w:t>
            </w:r>
          </w:p>
        </w:tc>
        <w:tc>
          <w:tcPr>
            <w:tcW w:w="5863" w:type="dxa"/>
            <w:tcBorders>
              <w:top w:val="single" w:color="auto" w:sz="8" w:space="0"/>
              <w:left w:val="nil"/>
              <w:bottom w:val="single" w:color="auto" w:sz="8" w:space="0"/>
              <w:right w:val="single" w:color="auto" w:sz="8" w:space="0"/>
            </w:tcBorders>
            <w:noWrap w:val="0"/>
            <w:vAlign w:val="center"/>
          </w:tcPr>
          <w:p w14:paraId="321BF13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7.执行责任：监督当事人在决定的期限内(15日内)履行生效的行政处罚决定。当事人在法定期限内没有申请行政复议或提起行政诉讼，又拒不履行的，可依法申请人民法院强制执行。</w:t>
            </w:r>
          </w:p>
        </w:tc>
        <w:tc>
          <w:tcPr>
            <w:tcW w:w="750" w:type="dxa"/>
            <w:vMerge w:val="continue"/>
            <w:tcBorders>
              <w:left w:val="nil"/>
              <w:right w:val="single" w:color="auto" w:sz="8" w:space="0"/>
            </w:tcBorders>
            <w:noWrap w:val="0"/>
            <w:vAlign w:val="center"/>
          </w:tcPr>
          <w:p w14:paraId="6110C1E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tcBorders>
              <w:top w:val="single" w:color="auto" w:sz="8" w:space="0"/>
              <w:left w:val="nil"/>
              <w:bottom w:val="single" w:color="auto" w:sz="8" w:space="0"/>
              <w:right w:val="single" w:color="auto" w:sz="8" w:space="0"/>
            </w:tcBorders>
            <w:noWrap w:val="0"/>
            <w:vAlign w:val="center"/>
          </w:tcPr>
          <w:p w14:paraId="04AEAA7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三个月内</w:t>
            </w:r>
          </w:p>
        </w:tc>
        <w:tc>
          <w:tcPr>
            <w:tcW w:w="702" w:type="dxa"/>
            <w:tcBorders>
              <w:top w:val="single" w:color="auto" w:sz="8" w:space="0"/>
              <w:left w:val="nil"/>
              <w:bottom w:val="single" w:color="auto" w:sz="8" w:space="0"/>
              <w:right w:val="single" w:color="auto" w:sz="8" w:space="0"/>
            </w:tcBorders>
            <w:noWrap w:val="0"/>
            <w:vAlign w:val="center"/>
          </w:tcPr>
          <w:p w14:paraId="35CF552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noWrap w:val="0"/>
            <w:vAlign w:val="center"/>
          </w:tcPr>
          <w:p w14:paraId="7DD29EA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4705F02B">
        <w:tblPrEx>
          <w:tblCellMar>
            <w:top w:w="0" w:type="dxa"/>
            <w:left w:w="108" w:type="dxa"/>
            <w:bottom w:w="0" w:type="dxa"/>
            <w:right w:w="108" w:type="dxa"/>
          </w:tblCellMar>
        </w:tblPrEx>
        <w:trPr>
          <w:trHeight w:val="401" w:hRule="atLeast"/>
          <w:jc w:val="center"/>
        </w:trPr>
        <w:tc>
          <w:tcPr>
            <w:tcW w:w="515" w:type="dxa"/>
            <w:vMerge w:val="continue"/>
            <w:tcBorders>
              <w:left w:val="single" w:color="auto" w:sz="8" w:space="0"/>
              <w:right w:val="single" w:color="auto" w:sz="8" w:space="0"/>
            </w:tcBorders>
            <w:noWrap w:val="0"/>
            <w:vAlign w:val="center"/>
          </w:tcPr>
          <w:p w14:paraId="06BEAF3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07FAB57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bottom w:val="single" w:color="auto" w:sz="4" w:space="0"/>
              <w:right w:val="single" w:color="auto" w:sz="8" w:space="0"/>
            </w:tcBorders>
            <w:noWrap w:val="0"/>
            <w:vAlign w:val="center"/>
          </w:tcPr>
          <w:p w14:paraId="0098C99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bottom w:val="single" w:color="auto" w:sz="4" w:space="0"/>
              <w:right w:val="single" w:color="auto" w:sz="8" w:space="0"/>
            </w:tcBorders>
            <w:noWrap w:val="0"/>
            <w:vAlign w:val="center"/>
          </w:tcPr>
          <w:p w14:paraId="3D6A7B5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5EA9A3F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5863" w:type="dxa"/>
            <w:tcBorders>
              <w:top w:val="single" w:color="auto" w:sz="8" w:space="0"/>
              <w:left w:val="nil"/>
              <w:bottom w:val="single" w:color="auto" w:sz="8" w:space="0"/>
              <w:right w:val="single" w:color="auto" w:sz="8" w:space="0"/>
            </w:tcBorders>
            <w:noWrap w:val="0"/>
            <w:vAlign w:val="center"/>
          </w:tcPr>
          <w:p w14:paraId="5A2F003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8.其他法律法规规章文件规定应履行的责任。</w:t>
            </w:r>
          </w:p>
        </w:tc>
        <w:tc>
          <w:tcPr>
            <w:tcW w:w="750" w:type="dxa"/>
            <w:vMerge w:val="continue"/>
            <w:tcBorders>
              <w:left w:val="nil"/>
              <w:bottom w:val="single" w:color="auto" w:sz="8" w:space="0"/>
              <w:right w:val="single" w:color="auto" w:sz="8" w:space="0"/>
            </w:tcBorders>
            <w:noWrap w:val="0"/>
            <w:vAlign w:val="center"/>
          </w:tcPr>
          <w:p w14:paraId="687D9D7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tcBorders>
              <w:top w:val="single" w:color="auto" w:sz="8" w:space="0"/>
              <w:left w:val="nil"/>
              <w:bottom w:val="single" w:color="auto" w:sz="8" w:space="0"/>
              <w:right w:val="single" w:color="auto" w:sz="8" w:space="0"/>
            </w:tcBorders>
            <w:noWrap w:val="0"/>
            <w:vAlign w:val="center"/>
          </w:tcPr>
          <w:p w14:paraId="37737A0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702" w:type="dxa"/>
            <w:tcBorders>
              <w:top w:val="single" w:color="auto" w:sz="8" w:space="0"/>
              <w:left w:val="nil"/>
              <w:bottom w:val="single" w:color="auto" w:sz="8" w:space="0"/>
              <w:right w:val="single" w:color="auto" w:sz="8" w:space="0"/>
            </w:tcBorders>
            <w:noWrap w:val="0"/>
            <w:vAlign w:val="center"/>
          </w:tcPr>
          <w:p w14:paraId="54B5A51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bottom w:val="single" w:color="auto" w:sz="8" w:space="0"/>
              <w:right w:val="single" w:color="auto" w:sz="8" w:space="0"/>
            </w:tcBorders>
            <w:noWrap w:val="0"/>
            <w:vAlign w:val="center"/>
          </w:tcPr>
          <w:p w14:paraId="30A33FD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698AE6D5">
        <w:tblPrEx>
          <w:tblCellMar>
            <w:top w:w="0" w:type="dxa"/>
            <w:left w:w="108" w:type="dxa"/>
            <w:bottom w:w="0" w:type="dxa"/>
            <w:right w:w="108" w:type="dxa"/>
          </w:tblCellMar>
        </w:tblPrEx>
        <w:trPr>
          <w:trHeight w:val="910" w:hRule="atLeast"/>
          <w:jc w:val="center"/>
        </w:trPr>
        <w:tc>
          <w:tcPr>
            <w:tcW w:w="515" w:type="dxa"/>
            <w:vMerge w:val="continue"/>
            <w:tcBorders>
              <w:left w:val="single" w:color="auto" w:sz="8" w:space="0"/>
              <w:right w:val="single" w:color="auto" w:sz="8" w:space="0"/>
            </w:tcBorders>
            <w:noWrap w:val="0"/>
            <w:vAlign w:val="center"/>
          </w:tcPr>
          <w:p w14:paraId="037F672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3E66D2E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restart"/>
            <w:tcBorders>
              <w:top w:val="single" w:color="auto" w:sz="8" w:space="0"/>
              <w:left w:val="nil"/>
              <w:right w:val="single" w:color="auto" w:sz="8" w:space="0"/>
            </w:tcBorders>
            <w:noWrap w:val="0"/>
            <w:vAlign w:val="center"/>
          </w:tcPr>
          <w:p w14:paraId="12312FB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r>
              <w:rPr>
                <w:rFonts w:hint="eastAsia" w:ascii="仿宋" w:hAnsi="仿宋" w:eastAsia="仿宋" w:cs="仿宋"/>
                <w:color w:val="000000"/>
                <w:spacing w:val="-17"/>
                <w:kern w:val="0"/>
                <w:sz w:val="18"/>
                <w:szCs w:val="18"/>
                <w:lang w:val="en-US" w:eastAsia="zh-CN" w:bidi="ar"/>
              </w:rPr>
              <w:t>2、对瓶装燃气经营企业有下列行为之一的行政处罚:(一)对超过检验期限、检验不合格或者报废、改装的气瓶进行灌装;(二)用贮罐、槽车直接向气瓶充装燃气或者用气瓶相互倒灌燃气;(三)在不符合安全条件的场地存放已充装气瓶;(四)法律、法规禁止的其他行为。</w:t>
            </w:r>
            <w:r>
              <w:rPr>
                <w:rFonts w:hint="eastAsia" w:ascii="仿宋" w:hAnsi="仿宋" w:eastAsia="仿宋" w:cs="仿宋"/>
                <w:color w:val="000000"/>
                <w:spacing w:val="-17"/>
                <w:kern w:val="0"/>
                <w:sz w:val="18"/>
                <w:szCs w:val="18"/>
                <w:lang w:val="en-US" w:eastAsia="zh-CN" w:bidi="ar"/>
              </w:rPr>
              <w:br w:type="textWrapping"/>
            </w:r>
          </w:p>
        </w:tc>
        <w:tc>
          <w:tcPr>
            <w:tcW w:w="1762" w:type="dxa"/>
            <w:vMerge w:val="restart"/>
            <w:tcBorders>
              <w:top w:val="single" w:color="auto" w:sz="8" w:space="0"/>
              <w:left w:val="nil"/>
              <w:right w:val="single" w:color="auto" w:sz="8" w:space="0"/>
            </w:tcBorders>
            <w:shd w:val="clear" w:color="auto" w:fill="auto"/>
            <w:noWrap w:val="0"/>
            <w:vAlign w:val="center"/>
          </w:tcPr>
          <w:p w14:paraId="6592390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0"/>
                <w:sz w:val="18"/>
                <w:szCs w:val="18"/>
                <w:lang w:val="en-US" w:eastAsia="zh-CN" w:bidi="ar"/>
              </w:rPr>
            </w:pPr>
          </w:p>
          <w:p w14:paraId="55C5B4A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r>
              <w:rPr>
                <w:rFonts w:hint="eastAsia" w:ascii="仿宋" w:hAnsi="仿宋" w:eastAsia="仿宋" w:cs="仿宋"/>
                <w:color w:val="000000"/>
                <w:spacing w:val="-17"/>
                <w:kern w:val="0"/>
                <w:sz w:val="18"/>
                <w:szCs w:val="18"/>
                <w:lang w:val="en-US" w:eastAsia="zh-CN" w:bidi="ar"/>
              </w:rPr>
              <w:t>《河南省城镇燃气管理办法》第四十三条 违反本办法规定,瓶装燃气经营企业有下列行为之一的,由燃气主管部门责令改正,并处1万元以下罚款;情节严重的,处1万元以上3万元以下罚款:(一)对超过检验期限、检验不合格或者报废、改装的气瓶进行灌装;(二)用贮罐、槽车直接向气瓶充装燃气或者用气瓶相互倒灌燃气;(三)在不符合安全条件的场地存放已充装气瓶;(四)法律、法规禁止的其他行为。</w:t>
            </w:r>
            <w:r>
              <w:rPr>
                <w:rFonts w:hint="eastAsia" w:ascii="仿宋" w:hAnsi="仿宋" w:eastAsia="仿宋" w:cs="仿宋"/>
                <w:color w:val="000000"/>
                <w:spacing w:val="-17"/>
                <w:kern w:val="0"/>
                <w:sz w:val="18"/>
                <w:szCs w:val="18"/>
                <w:lang w:val="en-US" w:eastAsia="zh-CN" w:bidi="ar"/>
              </w:rPr>
              <w:br w:type="textWrapping"/>
            </w:r>
            <w:r>
              <w:rPr>
                <w:rFonts w:hint="eastAsia" w:ascii="仿宋" w:hAnsi="仿宋" w:eastAsia="仿宋" w:cs="仿宋"/>
                <w:color w:val="000000"/>
                <w:spacing w:val="-17"/>
                <w:kern w:val="0"/>
                <w:sz w:val="18"/>
                <w:szCs w:val="18"/>
                <w:lang w:val="en-US" w:eastAsia="zh-CN" w:bidi="ar"/>
              </w:rPr>
              <w:br w:type="textWrapping"/>
            </w: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7C3CC45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2"/>
                <w:sz w:val="18"/>
                <w:szCs w:val="18"/>
                <w:lang w:val="en-US" w:eastAsia="zh-CN" w:bidi="ar-SA"/>
              </w:rPr>
            </w:pPr>
            <w:r>
              <w:rPr>
                <w:rFonts w:hint="eastAsia" w:ascii="仿宋" w:hAnsi="仿宋" w:eastAsia="仿宋" w:cs="仿宋"/>
                <w:color w:val="000000"/>
                <w:spacing w:val="-17"/>
                <w:kern w:val="0"/>
                <w:sz w:val="18"/>
                <w:szCs w:val="18"/>
                <w:lang w:val="en-US" w:eastAsia="zh-CN" w:bidi="ar"/>
              </w:rPr>
              <w:t>立案</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3AF64B2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2"/>
                <w:sz w:val="18"/>
                <w:szCs w:val="18"/>
                <w:lang w:val="en-US" w:eastAsia="zh-CN" w:bidi="ar-SA"/>
              </w:rPr>
            </w:pPr>
            <w:r>
              <w:rPr>
                <w:rFonts w:hint="eastAsia" w:ascii="仿宋" w:hAnsi="仿宋" w:eastAsia="仿宋" w:cs="仿宋"/>
                <w:color w:val="000000"/>
                <w:spacing w:val="-17"/>
                <w:kern w:val="0"/>
                <w:sz w:val="18"/>
                <w:szCs w:val="18"/>
                <w:lang w:val="en-US" w:eastAsia="zh-CN" w:bidi="ar"/>
              </w:rPr>
              <w:t>1.立案责任：检查中发现或者接到举报投诉燃气经营企业违反法律法规规定的此类违法案件，予以审查，决定是否立案。</w:t>
            </w:r>
          </w:p>
        </w:tc>
        <w:tc>
          <w:tcPr>
            <w:tcW w:w="750" w:type="dxa"/>
            <w:vMerge w:val="restart"/>
            <w:tcBorders>
              <w:top w:val="single" w:color="auto" w:sz="8" w:space="0"/>
              <w:left w:val="nil"/>
              <w:right w:val="single" w:color="auto" w:sz="8" w:space="0"/>
            </w:tcBorders>
            <w:shd w:val="clear" w:color="auto" w:fill="auto"/>
            <w:noWrap w:val="0"/>
            <w:vAlign w:val="center"/>
          </w:tcPr>
          <w:p w14:paraId="3E080EE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城市管理股</w:t>
            </w: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317FADD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5个工作日</w:t>
            </w: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20794F7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5个工作日</w:t>
            </w:r>
          </w:p>
        </w:tc>
        <w:tc>
          <w:tcPr>
            <w:tcW w:w="863" w:type="dxa"/>
            <w:vMerge w:val="restart"/>
            <w:tcBorders>
              <w:top w:val="single" w:color="auto" w:sz="8" w:space="0"/>
              <w:left w:val="nil"/>
              <w:right w:val="single" w:color="auto" w:sz="8" w:space="0"/>
            </w:tcBorders>
            <w:shd w:val="clear" w:color="auto" w:fill="auto"/>
            <w:noWrap w:val="0"/>
            <w:vAlign w:val="center"/>
          </w:tcPr>
          <w:p w14:paraId="1E9FF4C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7987AB9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516D804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02583E3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334DB8B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106763D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r>
              <w:rPr>
                <w:rFonts w:hint="eastAsia" w:ascii="仿宋" w:hAnsi="仿宋" w:eastAsia="仿宋" w:cs="仿宋"/>
                <w:color w:val="000000"/>
                <w:spacing w:val="-17"/>
                <w:sz w:val="18"/>
                <w:szCs w:val="18"/>
                <w:lang w:val="en-US" w:eastAsia="zh-CN" w:bidi="ar-SA"/>
              </w:rPr>
              <w:t>不收费</w:t>
            </w:r>
          </w:p>
        </w:tc>
      </w:tr>
      <w:tr w14:paraId="16AC700E">
        <w:tblPrEx>
          <w:tblCellMar>
            <w:top w:w="0" w:type="dxa"/>
            <w:left w:w="108" w:type="dxa"/>
            <w:bottom w:w="0" w:type="dxa"/>
            <w:right w:w="108" w:type="dxa"/>
          </w:tblCellMar>
        </w:tblPrEx>
        <w:trPr>
          <w:trHeight w:val="2503" w:hRule="atLeast"/>
          <w:jc w:val="center"/>
        </w:trPr>
        <w:tc>
          <w:tcPr>
            <w:tcW w:w="515" w:type="dxa"/>
            <w:vMerge w:val="continue"/>
            <w:tcBorders>
              <w:left w:val="single" w:color="auto" w:sz="8" w:space="0"/>
              <w:right w:val="single" w:color="auto" w:sz="8" w:space="0"/>
            </w:tcBorders>
            <w:noWrap w:val="0"/>
            <w:vAlign w:val="center"/>
          </w:tcPr>
          <w:p w14:paraId="2720C3A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4F26E43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518FB82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shd w:val="clear" w:color="auto" w:fill="auto"/>
            <w:noWrap w:val="0"/>
            <w:vAlign w:val="center"/>
          </w:tcPr>
          <w:p w14:paraId="7C452C7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73583AA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调查</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4091A37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2.调查责任：对立案的案件，案件承办人员及时、全面、客观、公正地调查收集与案件有关的证据，查明事实，必要时可进行现场检查。与当事人有直接利害关系的予以回避。执法人员不得少于两人，调查时应出示执法证件，制作调查笔录，允许当事人辩解陈述。</w:t>
            </w:r>
          </w:p>
        </w:tc>
        <w:tc>
          <w:tcPr>
            <w:tcW w:w="750" w:type="dxa"/>
            <w:vMerge w:val="continue"/>
            <w:tcBorders>
              <w:left w:val="nil"/>
              <w:right w:val="single" w:color="auto" w:sz="8" w:space="0"/>
            </w:tcBorders>
            <w:shd w:val="clear" w:color="auto" w:fill="auto"/>
            <w:noWrap w:val="0"/>
            <w:vAlign w:val="center"/>
          </w:tcPr>
          <w:p w14:paraId="232C552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65A84AD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15个工作日</w:t>
            </w: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22914AE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60个工作日，情况复杂的可延长30个工作日</w:t>
            </w:r>
          </w:p>
        </w:tc>
        <w:tc>
          <w:tcPr>
            <w:tcW w:w="863" w:type="dxa"/>
            <w:vMerge w:val="continue"/>
            <w:tcBorders>
              <w:left w:val="nil"/>
              <w:right w:val="single" w:color="auto" w:sz="8" w:space="0"/>
            </w:tcBorders>
            <w:shd w:val="clear" w:color="auto" w:fill="auto"/>
            <w:noWrap w:val="0"/>
            <w:vAlign w:val="center"/>
          </w:tcPr>
          <w:p w14:paraId="38029E5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08E30A76">
        <w:tblPrEx>
          <w:tblCellMar>
            <w:top w:w="0" w:type="dxa"/>
            <w:left w:w="108" w:type="dxa"/>
            <w:bottom w:w="0" w:type="dxa"/>
            <w:right w:w="108" w:type="dxa"/>
          </w:tblCellMar>
        </w:tblPrEx>
        <w:trPr>
          <w:trHeight w:val="787" w:hRule="atLeast"/>
          <w:jc w:val="center"/>
        </w:trPr>
        <w:tc>
          <w:tcPr>
            <w:tcW w:w="515" w:type="dxa"/>
            <w:vMerge w:val="continue"/>
            <w:tcBorders>
              <w:left w:val="single" w:color="auto" w:sz="8" w:space="0"/>
              <w:right w:val="single" w:color="auto" w:sz="8" w:space="0"/>
            </w:tcBorders>
            <w:noWrap w:val="0"/>
            <w:vAlign w:val="center"/>
          </w:tcPr>
          <w:p w14:paraId="1A425B8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57A4647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001FA0F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238BDCD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15213AC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审查</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5FFFCE5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3.审查责任：对案件违法事实、证据、调查取证程序、法律适用、处罚种类和幅度、当事人陈述和申辩理由等方面进行审查，提出处理意见。</w:t>
            </w:r>
          </w:p>
        </w:tc>
        <w:tc>
          <w:tcPr>
            <w:tcW w:w="750" w:type="dxa"/>
            <w:vMerge w:val="continue"/>
            <w:tcBorders>
              <w:left w:val="nil"/>
              <w:right w:val="single" w:color="auto" w:sz="8" w:space="0"/>
            </w:tcBorders>
            <w:shd w:val="clear" w:color="auto" w:fill="auto"/>
            <w:noWrap w:val="0"/>
            <w:vAlign w:val="center"/>
          </w:tcPr>
          <w:p w14:paraId="481E006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noWrap w:val="0"/>
            <w:vAlign w:val="center"/>
          </w:tcPr>
          <w:p w14:paraId="19BA99D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702" w:type="dxa"/>
            <w:tcBorders>
              <w:top w:val="single" w:color="auto" w:sz="8" w:space="0"/>
              <w:left w:val="nil"/>
              <w:bottom w:val="single" w:color="auto" w:sz="8" w:space="0"/>
              <w:right w:val="single" w:color="auto" w:sz="8" w:space="0"/>
            </w:tcBorders>
            <w:noWrap w:val="0"/>
            <w:vAlign w:val="center"/>
          </w:tcPr>
          <w:p w14:paraId="5F4C0C8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shd w:val="clear" w:color="auto" w:fill="auto"/>
            <w:noWrap w:val="0"/>
            <w:vAlign w:val="center"/>
          </w:tcPr>
          <w:p w14:paraId="3C9CAAF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26DF9D89">
        <w:tblPrEx>
          <w:tblCellMar>
            <w:top w:w="0" w:type="dxa"/>
            <w:left w:w="108" w:type="dxa"/>
            <w:bottom w:w="0" w:type="dxa"/>
            <w:right w:w="108" w:type="dxa"/>
          </w:tblCellMar>
        </w:tblPrEx>
        <w:trPr>
          <w:trHeight w:val="825" w:hRule="atLeast"/>
          <w:jc w:val="center"/>
        </w:trPr>
        <w:tc>
          <w:tcPr>
            <w:tcW w:w="515" w:type="dxa"/>
            <w:vMerge w:val="continue"/>
            <w:tcBorders>
              <w:left w:val="single" w:color="auto" w:sz="8" w:space="0"/>
              <w:right w:val="single" w:color="auto" w:sz="8" w:space="0"/>
            </w:tcBorders>
            <w:noWrap w:val="0"/>
            <w:vAlign w:val="center"/>
          </w:tcPr>
          <w:p w14:paraId="266ACEE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3ADEAC7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76E1150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3260E43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7A18B75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告知</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47781A8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4.告知责任：在做出行政处罚决定前，书面告知当事人拟作出处罚决定的事实、理由、依据、处罚内容，以及当事人享有的陈述权、申辩权或听证权。</w:t>
            </w:r>
          </w:p>
        </w:tc>
        <w:tc>
          <w:tcPr>
            <w:tcW w:w="750" w:type="dxa"/>
            <w:vMerge w:val="continue"/>
            <w:tcBorders>
              <w:left w:val="nil"/>
              <w:right w:val="single" w:color="auto" w:sz="8" w:space="0"/>
            </w:tcBorders>
            <w:shd w:val="clear" w:color="auto" w:fill="auto"/>
            <w:noWrap w:val="0"/>
            <w:vAlign w:val="center"/>
          </w:tcPr>
          <w:p w14:paraId="1F04CCB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noWrap w:val="0"/>
            <w:vAlign w:val="center"/>
          </w:tcPr>
          <w:p w14:paraId="18444C8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702" w:type="dxa"/>
            <w:tcBorders>
              <w:top w:val="single" w:color="auto" w:sz="8" w:space="0"/>
              <w:left w:val="nil"/>
              <w:bottom w:val="single" w:color="auto" w:sz="8" w:space="0"/>
              <w:right w:val="single" w:color="auto" w:sz="8" w:space="0"/>
            </w:tcBorders>
            <w:noWrap w:val="0"/>
            <w:vAlign w:val="center"/>
          </w:tcPr>
          <w:p w14:paraId="0458D64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shd w:val="clear" w:color="auto" w:fill="auto"/>
            <w:noWrap w:val="0"/>
            <w:vAlign w:val="center"/>
          </w:tcPr>
          <w:p w14:paraId="1C09D77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5B98B3AA">
        <w:tblPrEx>
          <w:tblCellMar>
            <w:top w:w="0" w:type="dxa"/>
            <w:left w:w="108" w:type="dxa"/>
            <w:bottom w:w="0" w:type="dxa"/>
            <w:right w:w="108" w:type="dxa"/>
          </w:tblCellMar>
        </w:tblPrEx>
        <w:trPr>
          <w:trHeight w:val="817" w:hRule="atLeast"/>
          <w:jc w:val="center"/>
        </w:trPr>
        <w:tc>
          <w:tcPr>
            <w:tcW w:w="515" w:type="dxa"/>
            <w:vMerge w:val="continue"/>
            <w:tcBorders>
              <w:left w:val="single" w:color="auto" w:sz="8" w:space="0"/>
              <w:right w:val="single" w:color="auto" w:sz="8" w:space="0"/>
            </w:tcBorders>
            <w:noWrap w:val="0"/>
            <w:vAlign w:val="center"/>
          </w:tcPr>
          <w:p w14:paraId="13EE17D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472581D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6A259D9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4BB915E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611864E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决定</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6538D71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5.决定责任：依法需要给予行政处罚的，应制作《行政处罚决定书》，载明违法事实和证据、处罚依据和内容、申请行政复议或提起行政诉讼的途径和期限等内容。</w:t>
            </w:r>
          </w:p>
        </w:tc>
        <w:tc>
          <w:tcPr>
            <w:tcW w:w="750" w:type="dxa"/>
            <w:vMerge w:val="continue"/>
            <w:tcBorders>
              <w:left w:val="nil"/>
              <w:right w:val="single" w:color="auto" w:sz="8" w:space="0"/>
            </w:tcBorders>
            <w:shd w:val="clear" w:color="auto" w:fill="auto"/>
            <w:noWrap w:val="0"/>
            <w:vAlign w:val="center"/>
          </w:tcPr>
          <w:p w14:paraId="5C49583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4FAD849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3个工作日</w:t>
            </w:r>
          </w:p>
        </w:tc>
        <w:tc>
          <w:tcPr>
            <w:tcW w:w="702" w:type="dxa"/>
            <w:tcBorders>
              <w:top w:val="single" w:color="auto" w:sz="8" w:space="0"/>
              <w:left w:val="nil"/>
              <w:bottom w:val="single" w:color="auto" w:sz="8" w:space="0"/>
              <w:right w:val="single" w:color="auto" w:sz="8" w:space="0"/>
            </w:tcBorders>
            <w:noWrap w:val="0"/>
            <w:vAlign w:val="center"/>
          </w:tcPr>
          <w:p w14:paraId="244B414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shd w:val="clear" w:color="auto" w:fill="auto"/>
            <w:noWrap w:val="0"/>
            <w:vAlign w:val="center"/>
          </w:tcPr>
          <w:p w14:paraId="15E9895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679DDA61">
        <w:tblPrEx>
          <w:tblCellMar>
            <w:top w:w="0" w:type="dxa"/>
            <w:left w:w="108" w:type="dxa"/>
            <w:bottom w:w="0" w:type="dxa"/>
            <w:right w:w="108" w:type="dxa"/>
          </w:tblCellMar>
        </w:tblPrEx>
        <w:trPr>
          <w:trHeight w:val="817" w:hRule="atLeast"/>
          <w:jc w:val="center"/>
        </w:trPr>
        <w:tc>
          <w:tcPr>
            <w:tcW w:w="515" w:type="dxa"/>
            <w:vMerge w:val="continue"/>
            <w:tcBorders>
              <w:left w:val="single" w:color="auto" w:sz="8" w:space="0"/>
              <w:right w:val="single" w:color="auto" w:sz="8" w:space="0"/>
            </w:tcBorders>
            <w:noWrap w:val="0"/>
            <w:vAlign w:val="center"/>
          </w:tcPr>
          <w:p w14:paraId="566E132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6E23EBA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5BD334F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17262A1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6C437DD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送达</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186A193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6.送达责任：行政处罚决定书应当在宣告后当场交付当事人；当事人不在场的，行政机构应在7日内送达当事人。</w:t>
            </w:r>
          </w:p>
        </w:tc>
        <w:tc>
          <w:tcPr>
            <w:tcW w:w="750" w:type="dxa"/>
            <w:vMerge w:val="continue"/>
            <w:tcBorders>
              <w:left w:val="nil"/>
              <w:right w:val="single" w:color="auto" w:sz="8" w:space="0"/>
            </w:tcBorders>
            <w:shd w:val="clear" w:color="auto" w:fill="auto"/>
            <w:noWrap w:val="0"/>
            <w:vAlign w:val="center"/>
          </w:tcPr>
          <w:p w14:paraId="0E7DB19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539E649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7日</w:t>
            </w: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4021020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7日</w:t>
            </w:r>
          </w:p>
        </w:tc>
        <w:tc>
          <w:tcPr>
            <w:tcW w:w="863" w:type="dxa"/>
            <w:vMerge w:val="continue"/>
            <w:tcBorders>
              <w:left w:val="nil"/>
              <w:right w:val="single" w:color="auto" w:sz="8" w:space="0"/>
            </w:tcBorders>
            <w:shd w:val="clear" w:color="auto" w:fill="auto"/>
            <w:noWrap w:val="0"/>
            <w:vAlign w:val="center"/>
          </w:tcPr>
          <w:p w14:paraId="5BE15BD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476474EB">
        <w:tblPrEx>
          <w:tblCellMar>
            <w:top w:w="0" w:type="dxa"/>
            <w:left w:w="108" w:type="dxa"/>
            <w:bottom w:w="0" w:type="dxa"/>
            <w:right w:w="108" w:type="dxa"/>
          </w:tblCellMar>
        </w:tblPrEx>
        <w:trPr>
          <w:trHeight w:val="817" w:hRule="atLeast"/>
          <w:jc w:val="center"/>
        </w:trPr>
        <w:tc>
          <w:tcPr>
            <w:tcW w:w="515" w:type="dxa"/>
            <w:vMerge w:val="continue"/>
            <w:tcBorders>
              <w:left w:val="single" w:color="auto" w:sz="8" w:space="0"/>
              <w:right w:val="single" w:color="auto" w:sz="8" w:space="0"/>
            </w:tcBorders>
            <w:noWrap w:val="0"/>
            <w:vAlign w:val="center"/>
          </w:tcPr>
          <w:p w14:paraId="66BF764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08F1C17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6D62904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1E67F84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7DD04AC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执行</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7991E1F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7.执行责任：监督当事人在决定的期限内(15日内)履行生效的行政处罚决定。当事人在法定期限内没有申请行政复议或提起行政诉讼，又拒不履行的，可依法申请人民法院强制执行。</w:t>
            </w:r>
          </w:p>
        </w:tc>
        <w:tc>
          <w:tcPr>
            <w:tcW w:w="750" w:type="dxa"/>
            <w:vMerge w:val="continue"/>
            <w:tcBorders>
              <w:left w:val="nil"/>
              <w:right w:val="single" w:color="auto" w:sz="8" w:space="0"/>
            </w:tcBorders>
            <w:shd w:val="clear" w:color="auto" w:fill="auto"/>
            <w:noWrap w:val="0"/>
            <w:vAlign w:val="center"/>
          </w:tcPr>
          <w:p w14:paraId="4EC373F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5B2C3D1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三个月内</w:t>
            </w: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5DF4B15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shd w:val="clear" w:color="auto" w:fill="auto"/>
            <w:noWrap w:val="0"/>
            <w:vAlign w:val="center"/>
          </w:tcPr>
          <w:p w14:paraId="2021AC1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466CCE76">
        <w:tblPrEx>
          <w:tblCellMar>
            <w:top w:w="0" w:type="dxa"/>
            <w:left w:w="108" w:type="dxa"/>
            <w:bottom w:w="0" w:type="dxa"/>
            <w:right w:w="108" w:type="dxa"/>
          </w:tblCellMar>
        </w:tblPrEx>
        <w:trPr>
          <w:trHeight w:val="90" w:hRule="atLeast"/>
          <w:jc w:val="center"/>
        </w:trPr>
        <w:tc>
          <w:tcPr>
            <w:tcW w:w="515" w:type="dxa"/>
            <w:vMerge w:val="continue"/>
            <w:tcBorders>
              <w:left w:val="single" w:color="auto" w:sz="8" w:space="0"/>
              <w:right w:val="single" w:color="auto" w:sz="8" w:space="0"/>
            </w:tcBorders>
            <w:noWrap w:val="0"/>
            <w:vAlign w:val="center"/>
          </w:tcPr>
          <w:p w14:paraId="757521E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34EAC79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bottom w:val="single" w:color="auto" w:sz="4" w:space="0"/>
              <w:right w:val="single" w:color="auto" w:sz="8" w:space="0"/>
            </w:tcBorders>
            <w:noWrap w:val="0"/>
            <w:vAlign w:val="center"/>
          </w:tcPr>
          <w:p w14:paraId="18FA0AD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bottom w:val="single" w:color="auto" w:sz="4" w:space="0"/>
              <w:right w:val="single" w:color="auto" w:sz="8" w:space="0"/>
            </w:tcBorders>
            <w:noWrap w:val="0"/>
            <w:vAlign w:val="center"/>
          </w:tcPr>
          <w:p w14:paraId="4861270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5E81689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618E60E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8.其他法律法规规章文件规定应履行的责任。</w:t>
            </w:r>
          </w:p>
        </w:tc>
        <w:tc>
          <w:tcPr>
            <w:tcW w:w="750" w:type="dxa"/>
            <w:vMerge w:val="continue"/>
            <w:tcBorders>
              <w:left w:val="nil"/>
              <w:bottom w:val="single" w:color="auto" w:sz="8" w:space="0"/>
              <w:right w:val="single" w:color="auto" w:sz="8" w:space="0"/>
            </w:tcBorders>
            <w:shd w:val="clear" w:color="auto" w:fill="auto"/>
            <w:noWrap w:val="0"/>
            <w:vAlign w:val="center"/>
          </w:tcPr>
          <w:p w14:paraId="3E6289D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1EA8D49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4A8B474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bottom w:val="single" w:color="auto" w:sz="8" w:space="0"/>
              <w:right w:val="single" w:color="auto" w:sz="8" w:space="0"/>
            </w:tcBorders>
            <w:shd w:val="clear" w:color="auto" w:fill="auto"/>
            <w:noWrap w:val="0"/>
            <w:vAlign w:val="center"/>
          </w:tcPr>
          <w:p w14:paraId="2FAED5B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2BBB6D6C">
        <w:tblPrEx>
          <w:tblCellMar>
            <w:top w:w="0" w:type="dxa"/>
            <w:left w:w="108" w:type="dxa"/>
            <w:bottom w:w="0" w:type="dxa"/>
            <w:right w:w="108" w:type="dxa"/>
          </w:tblCellMar>
        </w:tblPrEx>
        <w:trPr>
          <w:trHeight w:val="90" w:hRule="atLeast"/>
          <w:jc w:val="center"/>
        </w:trPr>
        <w:tc>
          <w:tcPr>
            <w:tcW w:w="515" w:type="dxa"/>
            <w:vMerge w:val="continue"/>
            <w:tcBorders>
              <w:left w:val="single" w:color="auto" w:sz="8" w:space="0"/>
              <w:right w:val="single" w:color="auto" w:sz="8" w:space="0"/>
            </w:tcBorders>
            <w:noWrap w:val="0"/>
            <w:vAlign w:val="center"/>
          </w:tcPr>
          <w:p w14:paraId="6293076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1B2A590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restart"/>
            <w:tcBorders>
              <w:top w:val="single" w:color="auto" w:sz="8" w:space="0"/>
              <w:left w:val="nil"/>
              <w:right w:val="single" w:color="auto" w:sz="8" w:space="0"/>
            </w:tcBorders>
            <w:noWrap w:val="0"/>
            <w:vAlign w:val="center"/>
          </w:tcPr>
          <w:p w14:paraId="427397E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bidi="ar-SA"/>
              </w:rPr>
            </w:pPr>
            <w:r>
              <w:rPr>
                <w:rFonts w:hint="eastAsia" w:ascii="仿宋" w:hAnsi="仿宋" w:eastAsia="仿宋" w:cs="仿宋"/>
                <w:color w:val="000000"/>
                <w:spacing w:val="-17"/>
                <w:kern w:val="0"/>
                <w:sz w:val="18"/>
                <w:szCs w:val="18"/>
                <w:lang w:val="en-US" w:eastAsia="zh-CN" w:bidi="ar"/>
              </w:rPr>
              <w:t>3、对向未经使用登记、与使用登记证不一致的车用气瓶加气或者向车用气瓶以外的其他气瓶或者装置加气的行政处罚。</w:t>
            </w:r>
          </w:p>
        </w:tc>
        <w:tc>
          <w:tcPr>
            <w:tcW w:w="1762" w:type="dxa"/>
            <w:vMerge w:val="restart"/>
            <w:tcBorders>
              <w:top w:val="single" w:color="auto" w:sz="8" w:space="0"/>
              <w:left w:val="nil"/>
              <w:right w:val="single" w:color="auto" w:sz="8" w:space="0"/>
            </w:tcBorders>
            <w:noWrap w:val="0"/>
            <w:vAlign w:val="center"/>
          </w:tcPr>
          <w:p w14:paraId="62C835E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r>
              <w:rPr>
                <w:rFonts w:hint="eastAsia" w:ascii="仿宋" w:hAnsi="仿宋" w:eastAsia="仿宋" w:cs="仿宋"/>
                <w:color w:val="000000"/>
                <w:spacing w:val="-17"/>
                <w:kern w:val="0"/>
                <w:sz w:val="18"/>
                <w:szCs w:val="18"/>
                <w:lang w:val="en-US" w:eastAsia="zh-CN" w:bidi="ar"/>
              </w:rPr>
              <w:t>《河南省城镇燃气管理办法》第四十四条违反本办法规定,向未经使用登记、与使用登记证不一致的车用气瓶加气或者向车用气瓶以外的其他气瓶或者装置加气的,由燃气主管部门责令改正,并处5000元以上1万元以下罚款;情节严重的,处1万元以上3万元以下罚款。</w:t>
            </w: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231D0CF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2"/>
                <w:sz w:val="18"/>
                <w:szCs w:val="18"/>
                <w:lang w:val="en-US" w:eastAsia="zh-CN" w:bidi="ar-SA"/>
              </w:rPr>
            </w:pPr>
            <w:r>
              <w:rPr>
                <w:rFonts w:hint="eastAsia" w:ascii="仿宋" w:hAnsi="仿宋" w:eastAsia="仿宋" w:cs="仿宋"/>
                <w:color w:val="000000"/>
                <w:spacing w:val="-17"/>
                <w:kern w:val="0"/>
                <w:sz w:val="18"/>
                <w:szCs w:val="18"/>
                <w:lang w:val="en-US" w:eastAsia="zh-CN" w:bidi="ar"/>
              </w:rPr>
              <w:t>立案</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1484D78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2"/>
                <w:sz w:val="18"/>
                <w:szCs w:val="18"/>
                <w:lang w:val="en-US" w:eastAsia="zh-CN" w:bidi="ar-SA"/>
              </w:rPr>
            </w:pPr>
            <w:r>
              <w:rPr>
                <w:rFonts w:hint="eastAsia" w:ascii="仿宋" w:hAnsi="仿宋" w:eastAsia="仿宋" w:cs="仿宋"/>
                <w:color w:val="000000"/>
                <w:spacing w:val="-17"/>
                <w:kern w:val="0"/>
                <w:sz w:val="18"/>
                <w:szCs w:val="18"/>
                <w:lang w:val="en-US" w:eastAsia="zh-CN" w:bidi="ar"/>
              </w:rPr>
              <w:t>1.立案责任：检查中发现或者接到举报投诉燃气经营企业违反法律法规规定的此类违法案件，予以审查，决定是否立案。</w:t>
            </w:r>
          </w:p>
        </w:tc>
        <w:tc>
          <w:tcPr>
            <w:tcW w:w="750" w:type="dxa"/>
            <w:vMerge w:val="restart"/>
            <w:tcBorders>
              <w:top w:val="single" w:color="auto" w:sz="8" w:space="0"/>
              <w:left w:val="nil"/>
              <w:right w:val="single" w:color="auto" w:sz="8" w:space="0"/>
            </w:tcBorders>
            <w:shd w:val="clear" w:color="auto" w:fill="auto"/>
            <w:noWrap w:val="0"/>
            <w:vAlign w:val="center"/>
          </w:tcPr>
          <w:p w14:paraId="2CB7696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p w14:paraId="4D587BF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p w14:paraId="100B46A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p w14:paraId="23B025D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p w14:paraId="4109D3E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p w14:paraId="166485B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p w14:paraId="5D8DC4A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p w14:paraId="1C09FE7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p w14:paraId="0ED7E58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城市管理股</w:t>
            </w: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3441194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5个工作日</w:t>
            </w: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3DD8ADD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5个工作日</w:t>
            </w:r>
          </w:p>
        </w:tc>
        <w:tc>
          <w:tcPr>
            <w:tcW w:w="863" w:type="dxa"/>
            <w:vMerge w:val="restart"/>
            <w:tcBorders>
              <w:top w:val="single" w:color="auto" w:sz="8" w:space="0"/>
              <w:left w:val="nil"/>
              <w:right w:val="single" w:color="auto" w:sz="8" w:space="0"/>
            </w:tcBorders>
            <w:shd w:val="clear" w:color="auto" w:fill="auto"/>
            <w:noWrap w:val="0"/>
            <w:vAlign w:val="center"/>
          </w:tcPr>
          <w:p w14:paraId="12F81A0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6450246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4B335C0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7738902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63C6745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3283B9A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3EE83B6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4865665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44DC518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3D58D6C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r>
              <w:rPr>
                <w:rFonts w:hint="eastAsia" w:ascii="仿宋" w:hAnsi="仿宋" w:eastAsia="仿宋" w:cs="仿宋"/>
                <w:color w:val="000000"/>
                <w:spacing w:val="-17"/>
                <w:sz w:val="18"/>
                <w:szCs w:val="18"/>
                <w:lang w:val="en-US" w:eastAsia="zh-CN" w:bidi="ar-SA"/>
              </w:rPr>
              <w:t>不收费</w:t>
            </w:r>
          </w:p>
        </w:tc>
      </w:tr>
      <w:tr w14:paraId="665233BD">
        <w:tblPrEx>
          <w:tblCellMar>
            <w:top w:w="0" w:type="dxa"/>
            <w:left w:w="108" w:type="dxa"/>
            <w:bottom w:w="0" w:type="dxa"/>
            <w:right w:w="108" w:type="dxa"/>
          </w:tblCellMar>
        </w:tblPrEx>
        <w:trPr>
          <w:trHeight w:val="2477" w:hRule="atLeast"/>
          <w:jc w:val="center"/>
        </w:trPr>
        <w:tc>
          <w:tcPr>
            <w:tcW w:w="515" w:type="dxa"/>
            <w:vMerge w:val="continue"/>
            <w:tcBorders>
              <w:left w:val="single" w:color="auto" w:sz="8" w:space="0"/>
              <w:right w:val="single" w:color="auto" w:sz="8" w:space="0"/>
            </w:tcBorders>
            <w:noWrap w:val="0"/>
            <w:vAlign w:val="center"/>
          </w:tcPr>
          <w:p w14:paraId="317D573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7A5FE5E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78233E7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3DF71AE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7CFB422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调查</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6A44AA8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2.调查责任：对立案的案件，案件承办人员及时、全面、客观、公正地调查收集与案件有关的证据，查明事实，必要时可进行现场检查。与当事人有直接利害关系的予以回避。执法人员不得少于两人，调查时应出示执法证件，制作调查笔录，允许当事人辩解陈述。</w:t>
            </w:r>
          </w:p>
        </w:tc>
        <w:tc>
          <w:tcPr>
            <w:tcW w:w="750" w:type="dxa"/>
            <w:vMerge w:val="continue"/>
            <w:tcBorders>
              <w:left w:val="nil"/>
              <w:right w:val="single" w:color="auto" w:sz="8" w:space="0"/>
            </w:tcBorders>
            <w:shd w:val="clear" w:color="auto" w:fill="auto"/>
            <w:noWrap w:val="0"/>
            <w:vAlign w:val="center"/>
          </w:tcPr>
          <w:p w14:paraId="715EF14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5433F14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15个工作日</w:t>
            </w: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6613EA9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60个工作日，情况复杂的可延长30个工作日</w:t>
            </w:r>
          </w:p>
        </w:tc>
        <w:tc>
          <w:tcPr>
            <w:tcW w:w="863" w:type="dxa"/>
            <w:vMerge w:val="continue"/>
            <w:tcBorders>
              <w:left w:val="nil"/>
              <w:right w:val="single" w:color="auto" w:sz="8" w:space="0"/>
            </w:tcBorders>
            <w:shd w:val="clear" w:color="auto" w:fill="auto"/>
            <w:noWrap w:val="0"/>
            <w:vAlign w:val="center"/>
          </w:tcPr>
          <w:p w14:paraId="6FB0996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47736D70">
        <w:tblPrEx>
          <w:tblCellMar>
            <w:top w:w="0" w:type="dxa"/>
            <w:left w:w="108" w:type="dxa"/>
            <w:bottom w:w="0" w:type="dxa"/>
            <w:right w:w="108" w:type="dxa"/>
          </w:tblCellMar>
        </w:tblPrEx>
        <w:trPr>
          <w:trHeight w:val="781" w:hRule="atLeast"/>
          <w:jc w:val="center"/>
        </w:trPr>
        <w:tc>
          <w:tcPr>
            <w:tcW w:w="515" w:type="dxa"/>
            <w:vMerge w:val="continue"/>
            <w:tcBorders>
              <w:left w:val="single" w:color="auto" w:sz="8" w:space="0"/>
              <w:right w:val="single" w:color="auto" w:sz="8" w:space="0"/>
            </w:tcBorders>
            <w:noWrap w:val="0"/>
            <w:vAlign w:val="center"/>
          </w:tcPr>
          <w:p w14:paraId="417AF1D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6AFBCEB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533A498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2C448C0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41DAC42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审查</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7CCCF50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3.审查责任：对案件违法事实、证据、调查取证程序、法律适用、处罚种类和幅度、当事人陈述和申辩理由等方面进行审查，提出处理意见。</w:t>
            </w:r>
          </w:p>
        </w:tc>
        <w:tc>
          <w:tcPr>
            <w:tcW w:w="750" w:type="dxa"/>
            <w:vMerge w:val="continue"/>
            <w:tcBorders>
              <w:left w:val="nil"/>
              <w:right w:val="single" w:color="auto" w:sz="8" w:space="0"/>
            </w:tcBorders>
            <w:shd w:val="clear" w:color="auto" w:fill="auto"/>
            <w:noWrap w:val="0"/>
            <w:vAlign w:val="center"/>
          </w:tcPr>
          <w:p w14:paraId="746206E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62E80B0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2D8CA10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shd w:val="clear" w:color="auto" w:fill="auto"/>
            <w:noWrap w:val="0"/>
            <w:vAlign w:val="center"/>
          </w:tcPr>
          <w:p w14:paraId="19D89C7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1C13B96E">
        <w:tblPrEx>
          <w:tblCellMar>
            <w:top w:w="0" w:type="dxa"/>
            <w:left w:w="108" w:type="dxa"/>
            <w:bottom w:w="0" w:type="dxa"/>
            <w:right w:w="108" w:type="dxa"/>
          </w:tblCellMar>
        </w:tblPrEx>
        <w:trPr>
          <w:trHeight w:val="774" w:hRule="atLeast"/>
          <w:jc w:val="center"/>
        </w:trPr>
        <w:tc>
          <w:tcPr>
            <w:tcW w:w="515" w:type="dxa"/>
            <w:vMerge w:val="continue"/>
            <w:tcBorders>
              <w:left w:val="single" w:color="auto" w:sz="8" w:space="0"/>
              <w:right w:val="single" w:color="auto" w:sz="8" w:space="0"/>
            </w:tcBorders>
            <w:noWrap w:val="0"/>
            <w:vAlign w:val="center"/>
          </w:tcPr>
          <w:p w14:paraId="55C2724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4B749EE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2EDAE93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53D7597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4CA8727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告知</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4BAC7D1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4.告知责任：在做出行政处罚决定前，书面告知当事人拟作出处罚决定的事实、理由、依据、处罚内容，以及当事人享有的陈述权、申辩权或听证权。</w:t>
            </w:r>
          </w:p>
        </w:tc>
        <w:tc>
          <w:tcPr>
            <w:tcW w:w="750" w:type="dxa"/>
            <w:vMerge w:val="continue"/>
            <w:tcBorders>
              <w:left w:val="nil"/>
              <w:right w:val="single" w:color="auto" w:sz="8" w:space="0"/>
            </w:tcBorders>
            <w:shd w:val="clear" w:color="auto" w:fill="auto"/>
            <w:noWrap w:val="0"/>
            <w:vAlign w:val="center"/>
          </w:tcPr>
          <w:p w14:paraId="20BDD95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421D5B7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1C5630D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shd w:val="clear" w:color="auto" w:fill="auto"/>
            <w:noWrap w:val="0"/>
            <w:vAlign w:val="center"/>
          </w:tcPr>
          <w:p w14:paraId="2262DAB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609D1223">
        <w:tblPrEx>
          <w:tblCellMar>
            <w:top w:w="0" w:type="dxa"/>
            <w:left w:w="108" w:type="dxa"/>
            <w:bottom w:w="0" w:type="dxa"/>
            <w:right w:w="108" w:type="dxa"/>
          </w:tblCellMar>
        </w:tblPrEx>
        <w:trPr>
          <w:trHeight w:val="817" w:hRule="atLeast"/>
          <w:jc w:val="center"/>
        </w:trPr>
        <w:tc>
          <w:tcPr>
            <w:tcW w:w="515" w:type="dxa"/>
            <w:vMerge w:val="continue"/>
            <w:tcBorders>
              <w:left w:val="single" w:color="auto" w:sz="8" w:space="0"/>
              <w:right w:val="single" w:color="auto" w:sz="8" w:space="0"/>
            </w:tcBorders>
            <w:noWrap w:val="0"/>
            <w:vAlign w:val="center"/>
          </w:tcPr>
          <w:p w14:paraId="71F918E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24691A2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387D9F4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462F439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58BA5B8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决定</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7CC04E4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5.决定责任：依法需要给予行政处罚的，应制作《行政处罚决定书》，载明违法事实和证据、处罚依据和内容、申请行政复议或提起行政诉讼的途径和期限等内容。</w:t>
            </w:r>
          </w:p>
        </w:tc>
        <w:tc>
          <w:tcPr>
            <w:tcW w:w="750" w:type="dxa"/>
            <w:vMerge w:val="continue"/>
            <w:tcBorders>
              <w:left w:val="nil"/>
              <w:right w:val="single" w:color="auto" w:sz="8" w:space="0"/>
            </w:tcBorders>
            <w:shd w:val="clear" w:color="auto" w:fill="auto"/>
            <w:noWrap w:val="0"/>
            <w:vAlign w:val="center"/>
          </w:tcPr>
          <w:p w14:paraId="10BD25F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14A895A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3个工作日</w:t>
            </w: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46521A5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shd w:val="clear" w:color="auto" w:fill="auto"/>
            <w:noWrap w:val="0"/>
            <w:vAlign w:val="center"/>
          </w:tcPr>
          <w:p w14:paraId="608796B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43C34CEC">
        <w:tblPrEx>
          <w:tblCellMar>
            <w:top w:w="0" w:type="dxa"/>
            <w:left w:w="108" w:type="dxa"/>
            <w:bottom w:w="0" w:type="dxa"/>
            <w:right w:w="108" w:type="dxa"/>
          </w:tblCellMar>
        </w:tblPrEx>
        <w:trPr>
          <w:trHeight w:val="817" w:hRule="atLeast"/>
          <w:jc w:val="center"/>
        </w:trPr>
        <w:tc>
          <w:tcPr>
            <w:tcW w:w="515" w:type="dxa"/>
            <w:vMerge w:val="continue"/>
            <w:tcBorders>
              <w:left w:val="single" w:color="auto" w:sz="8" w:space="0"/>
              <w:right w:val="single" w:color="auto" w:sz="8" w:space="0"/>
            </w:tcBorders>
            <w:noWrap w:val="0"/>
            <w:vAlign w:val="center"/>
          </w:tcPr>
          <w:p w14:paraId="24C2BCC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088558A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7DD8A16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5295D18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50010EC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送达</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1CA0821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6.送达责任：行政处罚决定书应当在宣告后当场交付当事人；当事人不在场的，行政机构应在7日内送达当事人。</w:t>
            </w:r>
          </w:p>
        </w:tc>
        <w:tc>
          <w:tcPr>
            <w:tcW w:w="750" w:type="dxa"/>
            <w:vMerge w:val="continue"/>
            <w:tcBorders>
              <w:left w:val="nil"/>
              <w:right w:val="single" w:color="auto" w:sz="8" w:space="0"/>
            </w:tcBorders>
            <w:shd w:val="clear" w:color="auto" w:fill="auto"/>
            <w:noWrap w:val="0"/>
            <w:vAlign w:val="center"/>
          </w:tcPr>
          <w:p w14:paraId="43BCC9B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7B8F8F8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7日</w:t>
            </w: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5766CE9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7日</w:t>
            </w:r>
          </w:p>
        </w:tc>
        <w:tc>
          <w:tcPr>
            <w:tcW w:w="863" w:type="dxa"/>
            <w:vMerge w:val="continue"/>
            <w:tcBorders>
              <w:left w:val="nil"/>
              <w:right w:val="single" w:color="auto" w:sz="8" w:space="0"/>
            </w:tcBorders>
            <w:shd w:val="clear" w:color="auto" w:fill="auto"/>
            <w:noWrap w:val="0"/>
            <w:vAlign w:val="center"/>
          </w:tcPr>
          <w:p w14:paraId="0CA47FE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1AFE9D3B">
        <w:tblPrEx>
          <w:tblCellMar>
            <w:top w:w="0" w:type="dxa"/>
            <w:left w:w="108" w:type="dxa"/>
            <w:bottom w:w="0" w:type="dxa"/>
            <w:right w:w="108" w:type="dxa"/>
          </w:tblCellMar>
        </w:tblPrEx>
        <w:trPr>
          <w:trHeight w:val="90" w:hRule="atLeast"/>
          <w:jc w:val="center"/>
        </w:trPr>
        <w:tc>
          <w:tcPr>
            <w:tcW w:w="515" w:type="dxa"/>
            <w:vMerge w:val="continue"/>
            <w:tcBorders>
              <w:left w:val="single" w:color="auto" w:sz="8" w:space="0"/>
              <w:right w:val="single" w:color="auto" w:sz="8" w:space="0"/>
            </w:tcBorders>
            <w:noWrap w:val="0"/>
            <w:vAlign w:val="center"/>
          </w:tcPr>
          <w:p w14:paraId="37BC748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4217199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33F4A44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77610B3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7F9E7AA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执行</w:t>
            </w: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52904C2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7.执行责任：监督当事人在决定的期限内(15日内)履行生效的行政处罚决定。当事人在法定期限内没有申请行政复议或提起行政诉讼，又拒不履行的，可依法申请人民法院强制执行。</w:t>
            </w:r>
          </w:p>
        </w:tc>
        <w:tc>
          <w:tcPr>
            <w:tcW w:w="750" w:type="dxa"/>
            <w:vMerge w:val="continue"/>
            <w:tcBorders>
              <w:left w:val="nil"/>
              <w:bottom w:val="single" w:color="auto" w:sz="8" w:space="0"/>
              <w:right w:val="single" w:color="auto" w:sz="8" w:space="0"/>
            </w:tcBorders>
            <w:shd w:val="clear" w:color="auto" w:fill="auto"/>
            <w:noWrap w:val="0"/>
            <w:vAlign w:val="center"/>
          </w:tcPr>
          <w:p w14:paraId="08F1EEC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1942CDD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三个月内</w:t>
            </w: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2118749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shd w:val="clear" w:color="auto" w:fill="auto"/>
            <w:noWrap w:val="0"/>
            <w:vAlign w:val="center"/>
          </w:tcPr>
          <w:p w14:paraId="7D67827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79594408">
        <w:tblPrEx>
          <w:tblCellMar>
            <w:top w:w="0" w:type="dxa"/>
            <w:left w:w="108" w:type="dxa"/>
            <w:bottom w:w="0" w:type="dxa"/>
            <w:right w:w="108" w:type="dxa"/>
          </w:tblCellMar>
        </w:tblPrEx>
        <w:trPr>
          <w:trHeight w:val="580" w:hRule="atLeast"/>
          <w:jc w:val="center"/>
        </w:trPr>
        <w:tc>
          <w:tcPr>
            <w:tcW w:w="515" w:type="dxa"/>
            <w:vMerge w:val="continue"/>
            <w:tcBorders>
              <w:left w:val="single" w:color="auto" w:sz="8" w:space="0"/>
              <w:right w:val="single" w:color="auto" w:sz="8" w:space="0"/>
            </w:tcBorders>
            <w:noWrap w:val="0"/>
            <w:vAlign w:val="center"/>
          </w:tcPr>
          <w:p w14:paraId="2B35750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bottom w:val="single" w:color="auto" w:sz="4" w:space="0"/>
              <w:right w:val="single" w:color="auto" w:sz="8" w:space="0"/>
            </w:tcBorders>
            <w:noWrap w:val="0"/>
            <w:vAlign w:val="center"/>
          </w:tcPr>
          <w:p w14:paraId="7F5C1B3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bottom w:val="single" w:color="auto" w:sz="4" w:space="0"/>
              <w:right w:val="single" w:color="auto" w:sz="8" w:space="0"/>
            </w:tcBorders>
            <w:noWrap w:val="0"/>
            <w:vAlign w:val="center"/>
          </w:tcPr>
          <w:p w14:paraId="60F12C8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bottom w:val="single" w:color="auto" w:sz="4" w:space="0"/>
              <w:right w:val="single" w:color="auto" w:sz="8" w:space="0"/>
            </w:tcBorders>
            <w:noWrap w:val="0"/>
            <w:vAlign w:val="center"/>
          </w:tcPr>
          <w:p w14:paraId="30D893E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shd w:val="clear" w:color="auto" w:fill="auto"/>
            <w:noWrap w:val="0"/>
            <w:vAlign w:val="center"/>
          </w:tcPr>
          <w:p w14:paraId="0C9161B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1DCBA9F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8.其他法律法规规章文件规定应履行的责任。</w:t>
            </w:r>
          </w:p>
        </w:tc>
        <w:tc>
          <w:tcPr>
            <w:tcW w:w="750" w:type="dxa"/>
            <w:tcBorders>
              <w:top w:val="single" w:color="auto" w:sz="8" w:space="0"/>
              <w:left w:val="nil"/>
              <w:bottom w:val="single" w:color="auto" w:sz="8" w:space="0"/>
              <w:right w:val="single" w:color="auto" w:sz="8" w:space="0"/>
            </w:tcBorders>
            <w:shd w:val="clear" w:color="auto" w:fill="auto"/>
            <w:noWrap w:val="0"/>
            <w:vAlign w:val="center"/>
          </w:tcPr>
          <w:p w14:paraId="309D9DA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c>
          <w:tcPr>
            <w:tcW w:w="687" w:type="dxa"/>
            <w:tcBorders>
              <w:top w:val="single" w:color="auto" w:sz="8" w:space="0"/>
              <w:left w:val="nil"/>
              <w:bottom w:val="single" w:color="auto" w:sz="8" w:space="0"/>
              <w:right w:val="single" w:color="auto" w:sz="8" w:space="0"/>
            </w:tcBorders>
            <w:shd w:val="clear" w:color="auto" w:fill="auto"/>
            <w:noWrap w:val="0"/>
            <w:vAlign w:val="center"/>
          </w:tcPr>
          <w:p w14:paraId="62B34CE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702" w:type="dxa"/>
            <w:tcBorders>
              <w:top w:val="single" w:color="auto" w:sz="8" w:space="0"/>
              <w:left w:val="nil"/>
              <w:bottom w:val="single" w:color="auto" w:sz="8" w:space="0"/>
              <w:right w:val="single" w:color="auto" w:sz="8" w:space="0"/>
            </w:tcBorders>
            <w:shd w:val="clear" w:color="auto" w:fill="auto"/>
            <w:noWrap w:val="0"/>
            <w:vAlign w:val="center"/>
          </w:tcPr>
          <w:p w14:paraId="03C42C4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bottom w:val="single" w:color="auto" w:sz="8" w:space="0"/>
              <w:right w:val="single" w:color="auto" w:sz="8" w:space="0"/>
            </w:tcBorders>
            <w:shd w:val="clear" w:color="auto" w:fill="auto"/>
            <w:noWrap w:val="0"/>
            <w:vAlign w:val="center"/>
          </w:tcPr>
          <w:p w14:paraId="5AF1E1C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kern w:val="2"/>
                <w:sz w:val="18"/>
                <w:szCs w:val="18"/>
                <w:lang w:val="en-US" w:eastAsia="zh-CN" w:bidi="ar-SA"/>
              </w:rPr>
            </w:pPr>
          </w:p>
        </w:tc>
      </w:tr>
      <w:tr w14:paraId="57D10D16">
        <w:tblPrEx>
          <w:tblCellMar>
            <w:top w:w="0" w:type="dxa"/>
            <w:left w:w="108" w:type="dxa"/>
            <w:bottom w:w="0" w:type="dxa"/>
            <w:right w:w="108" w:type="dxa"/>
          </w:tblCellMar>
        </w:tblPrEx>
        <w:trPr>
          <w:trHeight w:val="702" w:hRule="atLeast"/>
          <w:jc w:val="center"/>
        </w:trPr>
        <w:tc>
          <w:tcPr>
            <w:tcW w:w="515" w:type="dxa"/>
            <w:vMerge w:val="continue"/>
            <w:tcBorders>
              <w:left w:val="single" w:color="auto" w:sz="8" w:space="0"/>
              <w:right w:val="single" w:color="auto" w:sz="8" w:space="0"/>
            </w:tcBorders>
            <w:noWrap w:val="0"/>
            <w:vAlign w:val="center"/>
          </w:tcPr>
          <w:p w14:paraId="539A1B6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restart"/>
            <w:tcBorders>
              <w:top w:val="single" w:color="auto" w:sz="8" w:space="0"/>
              <w:left w:val="nil"/>
              <w:right w:val="single" w:color="auto" w:sz="8" w:space="0"/>
            </w:tcBorders>
            <w:noWrap w:val="0"/>
            <w:vAlign w:val="center"/>
          </w:tcPr>
          <w:p w14:paraId="791FB7C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r>
              <w:rPr>
                <w:rFonts w:hint="eastAsia" w:ascii="仿宋" w:hAnsi="仿宋" w:eastAsia="仿宋" w:cs="仿宋"/>
                <w:color w:val="000000"/>
                <w:spacing w:val="-17"/>
                <w:kern w:val="0"/>
                <w:sz w:val="18"/>
                <w:szCs w:val="18"/>
                <w:lang w:val="en-US" w:eastAsia="zh-CN" w:bidi="ar"/>
              </w:rPr>
              <w:t>2、对违反本办法规定的燃气燃烧器具安装维修企业安装不符合国家标准或者与气源不适配的燃气燃烧器具,或者维修达到报废年限的燃气燃烧器具的行政处罚。</w:t>
            </w:r>
          </w:p>
        </w:tc>
        <w:tc>
          <w:tcPr>
            <w:tcW w:w="1238" w:type="dxa"/>
            <w:vMerge w:val="restart"/>
            <w:tcBorders>
              <w:top w:val="single" w:color="auto" w:sz="8" w:space="0"/>
              <w:left w:val="nil"/>
              <w:right w:val="single" w:color="auto" w:sz="8" w:space="0"/>
            </w:tcBorders>
            <w:noWrap w:val="0"/>
            <w:vAlign w:val="center"/>
          </w:tcPr>
          <w:p w14:paraId="4E1E82B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r>
              <w:rPr>
                <w:rFonts w:hint="eastAsia" w:ascii="仿宋" w:hAnsi="仿宋" w:eastAsia="仿宋" w:cs="仿宋"/>
                <w:color w:val="000000"/>
                <w:spacing w:val="-17"/>
                <w:sz w:val="18"/>
                <w:szCs w:val="18"/>
                <w:lang w:val="en-US" w:eastAsia="zh-CN" w:bidi="ar-SA"/>
              </w:rPr>
              <w:t>无</w:t>
            </w:r>
          </w:p>
        </w:tc>
        <w:tc>
          <w:tcPr>
            <w:tcW w:w="1762" w:type="dxa"/>
            <w:vMerge w:val="restart"/>
            <w:tcBorders>
              <w:top w:val="single" w:color="auto" w:sz="8" w:space="0"/>
              <w:left w:val="nil"/>
              <w:right w:val="single" w:color="auto" w:sz="8" w:space="0"/>
            </w:tcBorders>
            <w:noWrap w:val="0"/>
            <w:vAlign w:val="center"/>
          </w:tcPr>
          <w:p w14:paraId="6067DA6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r>
              <w:rPr>
                <w:rFonts w:hint="eastAsia" w:ascii="仿宋" w:hAnsi="仿宋" w:eastAsia="仿宋" w:cs="仿宋"/>
                <w:color w:val="000000"/>
                <w:spacing w:val="-17"/>
                <w:kern w:val="0"/>
                <w:sz w:val="18"/>
                <w:szCs w:val="18"/>
                <w:lang w:val="en-US" w:eastAsia="zh-CN" w:bidi="ar"/>
              </w:rPr>
              <w:t>《河南省城镇燃气管理办法》第四十五条违反本办法规定,燃气燃烧器具安装维修企业安装不符合国家标准或者与气源不适配的燃气燃烧器具,或者维修达到报废年限的燃气燃烧器具的,由燃气主管部门责令其限期改正;逾期不改正的,处每台1000元,但最高不超过3万元的罚款。</w:t>
            </w:r>
          </w:p>
        </w:tc>
        <w:tc>
          <w:tcPr>
            <w:tcW w:w="725" w:type="dxa"/>
            <w:tcBorders>
              <w:top w:val="single" w:color="auto" w:sz="8" w:space="0"/>
              <w:left w:val="nil"/>
              <w:bottom w:val="single" w:color="auto" w:sz="8" w:space="0"/>
              <w:right w:val="single" w:color="auto" w:sz="8" w:space="0"/>
            </w:tcBorders>
            <w:noWrap w:val="0"/>
            <w:vAlign w:val="center"/>
          </w:tcPr>
          <w:p w14:paraId="24277CD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立案</w:t>
            </w:r>
          </w:p>
        </w:tc>
        <w:tc>
          <w:tcPr>
            <w:tcW w:w="5863" w:type="dxa"/>
            <w:tcBorders>
              <w:top w:val="single" w:color="auto" w:sz="8" w:space="0"/>
              <w:left w:val="nil"/>
              <w:bottom w:val="single" w:color="auto" w:sz="8" w:space="0"/>
              <w:right w:val="single" w:color="auto" w:sz="8" w:space="0"/>
            </w:tcBorders>
            <w:noWrap w:val="0"/>
            <w:vAlign w:val="center"/>
          </w:tcPr>
          <w:p w14:paraId="6898DCA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1.立案责任：检查中发现或者接到举报投诉燃气经营企业违反法律法规规定的此类违法案件，予以审查，决定是否立案。</w:t>
            </w:r>
          </w:p>
        </w:tc>
        <w:tc>
          <w:tcPr>
            <w:tcW w:w="750" w:type="dxa"/>
            <w:vMerge w:val="restart"/>
            <w:tcBorders>
              <w:top w:val="single" w:color="auto" w:sz="8" w:space="0"/>
              <w:left w:val="nil"/>
              <w:right w:val="single" w:color="auto" w:sz="8" w:space="0"/>
            </w:tcBorders>
            <w:noWrap w:val="0"/>
            <w:vAlign w:val="center"/>
          </w:tcPr>
          <w:p w14:paraId="33F1153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p w14:paraId="5A37B76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p w14:paraId="3920F19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p w14:paraId="49EA94B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p w14:paraId="4C24502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r>
              <w:rPr>
                <w:rFonts w:hint="eastAsia" w:ascii="仿宋" w:hAnsi="仿宋" w:eastAsia="仿宋" w:cs="仿宋"/>
                <w:color w:val="000000"/>
                <w:spacing w:val="-17"/>
                <w:kern w:val="0"/>
                <w:sz w:val="18"/>
                <w:szCs w:val="18"/>
                <w:lang w:val="en-US" w:eastAsia="zh-CN" w:bidi="ar"/>
              </w:rPr>
              <w:t>城市管理股</w:t>
            </w:r>
          </w:p>
        </w:tc>
        <w:tc>
          <w:tcPr>
            <w:tcW w:w="687" w:type="dxa"/>
            <w:tcBorders>
              <w:top w:val="single" w:color="auto" w:sz="8" w:space="0"/>
              <w:left w:val="nil"/>
              <w:bottom w:val="single" w:color="auto" w:sz="8" w:space="0"/>
              <w:right w:val="single" w:color="auto" w:sz="8" w:space="0"/>
            </w:tcBorders>
            <w:noWrap w:val="0"/>
            <w:vAlign w:val="center"/>
          </w:tcPr>
          <w:p w14:paraId="5123228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5个工作日</w:t>
            </w:r>
          </w:p>
        </w:tc>
        <w:tc>
          <w:tcPr>
            <w:tcW w:w="702" w:type="dxa"/>
            <w:tcBorders>
              <w:top w:val="single" w:color="auto" w:sz="8" w:space="0"/>
              <w:left w:val="nil"/>
              <w:bottom w:val="single" w:color="auto" w:sz="8" w:space="0"/>
              <w:right w:val="single" w:color="auto" w:sz="8" w:space="0"/>
            </w:tcBorders>
            <w:noWrap w:val="0"/>
            <w:vAlign w:val="center"/>
          </w:tcPr>
          <w:p w14:paraId="4C70361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5个工作日</w:t>
            </w:r>
          </w:p>
        </w:tc>
        <w:tc>
          <w:tcPr>
            <w:tcW w:w="863" w:type="dxa"/>
            <w:vMerge w:val="restart"/>
            <w:tcBorders>
              <w:top w:val="single" w:color="auto" w:sz="8" w:space="0"/>
              <w:left w:val="nil"/>
              <w:right w:val="single" w:color="auto" w:sz="8" w:space="0"/>
            </w:tcBorders>
            <w:noWrap w:val="0"/>
            <w:vAlign w:val="center"/>
          </w:tcPr>
          <w:p w14:paraId="0196A62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2E64988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03D980C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65FF53A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40D0FCA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p>
          <w:p w14:paraId="0FCFF13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val="en-US" w:eastAsia="zh-CN" w:bidi="ar-SA"/>
              </w:rPr>
            </w:pPr>
            <w:r>
              <w:rPr>
                <w:rFonts w:hint="eastAsia" w:ascii="仿宋" w:hAnsi="仿宋" w:eastAsia="仿宋" w:cs="仿宋"/>
                <w:color w:val="000000"/>
                <w:spacing w:val="-17"/>
                <w:sz w:val="18"/>
                <w:szCs w:val="18"/>
                <w:lang w:val="en-US" w:eastAsia="zh-CN" w:bidi="ar-SA"/>
              </w:rPr>
              <w:t>不收费</w:t>
            </w:r>
          </w:p>
        </w:tc>
      </w:tr>
      <w:tr w14:paraId="06B33340">
        <w:tblPrEx>
          <w:tblCellMar>
            <w:top w:w="0" w:type="dxa"/>
            <w:left w:w="108" w:type="dxa"/>
            <w:bottom w:w="0" w:type="dxa"/>
            <w:right w:w="108" w:type="dxa"/>
          </w:tblCellMar>
        </w:tblPrEx>
        <w:trPr>
          <w:trHeight w:val="90" w:hRule="atLeast"/>
          <w:jc w:val="center"/>
        </w:trPr>
        <w:tc>
          <w:tcPr>
            <w:tcW w:w="515" w:type="dxa"/>
            <w:vMerge w:val="continue"/>
            <w:tcBorders>
              <w:left w:val="single" w:color="auto" w:sz="8" w:space="0"/>
              <w:right w:val="single" w:color="auto" w:sz="8" w:space="0"/>
            </w:tcBorders>
            <w:noWrap w:val="0"/>
            <w:vAlign w:val="center"/>
          </w:tcPr>
          <w:p w14:paraId="5ECA623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57EEEAA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371BB94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3F22C57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4EE33D4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调查</w:t>
            </w:r>
          </w:p>
        </w:tc>
        <w:tc>
          <w:tcPr>
            <w:tcW w:w="5863" w:type="dxa"/>
            <w:tcBorders>
              <w:top w:val="single" w:color="auto" w:sz="8" w:space="0"/>
              <w:left w:val="nil"/>
              <w:bottom w:val="single" w:color="auto" w:sz="8" w:space="0"/>
              <w:right w:val="single" w:color="auto" w:sz="8" w:space="0"/>
            </w:tcBorders>
            <w:noWrap w:val="0"/>
            <w:vAlign w:val="center"/>
          </w:tcPr>
          <w:p w14:paraId="0A9969E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2.调查责任：对立案的案件，案件承办人员及时、全面、客观、公正地调查收集与案件有关的证据，查明事实，必要时可进行现场检查。与当事人有直接利害关系的予以回避。执法人员不得少于两人，调查时应出示执法证件，制作调查笔录，允许当事人辩解陈述。</w:t>
            </w:r>
          </w:p>
        </w:tc>
        <w:tc>
          <w:tcPr>
            <w:tcW w:w="750" w:type="dxa"/>
            <w:vMerge w:val="continue"/>
            <w:tcBorders>
              <w:left w:val="nil"/>
              <w:right w:val="single" w:color="auto" w:sz="8" w:space="0"/>
            </w:tcBorders>
            <w:noWrap w:val="0"/>
            <w:vAlign w:val="center"/>
          </w:tcPr>
          <w:p w14:paraId="1336369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tcBorders>
              <w:top w:val="single" w:color="auto" w:sz="8" w:space="0"/>
              <w:left w:val="nil"/>
              <w:bottom w:val="single" w:color="auto" w:sz="8" w:space="0"/>
              <w:right w:val="single" w:color="auto" w:sz="8" w:space="0"/>
            </w:tcBorders>
            <w:noWrap w:val="0"/>
            <w:vAlign w:val="center"/>
          </w:tcPr>
          <w:p w14:paraId="3D68B61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15个工作日</w:t>
            </w:r>
          </w:p>
        </w:tc>
        <w:tc>
          <w:tcPr>
            <w:tcW w:w="702" w:type="dxa"/>
            <w:tcBorders>
              <w:top w:val="single" w:color="auto" w:sz="8" w:space="0"/>
              <w:left w:val="nil"/>
              <w:bottom w:val="single" w:color="auto" w:sz="8" w:space="0"/>
              <w:right w:val="single" w:color="auto" w:sz="8" w:space="0"/>
            </w:tcBorders>
            <w:noWrap w:val="0"/>
            <w:vAlign w:val="center"/>
          </w:tcPr>
          <w:p w14:paraId="7C747B1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6"/>
                <w:szCs w:val="16"/>
                <w:lang w:val="en-US" w:eastAsia="zh-CN" w:bidi="ar"/>
              </w:rPr>
            </w:pPr>
            <w:r>
              <w:rPr>
                <w:rFonts w:hint="eastAsia" w:ascii="仿宋" w:hAnsi="仿宋" w:eastAsia="仿宋" w:cs="仿宋"/>
                <w:color w:val="000000"/>
                <w:spacing w:val="-17"/>
                <w:kern w:val="0"/>
                <w:sz w:val="16"/>
                <w:szCs w:val="16"/>
                <w:lang w:val="en-US" w:eastAsia="zh-CN" w:bidi="ar"/>
              </w:rPr>
              <w:t>60个工作日，情况复杂的可延长30个工作日</w:t>
            </w:r>
          </w:p>
        </w:tc>
        <w:tc>
          <w:tcPr>
            <w:tcW w:w="863" w:type="dxa"/>
            <w:vMerge w:val="continue"/>
            <w:tcBorders>
              <w:left w:val="nil"/>
              <w:right w:val="single" w:color="auto" w:sz="8" w:space="0"/>
            </w:tcBorders>
            <w:noWrap w:val="0"/>
            <w:vAlign w:val="center"/>
          </w:tcPr>
          <w:p w14:paraId="2FF14DD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73304C14">
        <w:tblPrEx>
          <w:tblCellMar>
            <w:top w:w="0" w:type="dxa"/>
            <w:left w:w="108" w:type="dxa"/>
            <w:bottom w:w="0" w:type="dxa"/>
            <w:right w:w="108" w:type="dxa"/>
          </w:tblCellMar>
        </w:tblPrEx>
        <w:trPr>
          <w:trHeight w:val="710" w:hRule="atLeast"/>
          <w:jc w:val="center"/>
        </w:trPr>
        <w:tc>
          <w:tcPr>
            <w:tcW w:w="515" w:type="dxa"/>
            <w:vMerge w:val="continue"/>
            <w:tcBorders>
              <w:left w:val="single" w:color="auto" w:sz="8" w:space="0"/>
              <w:right w:val="single" w:color="auto" w:sz="8" w:space="0"/>
            </w:tcBorders>
            <w:noWrap w:val="0"/>
            <w:vAlign w:val="center"/>
          </w:tcPr>
          <w:p w14:paraId="23E0DBB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20335F0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4BD5F86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25907A7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017510F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审查</w:t>
            </w:r>
          </w:p>
        </w:tc>
        <w:tc>
          <w:tcPr>
            <w:tcW w:w="5863" w:type="dxa"/>
            <w:tcBorders>
              <w:top w:val="single" w:color="auto" w:sz="8" w:space="0"/>
              <w:left w:val="nil"/>
              <w:bottom w:val="single" w:color="auto" w:sz="8" w:space="0"/>
              <w:right w:val="single" w:color="auto" w:sz="8" w:space="0"/>
            </w:tcBorders>
            <w:noWrap w:val="0"/>
            <w:vAlign w:val="center"/>
          </w:tcPr>
          <w:p w14:paraId="03A421D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3.审查责任：对案件违法事实、证据、调查取证程序、法律适用、处罚种类和幅度、当事人陈述和申辩理由等方面进行审查，提出处理意见。</w:t>
            </w:r>
          </w:p>
        </w:tc>
        <w:tc>
          <w:tcPr>
            <w:tcW w:w="750" w:type="dxa"/>
            <w:vMerge w:val="continue"/>
            <w:tcBorders>
              <w:left w:val="nil"/>
              <w:right w:val="single" w:color="auto" w:sz="8" w:space="0"/>
            </w:tcBorders>
            <w:noWrap w:val="0"/>
            <w:vAlign w:val="center"/>
          </w:tcPr>
          <w:p w14:paraId="7BEF86F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tcBorders>
              <w:top w:val="single" w:color="auto" w:sz="8" w:space="0"/>
              <w:left w:val="nil"/>
              <w:bottom w:val="single" w:color="auto" w:sz="8" w:space="0"/>
              <w:right w:val="single" w:color="auto" w:sz="8" w:space="0"/>
            </w:tcBorders>
            <w:noWrap w:val="0"/>
            <w:vAlign w:val="center"/>
          </w:tcPr>
          <w:p w14:paraId="3E68E56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702" w:type="dxa"/>
            <w:tcBorders>
              <w:top w:val="single" w:color="auto" w:sz="8" w:space="0"/>
              <w:left w:val="nil"/>
              <w:bottom w:val="single" w:color="auto" w:sz="8" w:space="0"/>
              <w:right w:val="single" w:color="auto" w:sz="8" w:space="0"/>
            </w:tcBorders>
            <w:noWrap w:val="0"/>
            <w:vAlign w:val="center"/>
          </w:tcPr>
          <w:p w14:paraId="53114E8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noWrap w:val="0"/>
            <w:vAlign w:val="center"/>
          </w:tcPr>
          <w:p w14:paraId="399D55E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285DF5F3">
        <w:tblPrEx>
          <w:tblCellMar>
            <w:top w:w="0" w:type="dxa"/>
            <w:left w:w="108" w:type="dxa"/>
            <w:bottom w:w="0" w:type="dxa"/>
            <w:right w:w="108" w:type="dxa"/>
          </w:tblCellMar>
        </w:tblPrEx>
        <w:trPr>
          <w:trHeight w:val="703" w:hRule="atLeast"/>
          <w:jc w:val="center"/>
        </w:trPr>
        <w:tc>
          <w:tcPr>
            <w:tcW w:w="515" w:type="dxa"/>
            <w:vMerge w:val="continue"/>
            <w:tcBorders>
              <w:left w:val="single" w:color="auto" w:sz="8" w:space="0"/>
              <w:right w:val="single" w:color="auto" w:sz="8" w:space="0"/>
            </w:tcBorders>
            <w:noWrap w:val="0"/>
            <w:vAlign w:val="center"/>
          </w:tcPr>
          <w:p w14:paraId="17825DC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567FBAF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05B49EC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06CAD15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4689905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告知</w:t>
            </w:r>
          </w:p>
        </w:tc>
        <w:tc>
          <w:tcPr>
            <w:tcW w:w="5863" w:type="dxa"/>
            <w:tcBorders>
              <w:top w:val="single" w:color="auto" w:sz="8" w:space="0"/>
              <w:left w:val="nil"/>
              <w:bottom w:val="single" w:color="auto" w:sz="8" w:space="0"/>
              <w:right w:val="single" w:color="auto" w:sz="8" w:space="0"/>
            </w:tcBorders>
            <w:noWrap w:val="0"/>
            <w:vAlign w:val="center"/>
          </w:tcPr>
          <w:p w14:paraId="7A07994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4.告知责任：在做出行政处罚决定前，书面告知当事人拟作出处罚决定的事实、理由、依据、处罚内容，以及当事人享有的陈述权、申辩权或听证权。</w:t>
            </w:r>
          </w:p>
        </w:tc>
        <w:tc>
          <w:tcPr>
            <w:tcW w:w="750" w:type="dxa"/>
            <w:vMerge w:val="continue"/>
            <w:tcBorders>
              <w:left w:val="nil"/>
              <w:right w:val="single" w:color="auto" w:sz="8" w:space="0"/>
            </w:tcBorders>
            <w:noWrap w:val="0"/>
            <w:vAlign w:val="center"/>
          </w:tcPr>
          <w:p w14:paraId="0E27D75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tcBorders>
              <w:top w:val="single" w:color="auto" w:sz="8" w:space="0"/>
              <w:left w:val="nil"/>
              <w:bottom w:val="single" w:color="auto" w:sz="8" w:space="0"/>
              <w:right w:val="single" w:color="auto" w:sz="8" w:space="0"/>
            </w:tcBorders>
            <w:noWrap w:val="0"/>
            <w:vAlign w:val="center"/>
          </w:tcPr>
          <w:p w14:paraId="445AEA0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702" w:type="dxa"/>
            <w:tcBorders>
              <w:top w:val="single" w:color="auto" w:sz="8" w:space="0"/>
              <w:left w:val="nil"/>
              <w:bottom w:val="single" w:color="auto" w:sz="8" w:space="0"/>
              <w:right w:val="single" w:color="auto" w:sz="8" w:space="0"/>
            </w:tcBorders>
            <w:noWrap w:val="0"/>
            <w:vAlign w:val="center"/>
          </w:tcPr>
          <w:p w14:paraId="1B5A01B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noWrap w:val="0"/>
            <w:vAlign w:val="center"/>
          </w:tcPr>
          <w:p w14:paraId="5B6A74D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184F9804">
        <w:tblPrEx>
          <w:tblCellMar>
            <w:top w:w="0" w:type="dxa"/>
            <w:left w:w="108" w:type="dxa"/>
            <w:bottom w:w="0" w:type="dxa"/>
            <w:right w:w="108" w:type="dxa"/>
          </w:tblCellMar>
        </w:tblPrEx>
        <w:trPr>
          <w:trHeight w:val="703" w:hRule="atLeast"/>
          <w:jc w:val="center"/>
        </w:trPr>
        <w:tc>
          <w:tcPr>
            <w:tcW w:w="515" w:type="dxa"/>
            <w:vMerge w:val="continue"/>
            <w:tcBorders>
              <w:left w:val="single" w:color="auto" w:sz="8" w:space="0"/>
              <w:right w:val="single" w:color="auto" w:sz="8" w:space="0"/>
            </w:tcBorders>
            <w:noWrap w:val="0"/>
            <w:vAlign w:val="center"/>
          </w:tcPr>
          <w:p w14:paraId="16F0896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39E905C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7EFF559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0494497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04DDEC0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决定</w:t>
            </w:r>
          </w:p>
        </w:tc>
        <w:tc>
          <w:tcPr>
            <w:tcW w:w="5863" w:type="dxa"/>
            <w:tcBorders>
              <w:top w:val="single" w:color="auto" w:sz="8" w:space="0"/>
              <w:left w:val="nil"/>
              <w:bottom w:val="single" w:color="auto" w:sz="8" w:space="0"/>
              <w:right w:val="single" w:color="auto" w:sz="8" w:space="0"/>
            </w:tcBorders>
            <w:noWrap w:val="0"/>
            <w:vAlign w:val="center"/>
          </w:tcPr>
          <w:p w14:paraId="4E7F6E4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5.决定责任：依法需要给予行政处罚的，应制作《行政处罚决定书》，载明违法事实和证据、处罚依据和内容、申请行政复议或提起行政诉讼的途径和期限等内容。</w:t>
            </w:r>
          </w:p>
        </w:tc>
        <w:tc>
          <w:tcPr>
            <w:tcW w:w="750" w:type="dxa"/>
            <w:vMerge w:val="continue"/>
            <w:tcBorders>
              <w:left w:val="nil"/>
              <w:right w:val="single" w:color="auto" w:sz="8" w:space="0"/>
            </w:tcBorders>
            <w:noWrap w:val="0"/>
            <w:vAlign w:val="center"/>
          </w:tcPr>
          <w:p w14:paraId="3E3922F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tcBorders>
              <w:top w:val="single" w:color="auto" w:sz="8" w:space="0"/>
              <w:left w:val="nil"/>
              <w:bottom w:val="single" w:color="auto" w:sz="8" w:space="0"/>
              <w:right w:val="single" w:color="auto" w:sz="8" w:space="0"/>
            </w:tcBorders>
            <w:noWrap w:val="0"/>
            <w:vAlign w:val="center"/>
          </w:tcPr>
          <w:p w14:paraId="7EA71DC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3个工作日</w:t>
            </w:r>
          </w:p>
        </w:tc>
        <w:tc>
          <w:tcPr>
            <w:tcW w:w="702" w:type="dxa"/>
            <w:tcBorders>
              <w:top w:val="single" w:color="auto" w:sz="8" w:space="0"/>
              <w:left w:val="nil"/>
              <w:bottom w:val="single" w:color="auto" w:sz="8" w:space="0"/>
              <w:right w:val="single" w:color="auto" w:sz="8" w:space="0"/>
            </w:tcBorders>
            <w:noWrap w:val="0"/>
            <w:vAlign w:val="center"/>
          </w:tcPr>
          <w:p w14:paraId="292D21B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noWrap w:val="0"/>
            <w:vAlign w:val="center"/>
          </w:tcPr>
          <w:p w14:paraId="3131B6B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65D6D209">
        <w:tblPrEx>
          <w:tblCellMar>
            <w:top w:w="0" w:type="dxa"/>
            <w:left w:w="108" w:type="dxa"/>
            <w:bottom w:w="0" w:type="dxa"/>
            <w:right w:w="108" w:type="dxa"/>
          </w:tblCellMar>
        </w:tblPrEx>
        <w:trPr>
          <w:trHeight w:val="690" w:hRule="atLeast"/>
          <w:jc w:val="center"/>
        </w:trPr>
        <w:tc>
          <w:tcPr>
            <w:tcW w:w="515" w:type="dxa"/>
            <w:vMerge w:val="continue"/>
            <w:tcBorders>
              <w:left w:val="single" w:color="auto" w:sz="8" w:space="0"/>
              <w:right w:val="single" w:color="auto" w:sz="8" w:space="0"/>
            </w:tcBorders>
            <w:noWrap w:val="0"/>
            <w:vAlign w:val="center"/>
          </w:tcPr>
          <w:p w14:paraId="43A04BA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5AD550D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141F7EB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2257B21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1D22E39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送达</w:t>
            </w:r>
          </w:p>
        </w:tc>
        <w:tc>
          <w:tcPr>
            <w:tcW w:w="5863" w:type="dxa"/>
            <w:tcBorders>
              <w:top w:val="single" w:color="auto" w:sz="8" w:space="0"/>
              <w:left w:val="nil"/>
              <w:bottom w:val="single" w:color="auto" w:sz="8" w:space="0"/>
              <w:right w:val="single" w:color="auto" w:sz="8" w:space="0"/>
            </w:tcBorders>
            <w:noWrap w:val="0"/>
            <w:vAlign w:val="center"/>
          </w:tcPr>
          <w:p w14:paraId="0AED3C7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6.送达责任：行政处罚决定书应当在宣告后当场交付当事人；当事人不在场的，行政机构应在7日内送达当事人。</w:t>
            </w:r>
          </w:p>
        </w:tc>
        <w:tc>
          <w:tcPr>
            <w:tcW w:w="750" w:type="dxa"/>
            <w:vMerge w:val="continue"/>
            <w:tcBorders>
              <w:left w:val="nil"/>
              <w:right w:val="single" w:color="auto" w:sz="8" w:space="0"/>
            </w:tcBorders>
            <w:noWrap w:val="0"/>
            <w:vAlign w:val="center"/>
          </w:tcPr>
          <w:p w14:paraId="3410A45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tcBorders>
              <w:top w:val="single" w:color="auto" w:sz="8" w:space="0"/>
              <w:left w:val="nil"/>
              <w:bottom w:val="single" w:color="auto" w:sz="8" w:space="0"/>
              <w:right w:val="single" w:color="auto" w:sz="8" w:space="0"/>
            </w:tcBorders>
            <w:noWrap w:val="0"/>
            <w:vAlign w:val="center"/>
          </w:tcPr>
          <w:p w14:paraId="241786D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7日</w:t>
            </w:r>
          </w:p>
        </w:tc>
        <w:tc>
          <w:tcPr>
            <w:tcW w:w="702" w:type="dxa"/>
            <w:tcBorders>
              <w:top w:val="single" w:color="auto" w:sz="8" w:space="0"/>
              <w:left w:val="nil"/>
              <w:bottom w:val="single" w:color="auto" w:sz="8" w:space="0"/>
              <w:right w:val="single" w:color="auto" w:sz="8" w:space="0"/>
            </w:tcBorders>
            <w:noWrap w:val="0"/>
            <w:vAlign w:val="center"/>
          </w:tcPr>
          <w:p w14:paraId="6C2148A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7日</w:t>
            </w:r>
          </w:p>
        </w:tc>
        <w:tc>
          <w:tcPr>
            <w:tcW w:w="863" w:type="dxa"/>
            <w:vMerge w:val="continue"/>
            <w:tcBorders>
              <w:left w:val="nil"/>
              <w:right w:val="single" w:color="auto" w:sz="8" w:space="0"/>
            </w:tcBorders>
            <w:noWrap w:val="0"/>
            <w:vAlign w:val="center"/>
          </w:tcPr>
          <w:p w14:paraId="62835D3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7CB28C2B">
        <w:tblPrEx>
          <w:tblCellMar>
            <w:top w:w="0" w:type="dxa"/>
            <w:left w:w="108" w:type="dxa"/>
            <w:bottom w:w="0" w:type="dxa"/>
            <w:right w:w="108" w:type="dxa"/>
          </w:tblCellMar>
        </w:tblPrEx>
        <w:trPr>
          <w:trHeight w:val="1063" w:hRule="atLeast"/>
          <w:jc w:val="center"/>
        </w:trPr>
        <w:tc>
          <w:tcPr>
            <w:tcW w:w="515" w:type="dxa"/>
            <w:vMerge w:val="continue"/>
            <w:tcBorders>
              <w:left w:val="single" w:color="auto" w:sz="8" w:space="0"/>
              <w:right w:val="single" w:color="auto" w:sz="8" w:space="0"/>
            </w:tcBorders>
            <w:noWrap w:val="0"/>
            <w:vAlign w:val="center"/>
          </w:tcPr>
          <w:p w14:paraId="0014DB1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right w:val="single" w:color="auto" w:sz="8" w:space="0"/>
            </w:tcBorders>
            <w:noWrap w:val="0"/>
            <w:vAlign w:val="center"/>
          </w:tcPr>
          <w:p w14:paraId="6E10376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right w:val="single" w:color="auto" w:sz="8" w:space="0"/>
            </w:tcBorders>
            <w:noWrap w:val="0"/>
            <w:vAlign w:val="center"/>
          </w:tcPr>
          <w:p w14:paraId="2EF3166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right w:val="single" w:color="auto" w:sz="8" w:space="0"/>
            </w:tcBorders>
            <w:noWrap w:val="0"/>
            <w:vAlign w:val="center"/>
          </w:tcPr>
          <w:p w14:paraId="0DC1C47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6C539C1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执行</w:t>
            </w:r>
          </w:p>
        </w:tc>
        <w:tc>
          <w:tcPr>
            <w:tcW w:w="5863" w:type="dxa"/>
            <w:tcBorders>
              <w:top w:val="single" w:color="auto" w:sz="8" w:space="0"/>
              <w:left w:val="nil"/>
              <w:bottom w:val="single" w:color="auto" w:sz="8" w:space="0"/>
              <w:right w:val="single" w:color="auto" w:sz="8" w:space="0"/>
            </w:tcBorders>
            <w:noWrap w:val="0"/>
            <w:vAlign w:val="center"/>
          </w:tcPr>
          <w:p w14:paraId="1A9B438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7.执行责任：监督当事人在决定的期限内(15日内)履行生效的行政处罚决定。当事人在法定期限内没有申请行政复议或提起行政诉讼，又拒不履行的，可依法申请人民法院强制执行。</w:t>
            </w:r>
          </w:p>
        </w:tc>
        <w:tc>
          <w:tcPr>
            <w:tcW w:w="750" w:type="dxa"/>
            <w:vMerge w:val="continue"/>
            <w:tcBorders>
              <w:left w:val="nil"/>
              <w:right w:val="single" w:color="auto" w:sz="8" w:space="0"/>
            </w:tcBorders>
            <w:noWrap w:val="0"/>
            <w:vAlign w:val="center"/>
          </w:tcPr>
          <w:p w14:paraId="24E8367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tcBorders>
              <w:top w:val="single" w:color="auto" w:sz="8" w:space="0"/>
              <w:left w:val="nil"/>
              <w:bottom w:val="single" w:color="auto" w:sz="8" w:space="0"/>
              <w:right w:val="single" w:color="auto" w:sz="8" w:space="0"/>
            </w:tcBorders>
            <w:noWrap w:val="0"/>
            <w:vAlign w:val="center"/>
          </w:tcPr>
          <w:p w14:paraId="3F5992A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三个月内</w:t>
            </w:r>
          </w:p>
        </w:tc>
        <w:tc>
          <w:tcPr>
            <w:tcW w:w="702" w:type="dxa"/>
            <w:tcBorders>
              <w:top w:val="single" w:color="auto" w:sz="8" w:space="0"/>
              <w:left w:val="nil"/>
              <w:bottom w:val="single" w:color="auto" w:sz="8" w:space="0"/>
              <w:right w:val="single" w:color="auto" w:sz="8" w:space="0"/>
            </w:tcBorders>
            <w:noWrap w:val="0"/>
            <w:vAlign w:val="center"/>
          </w:tcPr>
          <w:p w14:paraId="4A8B084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right w:val="single" w:color="auto" w:sz="8" w:space="0"/>
            </w:tcBorders>
            <w:noWrap w:val="0"/>
            <w:vAlign w:val="center"/>
          </w:tcPr>
          <w:p w14:paraId="3D15532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4515E2E9">
        <w:tblPrEx>
          <w:tblCellMar>
            <w:top w:w="0" w:type="dxa"/>
            <w:left w:w="108" w:type="dxa"/>
            <w:bottom w:w="0" w:type="dxa"/>
            <w:right w:w="108" w:type="dxa"/>
          </w:tblCellMar>
        </w:tblPrEx>
        <w:trPr>
          <w:trHeight w:val="320" w:hRule="atLeast"/>
          <w:jc w:val="center"/>
        </w:trPr>
        <w:tc>
          <w:tcPr>
            <w:tcW w:w="515" w:type="dxa"/>
            <w:vMerge w:val="continue"/>
            <w:tcBorders>
              <w:left w:val="single" w:color="auto" w:sz="8" w:space="0"/>
              <w:bottom w:val="single" w:color="auto" w:sz="4" w:space="0"/>
              <w:right w:val="single" w:color="auto" w:sz="8" w:space="0"/>
            </w:tcBorders>
            <w:noWrap w:val="0"/>
            <w:vAlign w:val="center"/>
          </w:tcPr>
          <w:p w14:paraId="17E5918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sz w:val="18"/>
                <w:szCs w:val="18"/>
                <w:lang w:bidi="ar-SA"/>
              </w:rPr>
            </w:pPr>
          </w:p>
        </w:tc>
        <w:tc>
          <w:tcPr>
            <w:tcW w:w="1113" w:type="dxa"/>
            <w:vMerge w:val="continue"/>
            <w:tcBorders>
              <w:left w:val="nil"/>
              <w:bottom w:val="single" w:color="auto" w:sz="4" w:space="0"/>
              <w:right w:val="single" w:color="auto" w:sz="8" w:space="0"/>
            </w:tcBorders>
            <w:noWrap w:val="0"/>
            <w:vAlign w:val="center"/>
          </w:tcPr>
          <w:p w14:paraId="7A9FC14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238" w:type="dxa"/>
            <w:vMerge w:val="continue"/>
            <w:tcBorders>
              <w:left w:val="nil"/>
              <w:bottom w:val="single" w:color="auto" w:sz="4" w:space="0"/>
              <w:right w:val="single" w:color="auto" w:sz="8" w:space="0"/>
            </w:tcBorders>
            <w:noWrap w:val="0"/>
            <w:vAlign w:val="center"/>
          </w:tcPr>
          <w:p w14:paraId="29C98C5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1762" w:type="dxa"/>
            <w:vMerge w:val="continue"/>
            <w:tcBorders>
              <w:left w:val="nil"/>
              <w:bottom w:val="single" w:color="auto" w:sz="4" w:space="0"/>
              <w:right w:val="single" w:color="auto" w:sz="8" w:space="0"/>
            </w:tcBorders>
            <w:noWrap w:val="0"/>
            <w:vAlign w:val="center"/>
          </w:tcPr>
          <w:p w14:paraId="1CC7981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725" w:type="dxa"/>
            <w:tcBorders>
              <w:top w:val="single" w:color="auto" w:sz="8" w:space="0"/>
              <w:left w:val="nil"/>
              <w:bottom w:val="single" w:color="auto" w:sz="8" w:space="0"/>
              <w:right w:val="single" w:color="auto" w:sz="8" w:space="0"/>
            </w:tcBorders>
            <w:noWrap w:val="0"/>
            <w:vAlign w:val="center"/>
          </w:tcPr>
          <w:p w14:paraId="3913131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5863" w:type="dxa"/>
            <w:tcBorders>
              <w:top w:val="single" w:color="auto" w:sz="8" w:space="0"/>
              <w:left w:val="nil"/>
              <w:bottom w:val="single" w:color="auto" w:sz="8" w:space="0"/>
              <w:right w:val="single" w:color="auto" w:sz="8" w:space="0"/>
            </w:tcBorders>
            <w:shd w:val="clear" w:color="auto" w:fill="auto"/>
            <w:noWrap w:val="0"/>
            <w:vAlign w:val="center"/>
          </w:tcPr>
          <w:p w14:paraId="4C91EAF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r>
              <w:rPr>
                <w:rFonts w:hint="eastAsia" w:ascii="仿宋" w:hAnsi="仿宋" w:eastAsia="仿宋" w:cs="仿宋"/>
                <w:color w:val="000000"/>
                <w:spacing w:val="-17"/>
                <w:kern w:val="0"/>
                <w:sz w:val="18"/>
                <w:szCs w:val="18"/>
                <w:lang w:val="en-US" w:eastAsia="zh-CN" w:bidi="ar"/>
              </w:rPr>
              <w:t>8.其他法律法规规章文件规定应履行的责任。</w:t>
            </w:r>
          </w:p>
        </w:tc>
        <w:tc>
          <w:tcPr>
            <w:tcW w:w="750" w:type="dxa"/>
            <w:vMerge w:val="continue"/>
            <w:tcBorders>
              <w:left w:val="nil"/>
              <w:bottom w:val="single" w:color="auto" w:sz="8" w:space="0"/>
              <w:right w:val="single" w:color="auto" w:sz="8" w:space="0"/>
            </w:tcBorders>
            <w:noWrap w:val="0"/>
            <w:vAlign w:val="center"/>
          </w:tcPr>
          <w:p w14:paraId="591B47D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c>
          <w:tcPr>
            <w:tcW w:w="687" w:type="dxa"/>
            <w:tcBorders>
              <w:top w:val="single" w:color="auto" w:sz="8" w:space="0"/>
              <w:left w:val="nil"/>
              <w:bottom w:val="single" w:color="auto" w:sz="8" w:space="0"/>
              <w:right w:val="single" w:color="auto" w:sz="8" w:space="0"/>
            </w:tcBorders>
            <w:noWrap w:val="0"/>
            <w:vAlign w:val="center"/>
          </w:tcPr>
          <w:p w14:paraId="468DD4D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702" w:type="dxa"/>
            <w:tcBorders>
              <w:top w:val="single" w:color="auto" w:sz="8" w:space="0"/>
              <w:left w:val="nil"/>
              <w:bottom w:val="single" w:color="auto" w:sz="8" w:space="0"/>
              <w:right w:val="single" w:color="auto" w:sz="8" w:space="0"/>
            </w:tcBorders>
            <w:noWrap w:val="0"/>
            <w:vAlign w:val="center"/>
          </w:tcPr>
          <w:p w14:paraId="6253349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both"/>
              <w:textAlignment w:val="auto"/>
              <w:outlineLvl w:val="9"/>
              <w:rPr>
                <w:rFonts w:hint="eastAsia" w:ascii="仿宋" w:hAnsi="仿宋" w:eastAsia="仿宋" w:cs="仿宋"/>
                <w:color w:val="000000"/>
                <w:spacing w:val="-17"/>
                <w:kern w:val="0"/>
                <w:sz w:val="18"/>
                <w:szCs w:val="18"/>
                <w:lang w:val="en-US" w:eastAsia="zh-CN" w:bidi="ar"/>
              </w:rPr>
            </w:pPr>
          </w:p>
        </w:tc>
        <w:tc>
          <w:tcPr>
            <w:tcW w:w="863" w:type="dxa"/>
            <w:vMerge w:val="continue"/>
            <w:tcBorders>
              <w:left w:val="nil"/>
              <w:bottom w:val="single" w:color="auto" w:sz="8" w:space="0"/>
              <w:right w:val="single" w:color="auto" w:sz="8" w:space="0"/>
            </w:tcBorders>
            <w:noWrap w:val="0"/>
            <w:vAlign w:val="center"/>
          </w:tcPr>
          <w:p w14:paraId="3B69BF9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pacing w:val="-17"/>
                <w:sz w:val="18"/>
                <w:szCs w:val="18"/>
                <w:lang w:bidi="ar-SA"/>
              </w:rPr>
            </w:pPr>
          </w:p>
        </w:tc>
      </w:tr>
      <w:tr w14:paraId="126BA4A5">
        <w:tblPrEx>
          <w:tblCellMar>
            <w:top w:w="0" w:type="dxa"/>
            <w:left w:w="108" w:type="dxa"/>
            <w:bottom w:w="0" w:type="dxa"/>
            <w:right w:w="108" w:type="dxa"/>
          </w:tblCellMar>
        </w:tblPrEx>
        <w:trPr>
          <w:trHeight w:val="264" w:hRule="atLeast"/>
          <w:jc w:val="center"/>
        </w:trPr>
        <w:tc>
          <w:tcPr>
            <w:tcW w:w="14218" w:type="dxa"/>
            <w:gridSpan w:val="10"/>
            <w:tcBorders>
              <w:top w:val="single" w:color="auto" w:sz="8" w:space="0"/>
              <w:left w:val="single" w:color="auto" w:sz="8" w:space="0"/>
              <w:bottom w:val="single" w:color="auto" w:sz="4" w:space="0"/>
              <w:right w:val="single" w:color="auto" w:sz="4" w:space="0"/>
            </w:tcBorders>
            <w:noWrap w:val="0"/>
            <w:vAlign w:val="center"/>
          </w:tcPr>
          <w:p w14:paraId="3013963B">
            <w:pPr>
              <w:keepNext w:val="0"/>
              <w:keepLines w:val="0"/>
              <w:pageBreakBefore w:val="0"/>
              <w:widowControl w:val="0"/>
              <w:kinsoku/>
              <w:wordWrap/>
              <w:overflowPunct/>
              <w:topLinePunct w:val="0"/>
              <w:autoSpaceDE/>
              <w:autoSpaceDN/>
              <w:bidi w:val="0"/>
              <w:adjustRightInd/>
              <w:snapToGrid/>
              <w:spacing w:line="240" w:lineRule="atLeast"/>
              <w:jc w:val="both"/>
              <w:textAlignment w:val="auto"/>
              <w:rPr>
                <w:rFonts w:hint="eastAsia" w:ascii="仿宋" w:hAnsi="仿宋" w:eastAsia="仿宋" w:cs="仿宋"/>
                <w:color w:val="000000"/>
                <w:spacing w:val="-17"/>
                <w:sz w:val="18"/>
                <w:szCs w:val="18"/>
                <w:lang w:val="en-US" w:eastAsia="zh-CN"/>
              </w:rPr>
            </w:pPr>
            <w:r>
              <w:rPr>
                <w:rFonts w:hint="eastAsia" w:ascii="仿宋" w:hAnsi="仿宋" w:eastAsia="仿宋" w:cs="仿宋"/>
                <w:color w:val="000000"/>
                <w:spacing w:val="-17"/>
                <w:sz w:val="18"/>
                <w:szCs w:val="18"/>
                <w:lang w:eastAsia="zh-CN"/>
              </w:rPr>
              <w:t xml:space="preserve"> 服务电话：</w:t>
            </w:r>
            <w:r>
              <w:rPr>
                <w:rFonts w:hint="eastAsia" w:ascii="仿宋" w:hAnsi="仿宋" w:eastAsia="仿宋" w:cs="仿宋"/>
                <w:color w:val="000000"/>
                <w:spacing w:val="-17"/>
                <w:sz w:val="18"/>
                <w:szCs w:val="18"/>
                <w:lang w:val="en-US" w:eastAsia="zh-CN"/>
              </w:rPr>
              <w:t>8016326                      投诉机构：周口市川汇区纪委监委派驻区委纪检组           投诉电话：8016326</w:t>
            </w:r>
          </w:p>
        </w:tc>
      </w:tr>
      <w:tr w14:paraId="0D7EDE56">
        <w:tblPrEx>
          <w:tblCellMar>
            <w:top w:w="0" w:type="dxa"/>
            <w:left w:w="108" w:type="dxa"/>
            <w:bottom w:w="0" w:type="dxa"/>
            <w:right w:w="108" w:type="dxa"/>
          </w:tblCellMar>
        </w:tblPrEx>
        <w:trPr>
          <w:trHeight w:val="274" w:hRule="atLeast"/>
          <w:jc w:val="center"/>
        </w:trPr>
        <w:tc>
          <w:tcPr>
            <w:tcW w:w="14218" w:type="dxa"/>
            <w:gridSpan w:val="10"/>
            <w:tcBorders>
              <w:top w:val="single" w:color="auto" w:sz="8" w:space="0"/>
              <w:left w:val="single" w:color="auto" w:sz="8" w:space="0"/>
              <w:bottom w:val="single" w:color="auto" w:sz="4" w:space="0"/>
              <w:right w:val="single" w:color="auto" w:sz="4" w:space="0"/>
            </w:tcBorders>
            <w:noWrap w:val="0"/>
            <w:vAlign w:val="center"/>
          </w:tcPr>
          <w:p w14:paraId="3512B119">
            <w:pPr>
              <w:keepNext w:val="0"/>
              <w:keepLines w:val="0"/>
              <w:pageBreakBefore w:val="0"/>
              <w:widowControl w:val="0"/>
              <w:kinsoku/>
              <w:wordWrap/>
              <w:overflowPunct/>
              <w:topLinePunct w:val="0"/>
              <w:autoSpaceDE/>
              <w:autoSpaceDN/>
              <w:bidi w:val="0"/>
              <w:adjustRightInd/>
              <w:snapToGrid/>
              <w:spacing w:line="240" w:lineRule="atLeast"/>
              <w:jc w:val="both"/>
              <w:textAlignment w:val="auto"/>
              <w:rPr>
                <w:rFonts w:hint="eastAsia" w:ascii="仿宋" w:hAnsi="仿宋" w:eastAsia="仿宋" w:cs="仿宋"/>
                <w:color w:val="000000"/>
                <w:spacing w:val="-17"/>
                <w:sz w:val="18"/>
                <w:szCs w:val="18"/>
                <w:lang w:val="en-US" w:eastAsia="zh-CN"/>
              </w:rPr>
            </w:pPr>
            <w:r>
              <w:rPr>
                <w:rFonts w:hint="eastAsia" w:ascii="仿宋" w:hAnsi="仿宋" w:eastAsia="仿宋" w:cs="仿宋"/>
                <w:color w:val="000000"/>
                <w:spacing w:val="-17"/>
                <w:sz w:val="18"/>
                <w:szCs w:val="18"/>
                <w:lang w:eastAsia="zh-CN"/>
              </w:rPr>
              <w:t>受理地点：</w:t>
            </w:r>
            <w:r>
              <w:rPr>
                <w:rFonts w:hint="eastAsia" w:ascii="仿宋" w:hAnsi="仿宋" w:eastAsia="仿宋" w:cs="仿宋"/>
                <w:color w:val="000000"/>
                <w:spacing w:val="-17"/>
                <w:sz w:val="18"/>
                <w:szCs w:val="18"/>
                <w:lang w:val="en-US" w:eastAsia="zh-CN"/>
              </w:rPr>
              <w:t>川汇区太清路与八一路交叉口西100米路南</w:t>
            </w:r>
          </w:p>
        </w:tc>
      </w:tr>
    </w:tbl>
    <w:p w14:paraId="37FF486F">
      <w:pPr>
        <w:sectPr>
          <w:footerReference r:id="rId3" w:type="default"/>
          <w:pgSz w:w="16838" w:h="11906" w:orient="landscape"/>
          <w:pgMar w:top="1800" w:right="1440" w:bottom="1800" w:left="1440" w:header="851" w:footer="992" w:gutter="0"/>
          <w:pgNumType w:fmt="decimal"/>
          <w:cols w:space="425" w:num="1"/>
          <w:docGrid w:type="lines" w:linePitch="312" w:charSpace="0"/>
        </w:sectPr>
      </w:pPr>
    </w:p>
    <w:p w14:paraId="66152B91">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仿宋" w:hAnsi="仿宋" w:eastAsia="仿宋" w:cs="仿宋"/>
          <w:color w:val="auto"/>
          <w:sz w:val="28"/>
          <w:szCs w:val="28"/>
        </w:rPr>
      </w:pPr>
      <w:r>
        <w:rPr>
          <w:rFonts w:hint="eastAsia" w:ascii="方正小标宋简体" w:hAnsi="方正小标宋简体" w:eastAsia="方正小标宋简体" w:cs="方正小标宋简体"/>
          <w:color w:val="auto"/>
          <w:sz w:val="40"/>
          <w:szCs w:val="40"/>
          <w:lang w:val="en-US" w:eastAsia="zh-CN"/>
        </w:rPr>
        <w:t>二、川汇区交通运输局调整的权责事项</w:t>
      </w:r>
      <w:r>
        <w:rPr>
          <w:rFonts w:hint="eastAsia" w:ascii="方正小标宋简体" w:hAnsi="方正小标宋简体" w:eastAsia="方正小标宋简体" w:cs="方正小标宋简体"/>
          <w:color w:val="auto"/>
          <w:sz w:val="40"/>
          <w:szCs w:val="40"/>
          <w:lang w:eastAsia="zh-CN"/>
        </w:rPr>
        <w:t>（</w:t>
      </w:r>
      <w:r>
        <w:rPr>
          <w:rFonts w:hint="eastAsia" w:ascii="方正小标宋简体" w:hAnsi="方正小标宋简体" w:eastAsia="方正小标宋简体" w:cs="方正小标宋简体"/>
          <w:color w:val="auto"/>
          <w:sz w:val="40"/>
          <w:szCs w:val="40"/>
          <w:lang w:val="en-US" w:eastAsia="zh-CN"/>
        </w:rPr>
        <w:t>行政职权运行流程图</w:t>
      </w:r>
      <w:r>
        <w:rPr>
          <w:rFonts w:hint="eastAsia" w:ascii="方正小标宋简体" w:hAnsi="方正小标宋简体" w:eastAsia="方正小标宋简体" w:cs="方正小标宋简体"/>
          <w:color w:val="auto"/>
          <w:sz w:val="40"/>
          <w:szCs w:val="40"/>
          <w:lang w:eastAsia="zh-CN"/>
        </w:rPr>
        <w:t>）</w:t>
      </w:r>
    </w:p>
    <w:p w14:paraId="60F07FDB">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职权类别：</w:t>
      </w:r>
      <w:r>
        <w:rPr>
          <w:rFonts w:hint="eastAsia" w:ascii="仿宋" w:hAnsi="仿宋" w:eastAsia="仿宋" w:cs="仿宋"/>
          <w:color w:val="auto"/>
          <w:sz w:val="28"/>
          <w:szCs w:val="28"/>
          <w:lang w:eastAsia="zh-CN"/>
        </w:rPr>
        <w:t>行政检查</w:t>
      </w:r>
    </w:p>
    <w:p w14:paraId="2EB31285">
      <w:pPr>
        <w:spacing w:line="61" w:lineRule="exact"/>
      </w:pPr>
    </w:p>
    <w:tbl>
      <w:tblPr>
        <w:tblStyle w:val="11"/>
        <w:tblW w:w="545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68"/>
        <w:gridCol w:w="1445"/>
        <w:gridCol w:w="1411"/>
        <w:gridCol w:w="1246"/>
        <w:gridCol w:w="1265"/>
        <w:gridCol w:w="4401"/>
        <w:gridCol w:w="1701"/>
        <w:gridCol w:w="785"/>
        <w:gridCol w:w="764"/>
        <w:gridCol w:w="1686"/>
      </w:tblGrid>
      <w:tr w14:paraId="7849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186" w:type="pct"/>
            <w:tcBorders>
              <w:top w:val="single" w:color="auto" w:sz="12" w:space="0"/>
              <w:left w:val="single" w:color="auto" w:sz="12" w:space="0"/>
              <w:bottom w:val="single" w:color="auto" w:sz="4" w:space="0"/>
              <w:right w:val="single" w:color="auto" w:sz="4" w:space="0"/>
            </w:tcBorders>
            <w:vAlign w:val="center"/>
          </w:tcPr>
          <w:p w14:paraId="5969585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序号</w:t>
            </w:r>
          </w:p>
        </w:tc>
        <w:tc>
          <w:tcPr>
            <w:tcW w:w="473" w:type="pct"/>
            <w:tcBorders>
              <w:top w:val="single" w:color="auto" w:sz="12" w:space="0"/>
              <w:left w:val="single" w:color="auto" w:sz="4" w:space="0"/>
              <w:bottom w:val="single" w:color="auto" w:sz="4" w:space="0"/>
              <w:right w:val="single" w:color="auto" w:sz="4" w:space="0"/>
            </w:tcBorders>
            <w:vAlign w:val="center"/>
          </w:tcPr>
          <w:p w14:paraId="633E99A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职权名称</w:t>
            </w:r>
          </w:p>
        </w:tc>
        <w:tc>
          <w:tcPr>
            <w:tcW w:w="462" w:type="pct"/>
            <w:tcBorders>
              <w:top w:val="single" w:color="auto" w:sz="12" w:space="0"/>
              <w:left w:val="single" w:color="auto" w:sz="4" w:space="0"/>
              <w:bottom w:val="single" w:color="auto" w:sz="4" w:space="0"/>
              <w:right w:val="single" w:color="auto" w:sz="4" w:space="0"/>
            </w:tcBorders>
            <w:vAlign w:val="center"/>
          </w:tcPr>
          <w:p w14:paraId="5C14DA4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子项</w:t>
            </w:r>
          </w:p>
        </w:tc>
        <w:tc>
          <w:tcPr>
            <w:tcW w:w="408" w:type="pct"/>
            <w:tcBorders>
              <w:top w:val="single" w:color="auto" w:sz="12" w:space="0"/>
              <w:left w:val="single" w:color="auto" w:sz="4" w:space="0"/>
              <w:bottom w:val="single" w:color="auto" w:sz="4" w:space="0"/>
              <w:right w:val="single" w:color="auto" w:sz="4" w:space="0"/>
            </w:tcBorders>
            <w:vAlign w:val="center"/>
          </w:tcPr>
          <w:p w14:paraId="0460C41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实施依据</w:t>
            </w:r>
          </w:p>
        </w:tc>
        <w:tc>
          <w:tcPr>
            <w:tcW w:w="414" w:type="pct"/>
            <w:tcBorders>
              <w:top w:val="single" w:color="auto" w:sz="12" w:space="0"/>
              <w:left w:val="single" w:color="auto" w:sz="4" w:space="0"/>
              <w:bottom w:val="single" w:color="auto" w:sz="4" w:space="0"/>
              <w:right w:val="single" w:color="auto" w:sz="4" w:space="0"/>
            </w:tcBorders>
            <w:vAlign w:val="center"/>
          </w:tcPr>
          <w:p w14:paraId="267ADD8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办理环节</w:t>
            </w:r>
          </w:p>
        </w:tc>
        <w:tc>
          <w:tcPr>
            <w:tcW w:w="1441" w:type="pct"/>
            <w:tcBorders>
              <w:top w:val="single" w:color="auto" w:sz="12" w:space="0"/>
              <w:left w:val="single" w:color="auto" w:sz="4" w:space="0"/>
              <w:bottom w:val="single" w:color="auto" w:sz="4" w:space="0"/>
              <w:right w:val="single" w:color="auto" w:sz="4" w:space="0"/>
            </w:tcBorders>
            <w:vAlign w:val="center"/>
          </w:tcPr>
          <w:p w14:paraId="641A03F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责任事项</w:t>
            </w:r>
          </w:p>
        </w:tc>
        <w:tc>
          <w:tcPr>
            <w:tcW w:w="557" w:type="pct"/>
            <w:tcBorders>
              <w:top w:val="single" w:color="auto" w:sz="12" w:space="0"/>
              <w:left w:val="single" w:color="auto" w:sz="4" w:space="0"/>
              <w:bottom w:val="single" w:color="auto" w:sz="4" w:space="0"/>
              <w:right w:val="single" w:color="auto" w:sz="4" w:space="0"/>
            </w:tcBorders>
            <w:vAlign w:val="center"/>
          </w:tcPr>
          <w:p w14:paraId="48FC3B4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责任股室</w:t>
            </w:r>
          </w:p>
        </w:tc>
        <w:tc>
          <w:tcPr>
            <w:tcW w:w="257" w:type="pct"/>
            <w:tcBorders>
              <w:top w:val="single" w:color="auto" w:sz="12" w:space="0"/>
              <w:left w:val="single" w:color="auto" w:sz="4" w:space="0"/>
              <w:bottom w:val="single" w:color="auto" w:sz="4" w:space="0"/>
              <w:right w:val="single" w:color="auto" w:sz="4" w:space="0"/>
            </w:tcBorders>
            <w:vAlign w:val="center"/>
          </w:tcPr>
          <w:p w14:paraId="3D9E3F9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承诺时限</w:t>
            </w:r>
          </w:p>
        </w:tc>
        <w:tc>
          <w:tcPr>
            <w:tcW w:w="250" w:type="pct"/>
            <w:tcBorders>
              <w:top w:val="single" w:color="auto" w:sz="12" w:space="0"/>
              <w:left w:val="single" w:color="auto" w:sz="4" w:space="0"/>
              <w:bottom w:val="single" w:color="auto" w:sz="4" w:space="0"/>
              <w:right w:val="single" w:color="auto" w:sz="4" w:space="0"/>
            </w:tcBorders>
            <w:vAlign w:val="center"/>
          </w:tcPr>
          <w:p w14:paraId="30B8105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法定时限</w:t>
            </w:r>
          </w:p>
        </w:tc>
        <w:tc>
          <w:tcPr>
            <w:tcW w:w="548" w:type="pct"/>
            <w:tcBorders>
              <w:top w:val="single" w:color="auto" w:sz="12" w:space="0"/>
              <w:left w:val="single" w:color="auto" w:sz="4" w:space="0"/>
              <w:bottom w:val="single" w:color="auto" w:sz="4" w:space="0"/>
              <w:right w:val="single" w:color="auto" w:sz="12" w:space="0"/>
            </w:tcBorders>
            <w:vAlign w:val="center"/>
          </w:tcPr>
          <w:p w14:paraId="39208A5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收费情况及依据</w:t>
            </w:r>
          </w:p>
        </w:tc>
      </w:tr>
      <w:tr w14:paraId="1C69F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98" w:hRule="atLeast"/>
          <w:jc w:val="center"/>
        </w:trPr>
        <w:tc>
          <w:tcPr>
            <w:tcW w:w="186" w:type="pct"/>
            <w:vMerge w:val="restart"/>
            <w:tcBorders>
              <w:top w:val="single" w:color="auto" w:sz="4" w:space="0"/>
              <w:left w:val="single" w:color="auto" w:sz="12" w:space="0"/>
              <w:bottom w:val="single" w:color="auto" w:sz="4" w:space="0"/>
              <w:right w:val="single" w:color="auto" w:sz="4" w:space="0"/>
            </w:tcBorders>
            <w:vAlign w:val="center"/>
          </w:tcPr>
          <w:p w14:paraId="152E741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w:t>
            </w:r>
          </w:p>
        </w:tc>
        <w:tc>
          <w:tcPr>
            <w:tcW w:w="473" w:type="pct"/>
            <w:vMerge w:val="restart"/>
            <w:tcBorders>
              <w:top w:val="single" w:color="auto" w:sz="4" w:space="0"/>
              <w:left w:val="single" w:color="auto" w:sz="4" w:space="0"/>
              <w:bottom w:val="single" w:color="auto" w:sz="4" w:space="0"/>
              <w:right w:val="single" w:color="auto" w:sz="4" w:space="0"/>
            </w:tcBorders>
            <w:vAlign w:val="center"/>
          </w:tcPr>
          <w:p w14:paraId="2B0622B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对公路水运工程建设程序与建设市场的检查</w:t>
            </w:r>
          </w:p>
        </w:tc>
        <w:tc>
          <w:tcPr>
            <w:tcW w:w="462" w:type="pct"/>
            <w:vMerge w:val="restart"/>
            <w:tcBorders>
              <w:top w:val="single" w:color="auto" w:sz="4" w:space="0"/>
              <w:left w:val="single" w:color="auto" w:sz="4" w:space="0"/>
              <w:bottom w:val="single" w:color="auto" w:sz="4" w:space="0"/>
              <w:right w:val="single" w:color="auto" w:sz="4" w:space="0"/>
            </w:tcBorders>
            <w:vAlign w:val="center"/>
          </w:tcPr>
          <w:p w14:paraId="0A72132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对公路水运工程建设程序与建设市场的检查</w:t>
            </w:r>
          </w:p>
        </w:tc>
        <w:tc>
          <w:tcPr>
            <w:tcW w:w="408" w:type="pct"/>
            <w:vMerge w:val="restart"/>
            <w:tcBorders>
              <w:top w:val="single" w:color="auto" w:sz="4" w:space="0"/>
              <w:left w:val="single" w:color="auto" w:sz="4" w:space="0"/>
              <w:bottom w:val="single" w:color="auto" w:sz="4" w:space="0"/>
              <w:right w:val="single" w:color="auto" w:sz="4" w:space="0"/>
            </w:tcBorders>
            <w:vAlign w:val="center"/>
          </w:tcPr>
          <w:p w14:paraId="3F35F0A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《公路建设市场管理办法》</w:t>
            </w:r>
          </w:p>
        </w:tc>
        <w:tc>
          <w:tcPr>
            <w:tcW w:w="414" w:type="pct"/>
            <w:tcBorders>
              <w:top w:val="single" w:color="auto" w:sz="4" w:space="0"/>
              <w:left w:val="single" w:color="auto" w:sz="4" w:space="0"/>
              <w:bottom w:val="single" w:color="auto" w:sz="4" w:space="0"/>
              <w:right w:val="single" w:color="auto" w:sz="4" w:space="0"/>
            </w:tcBorders>
            <w:vAlign w:val="center"/>
          </w:tcPr>
          <w:p w14:paraId="0251767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检查</w:t>
            </w:r>
          </w:p>
        </w:tc>
        <w:tc>
          <w:tcPr>
            <w:tcW w:w="1441" w:type="pct"/>
            <w:tcBorders>
              <w:top w:val="single" w:color="auto" w:sz="4" w:space="0"/>
              <w:left w:val="single" w:color="auto" w:sz="4" w:space="0"/>
              <w:bottom w:val="single" w:color="auto" w:sz="4" w:space="0"/>
              <w:right w:val="single" w:color="auto" w:sz="4" w:space="0"/>
            </w:tcBorders>
            <w:vAlign w:val="top"/>
          </w:tcPr>
          <w:p w14:paraId="3CED86A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1、检查责任：群众举报或实施监督检查过程中发现</w:t>
            </w:r>
          </w:p>
        </w:tc>
        <w:tc>
          <w:tcPr>
            <w:tcW w:w="557" w:type="pct"/>
            <w:tcBorders>
              <w:top w:val="single" w:color="auto" w:sz="4" w:space="0"/>
              <w:left w:val="single" w:color="auto" w:sz="4" w:space="0"/>
              <w:bottom w:val="single" w:color="auto" w:sz="4" w:space="0"/>
              <w:right w:val="single" w:color="auto" w:sz="4" w:space="0"/>
            </w:tcBorders>
            <w:vAlign w:val="center"/>
          </w:tcPr>
          <w:p w14:paraId="7CF9D3E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7" w:type="pct"/>
            <w:tcBorders>
              <w:top w:val="single" w:color="auto" w:sz="4" w:space="0"/>
              <w:left w:val="single" w:color="auto" w:sz="4" w:space="0"/>
              <w:bottom w:val="single" w:color="auto" w:sz="4" w:space="0"/>
              <w:right w:val="single" w:color="auto" w:sz="4" w:space="0"/>
            </w:tcBorders>
            <w:vAlign w:val="top"/>
          </w:tcPr>
          <w:p w14:paraId="156AB24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0" w:type="pct"/>
            <w:tcBorders>
              <w:top w:val="single" w:color="auto" w:sz="4" w:space="0"/>
              <w:left w:val="single" w:color="auto" w:sz="4" w:space="0"/>
              <w:bottom w:val="single" w:color="auto" w:sz="4" w:space="0"/>
              <w:right w:val="single" w:color="auto" w:sz="4" w:space="0"/>
            </w:tcBorders>
            <w:vAlign w:val="top"/>
          </w:tcPr>
          <w:p w14:paraId="42EC115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48" w:type="pct"/>
            <w:vMerge w:val="restart"/>
            <w:tcBorders>
              <w:top w:val="single" w:color="auto" w:sz="4" w:space="0"/>
              <w:left w:val="single" w:color="auto" w:sz="4" w:space="0"/>
              <w:bottom w:val="single" w:color="auto" w:sz="4" w:space="0"/>
              <w:right w:val="single" w:color="auto" w:sz="12" w:space="0"/>
            </w:tcBorders>
            <w:vAlign w:val="center"/>
          </w:tcPr>
          <w:p w14:paraId="3ECAC57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p w14:paraId="50CD4A2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不收费</w:t>
            </w:r>
          </w:p>
        </w:tc>
      </w:tr>
      <w:tr w14:paraId="70BA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186" w:type="pct"/>
            <w:vMerge w:val="continue"/>
            <w:tcBorders>
              <w:top w:val="single" w:color="auto" w:sz="4" w:space="0"/>
              <w:left w:val="single" w:color="auto" w:sz="12" w:space="0"/>
              <w:bottom w:val="single" w:color="auto" w:sz="4" w:space="0"/>
              <w:right w:val="single" w:color="auto" w:sz="4" w:space="0"/>
            </w:tcBorders>
            <w:vAlign w:val="top"/>
          </w:tcPr>
          <w:p w14:paraId="52BD334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73" w:type="pct"/>
            <w:vMerge w:val="continue"/>
            <w:tcBorders>
              <w:top w:val="single" w:color="auto" w:sz="4" w:space="0"/>
              <w:left w:val="single" w:color="auto" w:sz="4" w:space="0"/>
              <w:bottom w:val="single" w:color="auto" w:sz="4" w:space="0"/>
              <w:right w:val="single" w:color="auto" w:sz="4" w:space="0"/>
            </w:tcBorders>
            <w:vAlign w:val="top"/>
          </w:tcPr>
          <w:p w14:paraId="357E3D3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62" w:type="pct"/>
            <w:vMerge w:val="continue"/>
            <w:tcBorders>
              <w:top w:val="single" w:color="auto" w:sz="4" w:space="0"/>
              <w:left w:val="single" w:color="auto" w:sz="4" w:space="0"/>
              <w:bottom w:val="single" w:color="auto" w:sz="4" w:space="0"/>
              <w:right w:val="single" w:color="auto" w:sz="4" w:space="0"/>
            </w:tcBorders>
            <w:vAlign w:val="top"/>
          </w:tcPr>
          <w:p w14:paraId="6D1580F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08" w:type="pct"/>
            <w:vMerge w:val="continue"/>
            <w:tcBorders>
              <w:top w:val="single" w:color="auto" w:sz="4" w:space="0"/>
              <w:left w:val="single" w:color="auto" w:sz="4" w:space="0"/>
              <w:bottom w:val="single" w:color="auto" w:sz="4" w:space="0"/>
              <w:right w:val="single" w:color="auto" w:sz="4" w:space="0"/>
            </w:tcBorders>
            <w:vAlign w:val="top"/>
          </w:tcPr>
          <w:p w14:paraId="03F868B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14" w:type="pct"/>
            <w:tcBorders>
              <w:top w:val="single" w:color="auto" w:sz="4" w:space="0"/>
              <w:left w:val="single" w:color="auto" w:sz="4" w:space="0"/>
              <w:bottom w:val="single" w:color="auto" w:sz="4" w:space="0"/>
              <w:right w:val="single" w:color="auto" w:sz="4" w:space="0"/>
            </w:tcBorders>
            <w:vAlign w:val="center"/>
          </w:tcPr>
          <w:p w14:paraId="056818D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处置</w:t>
            </w:r>
          </w:p>
        </w:tc>
        <w:tc>
          <w:tcPr>
            <w:tcW w:w="1441" w:type="pct"/>
            <w:tcBorders>
              <w:top w:val="single" w:color="auto" w:sz="4" w:space="0"/>
              <w:left w:val="single" w:color="auto" w:sz="4" w:space="0"/>
              <w:bottom w:val="single" w:color="auto" w:sz="4" w:space="0"/>
              <w:right w:val="single" w:color="auto" w:sz="4" w:space="0"/>
            </w:tcBorders>
            <w:vAlign w:val="top"/>
          </w:tcPr>
          <w:p w14:paraId="68F1E4F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2、处置责任：发现违法事实，明确整改事项和要求</w:t>
            </w:r>
          </w:p>
        </w:tc>
        <w:tc>
          <w:tcPr>
            <w:tcW w:w="557" w:type="pct"/>
            <w:tcBorders>
              <w:top w:val="single" w:color="auto" w:sz="4" w:space="0"/>
              <w:left w:val="single" w:color="auto" w:sz="4" w:space="0"/>
              <w:bottom w:val="single" w:color="auto" w:sz="4" w:space="0"/>
              <w:right w:val="single" w:color="auto" w:sz="4" w:space="0"/>
            </w:tcBorders>
            <w:vAlign w:val="center"/>
          </w:tcPr>
          <w:p w14:paraId="7566DAF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7" w:type="pct"/>
            <w:tcBorders>
              <w:top w:val="single" w:color="auto" w:sz="4" w:space="0"/>
              <w:left w:val="single" w:color="auto" w:sz="4" w:space="0"/>
              <w:bottom w:val="single" w:color="auto" w:sz="4" w:space="0"/>
              <w:right w:val="single" w:color="auto" w:sz="4" w:space="0"/>
            </w:tcBorders>
            <w:vAlign w:val="top"/>
          </w:tcPr>
          <w:p w14:paraId="1A14AEF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0" w:type="pct"/>
            <w:tcBorders>
              <w:top w:val="single" w:color="auto" w:sz="4" w:space="0"/>
              <w:left w:val="single" w:color="auto" w:sz="4" w:space="0"/>
              <w:bottom w:val="single" w:color="auto" w:sz="4" w:space="0"/>
              <w:right w:val="single" w:color="auto" w:sz="4" w:space="0"/>
            </w:tcBorders>
            <w:vAlign w:val="top"/>
          </w:tcPr>
          <w:p w14:paraId="6DA5563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48" w:type="pct"/>
            <w:vMerge w:val="continue"/>
            <w:tcBorders>
              <w:top w:val="single" w:color="auto" w:sz="4" w:space="0"/>
              <w:left w:val="single" w:color="auto" w:sz="4" w:space="0"/>
              <w:bottom w:val="single" w:color="auto" w:sz="4" w:space="0"/>
              <w:right w:val="single" w:color="auto" w:sz="12" w:space="0"/>
            </w:tcBorders>
            <w:vAlign w:val="top"/>
          </w:tcPr>
          <w:p w14:paraId="28FBB8E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762A8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jc w:val="center"/>
        </w:trPr>
        <w:tc>
          <w:tcPr>
            <w:tcW w:w="186" w:type="pct"/>
            <w:vMerge w:val="continue"/>
            <w:tcBorders>
              <w:top w:val="single" w:color="auto" w:sz="4" w:space="0"/>
              <w:left w:val="single" w:color="auto" w:sz="12" w:space="0"/>
              <w:bottom w:val="single" w:color="auto" w:sz="4" w:space="0"/>
              <w:right w:val="single" w:color="auto" w:sz="4" w:space="0"/>
            </w:tcBorders>
            <w:vAlign w:val="top"/>
          </w:tcPr>
          <w:p w14:paraId="29E49AE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73" w:type="pct"/>
            <w:vMerge w:val="continue"/>
            <w:tcBorders>
              <w:top w:val="single" w:color="auto" w:sz="4" w:space="0"/>
              <w:left w:val="single" w:color="auto" w:sz="4" w:space="0"/>
              <w:bottom w:val="single" w:color="auto" w:sz="4" w:space="0"/>
              <w:right w:val="single" w:color="auto" w:sz="4" w:space="0"/>
            </w:tcBorders>
            <w:vAlign w:val="top"/>
          </w:tcPr>
          <w:p w14:paraId="1603150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62" w:type="pct"/>
            <w:vMerge w:val="continue"/>
            <w:tcBorders>
              <w:top w:val="single" w:color="auto" w:sz="4" w:space="0"/>
              <w:left w:val="single" w:color="auto" w:sz="4" w:space="0"/>
              <w:bottom w:val="single" w:color="auto" w:sz="4" w:space="0"/>
              <w:right w:val="single" w:color="auto" w:sz="4" w:space="0"/>
            </w:tcBorders>
            <w:vAlign w:val="top"/>
          </w:tcPr>
          <w:p w14:paraId="65D48F8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08" w:type="pct"/>
            <w:vMerge w:val="continue"/>
            <w:tcBorders>
              <w:top w:val="single" w:color="auto" w:sz="4" w:space="0"/>
              <w:left w:val="single" w:color="auto" w:sz="4" w:space="0"/>
              <w:bottom w:val="single" w:color="auto" w:sz="4" w:space="0"/>
              <w:right w:val="single" w:color="auto" w:sz="4" w:space="0"/>
            </w:tcBorders>
            <w:vAlign w:val="top"/>
          </w:tcPr>
          <w:p w14:paraId="5DBA591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14" w:type="pct"/>
            <w:tcBorders>
              <w:top w:val="single" w:color="auto" w:sz="4" w:space="0"/>
              <w:left w:val="single" w:color="auto" w:sz="4" w:space="0"/>
              <w:bottom w:val="single" w:color="auto" w:sz="4" w:space="0"/>
              <w:right w:val="single" w:color="auto" w:sz="4" w:space="0"/>
            </w:tcBorders>
            <w:vAlign w:val="center"/>
          </w:tcPr>
          <w:p w14:paraId="032D25F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公开</w:t>
            </w:r>
          </w:p>
        </w:tc>
        <w:tc>
          <w:tcPr>
            <w:tcW w:w="1441" w:type="pct"/>
            <w:tcBorders>
              <w:top w:val="single" w:color="auto" w:sz="4" w:space="0"/>
              <w:left w:val="single" w:color="auto" w:sz="4" w:space="0"/>
              <w:bottom w:val="single" w:color="auto" w:sz="4" w:space="0"/>
              <w:right w:val="single" w:color="auto" w:sz="4" w:space="0"/>
            </w:tcBorders>
            <w:vAlign w:val="top"/>
          </w:tcPr>
          <w:p w14:paraId="2D2E86B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3、公开责任：对处理结果进行复检，并上报备案</w:t>
            </w:r>
          </w:p>
        </w:tc>
        <w:tc>
          <w:tcPr>
            <w:tcW w:w="557" w:type="pct"/>
            <w:tcBorders>
              <w:top w:val="single" w:color="auto" w:sz="4" w:space="0"/>
              <w:left w:val="single" w:color="auto" w:sz="4" w:space="0"/>
              <w:bottom w:val="single" w:color="auto" w:sz="4" w:space="0"/>
              <w:right w:val="single" w:color="auto" w:sz="4" w:space="0"/>
            </w:tcBorders>
            <w:vAlign w:val="center"/>
          </w:tcPr>
          <w:p w14:paraId="378C350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7" w:type="pct"/>
            <w:tcBorders>
              <w:top w:val="single" w:color="auto" w:sz="4" w:space="0"/>
              <w:left w:val="single" w:color="auto" w:sz="4" w:space="0"/>
              <w:bottom w:val="single" w:color="auto" w:sz="4" w:space="0"/>
              <w:right w:val="single" w:color="auto" w:sz="4" w:space="0"/>
            </w:tcBorders>
            <w:vAlign w:val="top"/>
          </w:tcPr>
          <w:p w14:paraId="6CB2509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0" w:type="pct"/>
            <w:tcBorders>
              <w:top w:val="single" w:color="auto" w:sz="4" w:space="0"/>
              <w:left w:val="single" w:color="auto" w:sz="4" w:space="0"/>
              <w:bottom w:val="single" w:color="auto" w:sz="4" w:space="0"/>
              <w:right w:val="single" w:color="auto" w:sz="4" w:space="0"/>
            </w:tcBorders>
            <w:vAlign w:val="top"/>
          </w:tcPr>
          <w:p w14:paraId="7D98D6F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48" w:type="pct"/>
            <w:vMerge w:val="continue"/>
            <w:tcBorders>
              <w:top w:val="single" w:color="auto" w:sz="4" w:space="0"/>
              <w:left w:val="single" w:color="auto" w:sz="4" w:space="0"/>
              <w:bottom w:val="single" w:color="auto" w:sz="4" w:space="0"/>
              <w:right w:val="single" w:color="auto" w:sz="12" w:space="0"/>
            </w:tcBorders>
            <w:vAlign w:val="top"/>
          </w:tcPr>
          <w:p w14:paraId="6FEE552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73AB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655" w:hRule="atLeast"/>
          <w:jc w:val="center"/>
        </w:trPr>
        <w:tc>
          <w:tcPr>
            <w:tcW w:w="186" w:type="pct"/>
            <w:vMerge w:val="continue"/>
            <w:tcBorders>
              <w:top w:val="single" w:color="auto" w:sz="4" w:space="0"/>
              <w:left w:val="single" w:color="auto" w:sz="12" w:space="0"/>
              <w:bottom w:val="single" w:color="auto" w:sz="4" w:space="0"/>
              <w:right w:val="single" w:color="auto" w:sz="4" w:space="0"/>
            </w:tcBorders>
            <w:vAlign w:val="top"/>
          </w:tcPr>
          <w:p w14:paraId="13A1075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73" w:type="pct"/>
            <w:vMerge w:val="continue"/>
            <w:tcBorders>
              <w:top w:val="single" w:color="auto" w:sz="4" w:space="0"/>
              <w:left w:val="single" w:color="auto" w:sz="4" w:space="0"/>
              <w:bottom w:val="single" w:color="auto" w:sz="4" w:space="0"/>
              <w:right w:val="single" w:color="auto" w:sz="4" w:space="0"/>
            </w:tcBorders>
            <w:vAlign w:val="top"/>
          </w:tcPr>
          <w:p w14:paraId="79DA6C6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62" w:type="pct"/>
            <w:vMerge w:val="continue"/>
            <w:tcBorders>
              <w:top w:val="single" w:color="auto" w:sz="4" w:space="0"/>
              <w:left w:val="single" w:color="auto" w:sz="4" w:space="0"/>
              <w:bottom w:val="single" w:color="auto" w:sz="4" w:space="0"/>
              <w:right w:val="single" w:color="auto" w:sz="4" w:space="0"/>
            </w:tcBorders>
            <w:vAlign w:val="top"/>
          </w:tcPr>
          <w:p w14:paraId="74929C5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08" w:type="pct"/>
            <w:vMerge w:val="continue"/>
            <w:tcBorders>
              <w:top w:val="single" w:color="auto" w:sz="4" w:space="0"/>
              <w:left w:val="single" w:color="auto" w:sz="4" w:space="0"/>
              <w:bottom w:val="single" w:color="auto" w:sz="4" w:space="0"/>
              <w:right w:val="single" w:color="auto" w:sz="4" w:space="0"/>
            </w:tcBorders>
            <w:vAlign w:val="top"/>
          </w:tcPr>
          <w:p w14:paraId="15BFFBA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14" w:type="pct"/>
            <w:tcBorders>
              <w:top w:val="single" w:color="auto" w:sz="4" w:space="0"/>
              <w:left w:val="single" w:color="auto" w:sz="4" w:space="0"/>
              <w:bottom w:val="single" w:color="auto" w:sz="4" w:space="0"/>
              <w:right w:val="single" w:color="auto" w:sz="4" w:space="0"/>
            </w:tcBorders>
            <w:vAlign w:val="top"/>
          </w:tcPr>
          <w:p w14:paraId="61176DB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1441" w:type="pct"/>
            <w:tcBorders>
              <w:top w:val="single" w:color="auto" w:sz="4" w:space="0"/>
              <w:left w:val="single" w:color="auto" w:sz="4" w:space="0"/>
              <w:bottom w:val="single" w:color="auto" w:sz="4" w:space="0"/>
              <w:right w:val="single" w:color="auto" w:sz="4" w:space="0"/>
            </w:tcBorders>
            <w:vAlign w:val="top"/>
          </w:tcPr>
          <w:p w14:paraId="626B2E3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4、其他法律法规规定应履行的责任。</w:t>
            </w:r>
          </w:p>
        </w:tc>
        <w:tc>
          <w:tcPr>
            <w:tcW w:w="557" w:type="pct"/>
            <w:tcBorders>
              <w:top w:val="single" w:color="auto" w:sz="4" w:space="0"/>
              <w:left w:val="single" w:color="auto" w:sz="4" w:space="0"/>
              <w:bottom w:val="single" w:color="auto" w:sz="4" w:space="0"/>
              <w:right w:val="single" w:color="auto" w:sz="4" w:space="0"/>
            </w:tcBorders>
            <w:vAlign w:val="center"/>
          </w:tcPr>
          <w:p w14:paraId="72FD496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7" w:type="pct"/>
            <w:tcBorders>
              <w:top w:val="single" w:color="auto" w:sz="4" w:space="0"/>
              <w:left w:val="single" w:color="auto" w:sz="4" w:space="0"/>
              <w:bottom w:val="single" w:color="auto" w:sz="4" w:space="0"/>
              <w:right w:val="single" w:color="auto" w:sz="4" w:space="0"/>
            </w:tcBorders>
            <w:vAlign w:val="top"/>
          </w:tcPr>
          <w:p w14:paraId="4BE34A1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0" w:type="pct"/>
            <w:tcBorders>
              <w:top w:val="single" w:color="auto" w:sz="4" w:space="0"/>
              <w:left w:val="single" w:color="auto" w:sz="4" w:space="0"/>
              <w:bottom w:val="single" w:color="auto" w:sz="4" w:space="0"/>
              <w:right w:val="single" w:color="auto" w:sz="4" w:space="0"/>
            </w:tcBorders>
            <w:vAlign w:val="top"/>
          </w:tcPr>
          <w:p w14:paraId="1A46D71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48" w:type="pct"/>
            <w:vMerge w:val="continue"/>
            <w:tcBorders>
              <w:top w:val="single" w:color="auto" w:sz="4" w:space="0"/>
              <w:left w:val="single" w:color="auto" w:sz="4" w:space="0"/>
              <w:bottom w:val="single" w:color="auto" w:sz="4" w:space="0"/>
              <w:right w:val="single" w:color="auto" w:sz="12" w:space="0"/>
            </w:tcBorders>
            <w:vAlign w:val="top"/>
          </w:tcPr>
          <w:p w14:paraId="6B7ECD0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16206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4" w:space="0"/>
              <w:right w:val="single" w:color="auto" w:sz="12" w:space="0"/>
            </w:tcBorders>
            <w:vAlign w:val="center"/>
          </w:tcPr>
          <w:p w14:paraId="3267CAD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服务电话：0394-8582060  投诉机构：周口市川汇区纪委监委派驻财政局纪检组    投诉电话：0394-8212328</w:t>
            </w:r>
          </w:p>
        </w:tc>
      </w:tr>
      <w:tr w14:paraId="0620C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12" w:space="0"/>
              <w:right w:val="single" w:color="auto" w:sz="12" w:space="0"/>
            </w:tcBorders>
            <w:vAlign w:val="center"/>
          </w:tcPr>
          <w:p w14:paraId="437E0F9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受理地点：周口市川汇区八一路北段208号</w:t>
            </w:r>
          </w:p>
        </w:tc>
      </w:tr>
    </w:tbl>
    <w:p w14:paraId="5A12A661">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职权类别：</w:t>
      </w:r>
      <w:r>
        <w:rPr>
          <w:rFonts w:hint="eastAsia" w:ascii="仿宋" w:hAnsi="仿宋" w:eastAsia="仿宋" w:cs="仿宋"/>
          <w:color w:val="auto"/>
          <w:sz w:val="28"/>
          <w:szCs w:val="28"/>
          <w:lang w:eastAsia="zh-CN"/>
        </w:rPr>
        <w:t>行政检查</w:t>
      </w:r>
    </w:p>
    <w:p w14:paraId="65BE5D45">
      <w:pPr>
        <w:spacing w:line="61" w:lineRule="exact"/>
      </w:pPr>
    </w:p>
    <w:tbl>
      <w:tblPr>
        <w:tblStyle w:val="11"/>
        <w:tblW w:w="522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93"/>
        <w:gridCol w:w="1229"/>
        <w:gridCol w:w="1173"/>
        <w:gridCol w:w="1150"/>
        <w:gridCol w:w="1205"/>
        <w:gridCol w:w="4607"/>
        <w:gridCol w:w="1477"/>
        <w:gridCol w:w="784"/>
        <w:gridCol w:w="825"/>
        <w:gridCol w:w="1583"/>
      </w:tblGrid>
      <w:tr w14:paraId="73B76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3" w:type="pct"/>
            <w:tcBorders>
              <w:top w:val="single" w:color="auto" w:sz="12" w:space="0"/>
              <w:left w:val="single" w:color="auto" w:sz="12" w:space="0"/>
              <w:bottom w:val="single" w:color="auto" w:sz="4" w:space="0"/>
              <w:right w:val="single" w:color="auto" w:sz="4" w:space="0"/>
            </w:tcBorders>
            <w:vAlign w:val="center"/>
          </w:tcPr>
          <w:p w14:paraId="739D28F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序号</w:t>
            </w:r>
          </w:p>
        </w:tc>
        <w:tc>
          <w:tcPr>
            <w:tcW w:w="420" w:type="pct"/>
            <w:tcBorders>
              <w:top w:val="single" w:color="auto" w:sz="12" w:space="0"/>
              <w:left w:val="single" w:color="auto" w:sz="4" w:space="0"/>
              <w:bottom w:val="single" w:color="auto" w:sz="4" w:space="0"/>
              <w:right w:val="single" w:color="auto" w:sz="4" w:space="0"/>
            </w:tcBorders>
            <w:vAlign w:val="center"/>
          </w:tcPr>
          <w:p w14:paraId="1EFAD86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职权名称</w:t>
            </w:r>
          </w:p>
        </w:tc>
        <w:tc>
          <w:tcPr>
            <w:tcW w:w="401" w:type="pct"/>
            <w:tcBorders>
              <w:top w:val="single" w:color="auto" w:sz="12" w:space="0"/>
              <w:left w:val="single" w:color="auto" w:sz="4" w:space="0"/>
              <w:bottom w:val="single" w:color="auto" w:sz="4" w:space="0"/>
              <w:right w:val="single" w:color="auto" w:sz="4" w:space="0"/>
            </w:tcBorders>
            <w:vAlign w:val="center"/>
          </w:tcPr>
          <w:p w14:paraId="1F29183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子项</w:t>
            </w:r>
          </w:p>
        </w:tc>
        <w:tc>
          <w:tcPr>
            <w:tcW w:w="393" w:type="pct"/>
            <w:tcBorders>
              <w:top w:val="single" w:color="auto" w:sz="12" w:space="0"/>
              <w:left w:val="single" w:color="auto" w:sz="4" w:space="0"/>
              <w:bottom w:val="single" w:color="auto" w:sz="4" w:space="0"/>
              <w:right w:val="single" w:color="auto" w:sz="4" w:space="0"/>
            </w:tcBorders>
            <w:vAlign w:val="center"/>
          </w:tcPr>
          <w:p w14:paraId="4B27F90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实施依据</w:t>
            </w:r>
          </w:p>
        </w:tc>
        <w:tc>
          <w:tcPr>
            <w:tcW w:w="412" w:type="pct"/>
            <w:tcBorders>
              <w:top w:val="single" w:color="auto" w:sz="12" w:space="0"/>
              <w:left w:val="single" w:color="auto" w:sz="4" w:space="0"/>
              <w:bottom w:val="single" w:color="auto" w:sz="4" w:space="0"/>
              <w:right w:val="single" w:color="auto" w:sz="4" w:space="0"/>
            </w:tcBorders>
            <w:vAlign w:val="center"/>
          </w:tcPr>
          <w:p w14:paraId="43250E1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办理环节</w:t>
            </w:r>
          </w:p>
        </w:tc>
        <w:tc>
          <w:tcPr>
            <w:tcW w:w="1575" w:type="pct"/>
            <w:tcBorders>
              <w:top w:val="single" w:color="auto" w:sz="12" w:space="0"/>
              <w:left w:val="single" w:color="auto" w:sz="4" w:space="0"/>
              <w:bottom w:val="single" w:color="auto" w:sz="4" w:space="0"/>
              <w:right w:val="single" w:color="auto" w:sz="4" w:space="0"/>
            </w:tcBorders>
            <w:vAlign w:val="center"/>
          </w:tcPr>
          <w:p w14:paraId="78E28D6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责任事项</w:t>
            </w:r>
          </w:p>
        </w:tc>
        <w:tc>
          <w:tcPr>
            <w:tcW w:w="505" w:type="pct"/>
            <w:tcBorders>
              <w:top w:val="single" w:color="auto" w:sz="12" w:space="0"/>
              <w:left w:val="single" w:color="auto" w:sz="4" w:space="0"/>
              <w:bottom w:val="single" w:color="auto" w:sz="4" w:space="0"/>
              <w:right w:val="single" w:color="auto" w:sz="4" w:space="0"/>
            </w:tcBorders>
            <w:vAlign w:val="center"/>
          </w:tcPr>
          <w:p w14:paraId="6A893C7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责任股室</w:t>
            </w:r>
          </w:p>
        </w:tc>
        <w:tc>
          <w:tcPr>
            <w:tcW w:w="268" w:type="pct"/>
            <w:tcBorders>
              <w:top w:val="single" w:color="auto" w:sz="12" w:space="0"/>
              <w:left w:val="single" w:color="auto" w:sz="4" w:space="0"/>
              <w:bottom w:val="single" w:color="auto" w:sz="4" w:space="0"/>
              <w:right w:val="single" w:color="auto" w:sz="4" w:space="0"/>
            </w:tcBorders>
            <w:vAlign w:val="center"/>
          </w:tcPr>
          <w:p w14:paraId="5D8A937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承诺时限</w:t>
            </w:r>
          </w:p>
        </w:tc>
        <w:tc>
          <w:tcPr>
            <w:tcW w:w="282" w:type="pct"/>
            <w:tcBorders>
              <w:top w:val="single" w:color="auto" w:sz="12" w:space="0"/>
              <w:left w:val="single" w:color="auto" w:sz="4" w:space="0"/>
              <w:bottom w:val="single" w:color="auto" w:sz="4" w:space="0"/>
              <w:right w:val="single" w:color="auto" w:sz="4" w:space="0"/>
            </w:tcBorders>
            <w:vAlign w:val="center"/>
          </w:tcPr>
          <w:p w14:paraId="1A16BCF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法定时限</w:t>
            </w:r>
          </w:p>
        </w:tc>
        <w:tc>
          <w:tcPr>
            <w:tcW w:w="535" w:type="pct"/>
            <w:tcBorders>
              <w:top w:val="single" w:color="auto" w:sz="12" w:space="0"/>
              <w:left w:val="single" w:color="auto" w:sz="4" w:space="0"/>
              <w:bottom w:val="single" w:color="auto" w:sz="4" w:space="0"/>
              <w:right w:val="single" w:color="auto" w:sz="12" w:space="0"/>
            </w:tcBorders>
            <w:vAlign w:val="center"/>
          </w:tcPr>
          <w:p w14:paraId="2873CF8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收费情况及依据</w:t>
            </w:r>
          </w:p>
        </w:tc>
      </w:tr>
      <w:tr w14:paraId="4B1D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6" w:hRule="atLeast"/>
          <w:jc w:val="center"/>
        </w:trPr>
        <w:tc>
          <w:tcPr>
            <w:tcW w:w="203" w:type="pct"/>
            <w:vMerge w:val="restart"/>
            <w:tcBorders>
              <w:top w:val="single" w:color="auto" w:sz="4" w:space="0"/>
              <w:left w:val="single" w:color="auto" w:sz="12" w:space="0"/>
              <w:bottom w:val="single" w:color="auto" w:sz="4" w:space="0"/>
              <w:right w:val="single" w:color="auto" w:sz="4" w:space="0"/>
            </w:tcBorders>
            <w:vAlign w:val="center"/>
          </w:tcPr>
          <w:p w14:paraId="6388CDC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w:t>
            </w:r>
          </w:p>
        </w:tc>
        <w:tc>
          <w:tcPr>
            <w:tcW w:w="420"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7CFE60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对公路水运工程安全的监督检查</w:t>
            </w:r>
          </w:p>
        </w:tc>
        <w:tc>
          <w:tcPr>
            <w:tcW w:w="401"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85EF76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对公路水运工程安全的监督检查</w:t>
            </w:r>
          </w:p>
        </w:tc>
        <w:tc>
          <w:tcPr>
            <w:tcW w:w="393"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CAF93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《公路建设市场管理办法》</w:t>
            </w:r>
          </w:p>
        </w:tc>
        <w:tc>
          <w:tcPr>
            <w:tcW w:w="412" w:type="pct"/>
            <w:tcBorders>
              <w:top w:val="single" w:color="auto" w:sz="4" w:space="0"/>
              <w:left w:val="single" w:color="auto" w:sz="4" w:space="0"/>
              <w:bottom w:val="single" w:color="auto" w:sz="4" w:space="0"/>
              <w:right w:val="single" w:color="auto" w:sz="4" w:space="0"/>
            </w:tcBorders>
            <w:vAlign w:val="center"/>
          </w:tcPr>
          <w:p w14:paraId="4553AB6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检查</w:t>
            </w:r>
          </w:p>
        </w:tc>
        <w:tc>
          <w:tcPr>
            <w:tcW w:w="1575" w:type="pct"/>
            <w:tcBorders>
              <w:top w:val="single" w:color="auto" w:sz="4" w:space="0"/>
              <w:left w:val="single" w:color="auto" w:sz="4" w:space="0"/>
              <w:bottom w:val="single" w:color="auto" w:sz="4" w:space="0"/>
              <w:right w:val="single" w:color="auto" w:sz="4" w:space="0"/>
            </w:tcBorders>
            <w:vAlign w:val="center"/>
          </w:tcPr>
          <w:p w14:paraId="10E82342">
            <w:pPr>
              <w:keepNext w:val="0"/>
              <w:keepLines w:val="0"/>
              <w:pageBreakBefore w:val="0"/>
              <w:widowControl/>
              <w:suppressLineNumbers w:val="0"/>
              <w:kinsoku/>
              <w:wordWrap/>
              <w:overflowPunct/>
              <w:topLinePunct w:val="0"/>
              <w:autoSpaceDE/>
              <w:autoSpaceDN/>
              <w:bidi w:val="0"/>
              <w:adjustRightInd/>
              <w:snapToGrid/>
              <w:spacing w:line="480" w:lineRule="exact"/>
              <w:jc w:val="left"/>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1、检查责任：群众举报或实施监督检查过程中发现</w:t>
            </w:r>
          </w:p>
        </w:tc>
        <w:tc>
          <w:tcPr>
            <w:tcW w:w="505" w:type="pct"/>
            <w:tcBorders>
              <w:top w:val="single" w:color="auto" w:sz="4" w:space="0"/>
              <w:left w:val="single" w:color="auto" w:sz="4" w:space="0"/>
              <w:bottom w:val="single" w:color="auto" w:sz="4" w:space="0"/>
              <w:right w:val="single" w:color="auto" w:sz="4" w:space="0"/>
            </w:tcBorders>
            <w:vAlign w:val="center"/>
          </w:tcPr>
          <w:p w14:paraId="3A473F3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68" w:type="pct"/>
            <w:tcBorders>
              <w:top w:val="single" w:color="auto" w:sz="4" w:space="0"/>
              <w:left w:val="single" w:color="auto" w:sz="4" w:space="0"/>
              <w:bottom w:val="single" w:color="auto" w:sz="4" w:space="0"/>
              <w:right w:val="single" w:color="auto" w:sz="4" w:space="0"/>
            </w:tcBorders>
            <w:vAlign w:val="center"/>
          </w:tcPr>
          <w:p w14:paraId="451BB8E8">
            <w:pPr>
              <w:keepNext w:val="0"/>
              <w:keepLines w:val="0"/>
              <w:pageBreakBefore w:val="0"/>
              <w:widowControl/>
              <w:suppressLineNumbers w:val="0"/>
              <w:kinsoku/>
              <w:wordWrap/>
              <w:overflowPunct/>
              <w:topLinePunct w:val="0"/>
              <w:autoSpaceDE/>
              <w:autoSpaceDN/>
              <w:bidi w:val="0"/>
              <w:adjustRightInd/>
              <w:snapToGrid/>
              <w:spacing w:line="480" w:lineRule="exact"/>
              <w:jc w:val="left"/>
              <w:textAlignment w:val="auto"/>
              <w:rPr>
                <w:rFonts w:hint="eastAsia" w:ascii="仿宋" w:hAnsi="仿宋" w:eastAsia="仿宋" w:cs="仿宋"/>
                <w:i w:val="0"/>
                <w:iCs w:val="0"/>
                <w:color w:val="000000"/>
                <w:kern w:val="0"/>
                <w:sz w:val="28"/>
                <w:szCs w:val="28"/>
                <w:u w:val="none"/>
                <w:lang w:val="en-US" w:eastAsia="zh-CN" w:bidi="ar"/>
              </w:rPr>
            </w:pPr>
          </w:p>
        </w:tc>
        <w:tc>
          <w:tcPr>
            <w:tcW w:w="282" w:type="pct"/>
            <w:tcBorders>
              <w:top w:val="single" w:color="auto" w:sz="4" w:space="0"/>
              <w:left w:val="single" w:color="auto" w:sz="4" w:space="0"/>
              <w:bottom w:val="single" w:color="auto" w:sz="4" w:space="0"/>
              <w:right w:val="single" w:color="auto" w:sz="4" w:space="0"/>
            </w:tcBorders>
            <w:vAlign w:val="center"/>
          </w:tcPr>
          <w:p w14:paraId="0EB3A39F">
            <w:pPr>
              <w:keepNext w:val="0"/>
              <w:keepLines w:val="0"/>
              <w:pageBreakBefore w:val="0"/>
              <w:widowControl/>
              <w:suppressLineNumbers w:val="0"/>
              <w:kinsoku/>
              <w:wordWrap/>
              <w:overflowPunct/>
              <w:topLinePunct w:val="0"/>
              <w:autoSpaceDE/>
              <w:autoSpaceDN/>
              <w:bidi w:val="0"/>
              <w:adjustRightInd/>
              <w:snapToGrid/>
              <w:spacing w:line="480" w:lineRule="exact"/>
              <w:jc w:val="left"/>
              <w:textAlignment w:val="auto"/>
              <w:rPr>
                <w:rFonts w:hint="eastAsia" w:ascii="仿宋" w:hAnsi="仿宋" w:eastAsia="仿宋" w:cs="仿宋"/>
                <w:i w:val="0"/>
                <w:iCs w:val="0"/>
                <w:color w:val="000000"/>
                <w:kern w:val="0"/>
                <w:sz w:val="28"/>
                <w:szCs w:val="28"/>
                <w:u w:val="none"/>
                <w:lang w:val="en-US" w:eastAsia="zh-CN" w:bidi="ar"/>
              </w:rPr>
            </w:pPr>
          </w:p>
        </w:tc>
        <w:tc>
          <w:tcPr>
            <w:tcW w:w="535" w:type="pct"/>
            <w:vMerge w:val="restart"/>
            <w:tcBorders>
              <w:top w:val="single" w:color="auto" w:sz="4" w:space="0"/>
              <w:left w:val="single" w:color="auto" w:sz="4" w:space="0"/>
              <w:bottom w:val="single" w:color="auto" w:sz="4" w:space="0"/>
              <w:right w:val="single" w:color="auto" w:sz="12" w:space="0"/>
            </w:tcBorders>
            <w:vAlign w:val="center"/>
          </w:tcPr>
          <w:p w14:paraId="28E5907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不收费</w:t>
            </w:r>
          </w:p>
        </w:tc>
      </w:tr>
      <w:tr w14:paraId="07CA7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3" w:type="pct"/>
            <w:vMerge w:val="continue"/>
            <w:tcBorders>
              <w:top w:val="single" w:color="auto" w:sz="4" w:space="0"/>
              <w:left w:val="single" w:color="auto" w:sz="12" w:space="0"/>
              <w:bottom w:val="single" w:color="auto" w:sz="4" w:space="0"/>
              <w:right w:val="single" w:color="auto" w:sz="4" w:space="0"/>
            </w:tcBorders>
            <w:vAlign w:val="top"/>
          </w:tcPr>
          <w:p w14:paraId="1647599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0" w:type="pct"/>
            <w:vMerge w:val="continue"/>
            <w:tcBorders>
              <w:top w:val="single" w:color="auto" w:sz="4" w:space="0"/>
              <w:left w:val="single" w:color="auto" w:sz="4" w:space="0"/>
              <w:bottom w:val="single" w:color="auto" w:sz="4" w:space="0"/>
              <w:right w:val="single" w:color="auto" w:sz="4" w:space="0"/>
            </w:tcBorders>
            <w:vAlign w:val="top"/>
          </w:tcPr>
          <w:p w14:paraId="75AA830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01" w:type="pct"/>
            <w:vMerge w:val="continue"/>
            <w:tcBorders>
              <w:top w:val="single" w:color="auto" w:sz="4" w:space="0"/>
              <w:left w:val="single" w:color="auto" w:sz="4" w:space="0"/>
              <w:bottom w:val="single" w:color="auto" w:sz="4" w:space="0"/>
              <w:right w:val="single" w:color="auto" w:sz="4" w:space="0"/>
            </w:tcBorders>
            <w:vAlign w:val="top"/>
          </w:tcPr>
          <w:p w14:paraId="5010C76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3" w:type="pct"/>
            <w:vMerge w:val="continue"/>
            <w:tcBorders>
              <w:top w:val="single" w:color="auto" w:sz="4" w:space="0"/>
              <w:left w:val="single" w:color="auto" w:sz="4" w:space="0"/>
              <w:bottom w:val="single" w:color="auto" w:sz="4" w:space="0"/>
              <w:right w:val="single" w:color="auto" w:sz="4" w:space="0"/>
            </w:tcBorders>
            <w:vAlign w:val="top"/>
          </w:tcPr>
          <w:p w14:paraId="56B7C7F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12" w:type="pct"/>
            <w:tcBorders>
              <w:top w:val="single" w:color="auto" w:sz="4" w:space="0"/>
              <w:left w:val="single" w:color="auto" w:sz="4" w:space="0"/>
              <w:bottom w:val="single" w:color="auto" w:sz="4" w:space="0"/>
              <w:right w:val="single" w:color="auto" w:sz="4" w:space="0"/>
            </w:tcBorders>
            <w:vAlign w:val="center"/>
          </w:tcPr>
          <w:p w14:paraId="1E063F2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处置</w:t>
            </w:r>
          </w:p>
        </w:tc>
        <w:tc>
          <w:tcPr>
            <w:tcW w:w="1575" w:type="pct"/>
            <w:tcBorders>
              <w:top w:val="single" w:color="auto" w:sz="4" w:space="0"/>
              <w:left w:val="single" w:color="auto" w:sz="4" w:space="0"/>
              <w:bottom w:val="single" w:color="auto" w:sz="4" w:space="0"/>
              <w:right w:val="single" w:color="auto" w:sz="4" w:space="0"/>
            </w:tcBorders>
            <w:vAlign w:val="top"/>
          </w:tcPr>
          <w:p w14:paraId="0A069C4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2、处置责任：发现违法事实，明确整改事项和要求</w:t>
            </w:r>
          </w:p>
        </w:tc>
        <w:tc>
          <w:tcPr>
            <w:tcW w:w="505" w:type="pct"/>
            <w:tcBorders>
              <w:top w:val="single" w:color="auto" w:sz="4" w:space="0"/>
              <w:left w:val="single" w:color="auto" w:sz="4" w:space="0"/>
              <w:bottom w:val="single" w:color="auto" w:sz="4" w:space="0"/>
              <w:right w:val="single" w:color="auto" w:sz="4" w:space="0"/>
            </w:tcBorders>
            <w:vAlign w:val="center"/>
          </w:tcPr>
          <w:p w14:paraId="224C725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68" w:type="pct"/>
            <w:tcBorders>
              <w:top w:val="single" w:color="auto" w:sz="4" w:space="0"/>
              <w:left w:val="single" w:color="auto" w:sz="4" w:space="0"/>
              <w:bottom w:val="single" w:color="auto" w:sz="4" w:space="0"/>
              <w:right w:val="single" w:color="auto" w:sz="4" w:space="0"/>
            </w:tcBorders>
            <w:vAlign w:val="top"/>
          </w:tcPr>
          <w:p w14:paraId="283234C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82" w:type="pct"/>
            <w:tcBorders>
              <w:top w:val="single" w:color="auto" w:sz="4" w:space="0"/>
              <w:left w:val="single" w:color="auto" w:sz="4" w:space="0"/>
              <w:bottom w:val="single" w:color="auto" w:sz="4" w:space="0"/>
              <w:right w:val="single" w:color="auto" w:sz="4" w:space="0"/>
            </w:tcBorders>
            <w:vAlign w:val="top"/>
          </w:tcPr>
          <w:p w14:paraId="50B5FD0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5" w:type="pct"/>
            <w:vMerge w:val="continue"/>
            <w:tcBorders>
              <w:top w:val="single" w:color="auto" w:sz="4" w:space="0"/>
              <w:left w:val="single" w:color="auto" w:sz="4" w:space="0"/>
              <w:bottom w:val="single" w:color="auto" w:sz="4" w:space="0"/>
              <w:right w:val="single" w:color="auto" w:sz="12" w:space="0"/>
            </w:tcBorders>
            <w:vAlign w:val="top"/>
          </w:tcPr>
          <w:p w14:paraId="78F172E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5BF56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jc w:val="center"/>
        </w:trPr>
        <w:tc>
          <w:tcPr>
            <w:tcW w:w="203" w:type="pct"/>
            <w:vMerge w:val="continue"/>
            <w:tcBorders>
              <w:top w:val="single" w:color="auto" w:sz="4" w:space="0"/>
              <w:left w:val="single" w:color="auto" w:sz="12" w:space="0"/>
              <w:bottom w:val="single" w:color="auto" w:sz="4" w:space="0"/>
              <w:right w:val="single" w:color="auto" w:sz="4" w:space="0"/>
            </w:tcBorders>
            <w:vAlign w:val="top"/>
          </w:tcPr>
          <w:p w14:paraId="3B71322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0" w:type="pct"/>
            <w:vMerge w:val="continue"/>
            <w:tcBorders>
              <w:top w:val="single" w:color="auto" w:sz="4" w:space="0"/>
              <w:left w:val="single" w:color="auto" w:sz="4" w:space="0"/>
              <w:bottom w:val="single" w:color="auto" w:sz="4" w:space="0"/>
              <w:right w:val="single" w:color="auto" w:sz="4" w:space="0"/>
            </w:tcBorders>
            <w:vAlign w:val="top"/>
          </w:tcPr>
          <w:p w14:paraId="3BE50F0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01" w:type="pct"/>
            <w:vMerge w:val="continue"/>
            <w:tcBorders>
              <w:top w:val="single" w:color="auto" w:sz="4" w:space="0"/>
              <w:left w:val="single" w:color="auto" w:sz="4" w:space="0"/>
              <w:bottom w:val="single" w:color="auto" w:sz="4" w:space="0"/>
              <w:right w:val="single" w:color="auto" w:sz="4" w:space="0"/>
            </w:tcBorders>
            <w:vAlign w:val="top"/>
          </w:tcPr>
          <w:p w14:paraId="4BC2E8A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3" w:type="pct"/>
            <w:vMerge w:val="continue"/>
            <w:tcBorders>
              <w:top w:val="single" w:color="auto" w:sz="4" w:space="0"/>
              <w:left w:val="single" w:color="auto" w:sz="4" w:space="0"/>
              <w:bottom w:val="single" w:color="auto" w:sz="4" w:space="0"/>
              <w:right w:val="single" w:color="auto" w:sz="4" w:space="0"/>
            </w:tcBorders>
            <w:vAlign w:val="top"/>
          </w:tcPr>
          <w:p w14:paraId="19BB6B1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12" w:type="pct"/>
            <w:tcBorders>
              <w:top w:val="single" w:color="auto" w:sz="4" w:space="0"/>
              <w:left w:val="single" w:color="auto" w:sz="4" w:space="0"/>
              <w:bottom w:val="single" w:color="auto" w:sz="4" w:space="0"/>
              <w:right w:val="single" w:color="auto" w:sz="4" w:space="0"/>
            </w:tcBorders>
            <w:vAlign w:val="center"/>
          </w:tcPr>
          <w:p w14:paraId="2881724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公开</w:t>
            </w:r>
          </w:p>
        </w:tc>
        <w:tc>
          <w:tcPr>
            <w:tcW w:w="1575" w:type="pct"/>
            <w:tcBorders>
              <w:top w:val="single" w:color="auto" w:sz="4" w:space="0"/>
              <w:left w:val="single" w:color="auto" w:sz="4" w:space="0"/>
              <w:bottom w:val="single" w:color="auto" w:sz="4" w:space="0"/>
              <w:right w:val="single" w:color="auto" w:sz="4" w:space="0"/>
            </w:tcBorders>
            <w:vAlign w:val="top"/>
          </w:tcPr>
          <w:p w14:paraId="42D281E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3、公开责任：对处理结果进行复检，并上报备案</w:t>
            </w:r>
          </w:p>
        </w:tc>
        <w:tc>
          <w:tcPr>
            <w:tcW w:w="505" w:type="pct"/>
            <w:tcBorders>
              <w:top w:val="single" w:color="auto" w:sz="4" w:space="0"/>
              <w:left w:val="single" w:color="auto" w:sz="4" w:space="0"/>
              <w:bottom w:val="single" w:color="auto" w:sz="4" w:space="0"/>
              <w:right w:val="single" w:color="auto" w:sz="4" w:space="0"/>
            </w:tcBorders>
            <w:vAlign w:val="center"/>
          </w:tcPr>
          <w:p w14:paraId="735C1C1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68" w:type="pct"/>
            <w:tcBorders>
              <w:top w:val="single" w:color="auto" w:sz="4" w:space="0"/>
              <w:left w:val="single" w:color="auto" w:sz="4" w:space="0"/>
              <w:bottom w:val="single" w:color="auto" w:sz="4" w:space="0"/>
              <w:right w:val="single" w:color="auto" w:sz="4" w:space="0"/>
            </w:tcBorders>
            <w:vAlign w:val="top"/>
          </w:tcPr>
          <w:p w14:paraId="08B293F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82" w:type="pct"/>
            <w:tcBorders>
              <w:top w:val="single" w:color="auto" w:sz="4" w:space="0"/>
              <w:left w:val="single" w:color="auto" w:sz="4" w:space="0"/>
              <w:bottom w:val="single" w:color="auto" w:sz="4" w:space="0"/>
              <w:right w:val="single" w:color="auto" w:sz="4" w:space="0"/>
            </w:tcBorders>
            <w:vAlign w:val="top"/>
          </w:tcPr>
          <w:p w14:paraId="6DD7D13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5" w:type="pct"/>
            <w:vMerge w:val="continue"/>
            <w:tcBorders>
              <w:top w:val="single" w:color="auto" w:sz="4" w:space="0"/>
              <w:left w:val="single" w:color="auto" w:sz="4" w:space="0"/>
              <w:bottom w:val="single" w:color="auto" w:sz="4" w:space="0"/>
              <w:right w:val="single" w:color="auto" w:sz="12" w:space="0"/>
            </w:tcBorders>
            <w:vAlign w:val="top"/>
          </w:tcPr>
          <w:p w14:paraId="0AD6FF5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2B3B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4" w:hRule="atLeast"/>
          <w:jc w:val="center"/>
        </w:trPr>
        <w:tc>
          <w:tcPr>
            <w:tcW w:w="203" w:type="pct"/>
            <w:vMerge w:val="continue"/>
            <w:tcBorders>
              <w:top w:val="single" w:color="auto" w:sz="4" w:space="0"/>
              <w:left w:val="single" w:color="auto" w:sz="12" w:space="0"/>
              <w:bottom w:val="single" w:color="auto" w:sz="4" w:space="0"/>
              <w:right w:val="single" w:color="auto" w:sz="4" w:space="0"/>
            </w:tcBorders>
            <w:vAlign w:val="top"/>
          </w:tcPr>
          <w:p w14:paraId="0E526BC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0" w:type="pct"/>
            <w:vMerge w:val="continue"/>
            <w:tcBorders>
              <w:top w:val="single" w:color="auto" w:sz="4" w:space="0"/>
              <w:left w:val="single" w:color="auto" w:sz="4" w:space="0"/>
              <w:bottom w:val="single" w:color="auto" w:sz="4" w:space="0"/>
              <w:right w:val="single" w:color="auto" w:sz="4" w:space="0"/>
            </w:tcBorders>
            <w:vAlign w:val="top"/>
          </w:tcPr>
          <w:p w14:paraId="007E42D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01" w:type="pct"/>
            <w:vMerge w:val="continue"/>
            <w:tcBorders>
              <w:top w:val="single" w:color="auto" w:sz="4" w:space="0"/>
              <w:left w:val="single" w:color="auto" w:sz="4" w:space="0"/>
              <w:bottom w:val="single" w:color="auto" w:sz="4" w:space="0"/>
              <w:right w:val="single" w:color="auto" w:sz="4" w:space="0"/>
            </w:tcBorders>
            <w:vAlign w:val="top"/>
          </w:tcPr>
          <w:p w14:paraId="0A55175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3" w:type="pct"/>
            <w:vMerge w:val="continue"/>
            <w:tcBorders>
              <w:top w:val="single" w:color="auto" w:sz="4" w:space="0"/>
              <w:left w:val="single" w:color="auto" w:sz="4" w:space="0"/>
              <w:bottom w:val="single" w:color="auto" w:sz="4" w:space="0"/>
              <w:right w:val="single" w:color="auto" w:sz="4" w:space="0"/>
            </w:tcBorders>
            <w:vAlign w:val="top"/>
          </w:tcPr>
          <w:p w14:paraId="7AFDBA4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12" w:type="pct"/>
            <w:tcBorders>
              <w:top w:val="single" w:color="auto" w:sz="4" w:space="0"/>
              <w:left w:val="single" w:color="auto" w:sz="4" w:space="0"/>
              <w:bottom w:val="single" w:color="auto" w:sz="4" w:space="0"/>
              <w:right w:val="single" w:color="auto" w:sz="4" w:space="0"/>
            </w:tcBorders>
            <w:vAlign w:val="center"/>
          </w:tcPr>
          <w:p w14:paraId="56B81DD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1575" w:type="pct"/>
            <w:tcBorders>
              <w:top w:val="single" w:color="auto" w:sz="4" w:space="0"/>
              <w:left w:val="single" w:color="auto" w:sz="4" w:space="0"/>
              <w:bottom w:val="single" w:color="auto" w:sz="4" w:space="0"/>
              <w:right w:val="single" w:color="auto" w:sz="4" w:space="0"/>
            </w:tcBorders>
            <w:vAlign w:val="top"/>
          </w:tcPr>
          <w:p w14:paraId="2E0C83F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4、其他法律法规规定应履行的责任。</w:t>
            </w:r>
          </w:p>
        </w:tc>
        <w:tc>
          <w:tcPr>
            <w:tcW w:w="505" w:type="pct"/>
            <w:tcBorders>
              <w:top w:val="single" w:color="auto" w:sz="4" w:space="0"/>
              <w:left w:val="single" w:color="auto" w:sz="4" w:space="0"/>
              <w:bottom w:val="single" w:color="auto" w:sz="4" w:space="0"/>
              <w:right w:val="single" w:color="auto" w:sz="4" w:space="0"/>
            </w:tcBorders>
            <w:vAlign w:val="center"/>
          </w:tcPr>
          <w:p w14:paraId="1A5D06B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68" w:type="pct"/>
            <w:tcBorders>
              <w:top w:val="single" w:color="auto" w:sz="4" w:space="0"/>
              <w:left w:val="single" w:color="auto" w:sz="4" w:space="0"/>
              <w:bottom w:val="single" w:color="auto" w:sz="4" w:space="0"/>
              <w:right w:val="single" w:color="auto" w:sz="4" w:space="0"/>
            </w:tcBorders>
            <w:vAlign w:val="top"/>
          </w:tcPr>
          <w:p w14:paraId="4F605E1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82" w:type="pct"/>
            <w:tcBorders>
              <w:top w:val="single" w:color="auto" w:sz="4" w:space="0"/>
              <w:left w:val="single" w:color="auto" w:sz="4" w:space="0"/>
              <w:bottom w:val="single" w:color="auto" w:sz="4" w:space="0"/>
              <w:right w:val="single" w:color="auto" w:sz="4" w:space="0"/>
            </w:tcBorders>
            <w:vAlign w:val="top"/>
          </w:tcPr>
          <w:p w14:paraId="0E36DBE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5" w:type="pct"/>
            <w:vMerge w:val="continue"/>
            <w:tcBorders>
              <w:top w:val="single" w:color="auto" w:sz="4" w:space="0"/>
              <w:left w:val="single" w:color="auto" w:sz="4" w:space="0"/>
              <w:bottom w:val="single" w:color="auto" w:sz="4" w:space="0"/>
              <w:right w:val="single" w:color="auto" w:sz="12" w:space="0"/>
            </w:tcBorders>
            <w:vAlign w:val="top"/>
          </w:tcPr>
          <w:p w14:paraId="3DE3BC1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0FA4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4" w:space="0"/>
              <w:right w:val="single" w:color="auto" w:sz="12" w:space="0"/>
            </w:tcBorders>
            <w:vAlign w:val="center"/>
          </w:tcPr>
          <w:p w14:paraId="61B9147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服务电话：0394-8582060  投诉机构：周口市川汇区纪委监委派驻财政局纪检组    投诉电话：0394-8212328</w:t>
            </w:r>
          </w:p>
        </w:tc>
      </w:tr>
      <w:tr w14:paraId="1DE73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12" w:space="0"/>
              <w:right w:val="single" w:color="auto" w:sz="12" w:space="0"/>
            </w:tcBorders>
            <w:vAlign w:val="center"/>
          </w:tcPr>
          <w:p w14:paraId="2CAA399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受理地点：周口市川汇区八一路北段208号</w:t>
            </w:r>
          </w:p>
        </w:tc>
      </w:tr>
    </w:tbl>
    <w:p w14:paraId="18B578B2">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p>
    <w:p w14:paraId="438740FB">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职权类别：</w:t>
      </w:r>
      <w:r>
        <w:rPr>
          <w:rFonts w:hint="eastAsia" w:ascii="仿宋" w:hAnsi="仿宋" w:eastAsia="仿宋" w:cs="仿宋"/>
          <w:color w:val="auto"/>
          <w:sz w:val="28"/>
          <w:szCs w:val="28"/>
          <w:lang w:eastAsia="zh-CN"/>
        </w:rPr>
        <w:t>行政检查</w:t>
      </w:r>
    </w:p>
    <w:p w14:paraId="054114D0">
      <w:pPr>
        <w:spacing w:line="61" w:lineRule="exact"/>
      </w:pPr>
    </w:p>
    <w:tbl>
      <w:tblPr>
        <w:tblStyle w:val="11"/>
        <w:tblW w:w="519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93"/>
        <w:gridCol w:w="1235"/>
        <w:gridCol w:w="1160"/>
        <w:gridCol w:w="1567"/>
        <w:gridCol w:w="1247"/>
        <w:gridCol w:w="4119"/>
        <w:gridCol w:w="1689"/>
        <w:gridCol w:w="735"/>
        <w:gridCol w:w="735"/>
        <w:gridCol w:w="1454"/>
      </w:tblGrid>
      <w:tr w14:paraId="6F23F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tcBorders>
              <w:top w:val="single" w:color="auto" w:sz="12" w:space="0"/>
              <w:left w:val="single" w:color="auto" w:sz="12" w:space="0"/>
              <w:bottom w:val="single" w:color="auto" w:sz="4" w:space="0"/>
              <w:right w:val="single" w:color="auto" w:sz="4" w:space="0"/>
            </w:tcBorders>
            <w:vAlign w:val="center"/>
          </w:tcPr>
          <w:p w14:paraId="54B7058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序号</w:t>
            </w:r>
          </w:p>
        </w:tc>
        <w:tc>
          <w:tcPr>
            <w:tcW w:w="425" w:type="pct"/>
            <w:tcBorders>
              <w:top w:val="single" w:color="auto" w:sz="12" w:space="0"/>
              <w:left w:val="single" w:color="auto" w:sz="4" w:space="0"/>
              <w:bottom w:val="single" w:color="auto" w:sz="4" w:space="0"/>
              <w:right w:val="single" w:color="auto" w:sz="4" w:space="0"/>
            </w:tcBorders>
            <w:vAlign w:val="center"/>
          </w:tcPr>
          <w:p w14:paraId="6FEFB07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职权名称</w:t>
            </w:r>
          </w:p>
        </w:tc>
        <w:tc>
          <w:tcPr>
            <w:tcW w:w="399" w:type="pct"/>
            <w:tcBorders>
              <w:top w:val="single" w:color="auto" w:sz="12" w:space="0"/>
              <w:left w:val="single" w:color="auto" w:sz="4" w:space="0"/>
              <w:bottom w:val="single" w:color="auto" w:sz="4" w:space="0"/>
              <w:right w:val="single" w:color="auto" w:sz="4" w:space="0"/>
            </w:tcBorders>
            <w:vAlign w:val="center"/>
          </w:tcPr>
          <w:p w14:paraId="5B10643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子项</w:t>
            </w:r>
          </w:p>
        </w:tc>
        <w:tc>
          <w:tcPr>
            <w:tcW w:w="539" w:type="pct"/>
            <w:tcBorders>
              <w:top w:val="single" w:color="auto" w:sz="12" w:space="0"/>
              <w:left w:val="single" w:color="auto" w:sz="4" w:space="0"/>
              <w:bottom w:val="single" w:color="auto" w:sz="4" w:space="0"/>
              <w:right w:val="single" w:color="auto" w:sz="4" w:space="0"/>
            </w:tcBorders>
            <w:vAlign w:val="center"/>
          </w:tcPr>
          <w:p w14:paraId="37F41E1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实施依据</w:t>
            </w:r>
          </w:p>
        </w:tc>
        <w:tc>
          <w:tcPr>
            <w:tcW w:w="429" w:type="pct"/>
            <w:tcBorders>
              <w:top w:val="single" w:color="auto" w:sz="12" w:space="0"/>
              <w:left w:val="single" w:color="auto" w:sz="4" w:space="0"/>
              <w:bottom w:val="single" w:color="auto" w:sz="4" w:space="0"/>
              <w:right w:val="single" w:color="auto" w:sz="4" w:space="0"/>
            </w:tcBorders>
            <w:vAlign w:val="center"/>
          </w:tcPr>
          <w:p w14:paraId="3D62ABC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办理环节</w:t>
            </w:r>
          </w:p>
        </w:tc>
        <w:tc>
          <w:tcPr>
            <w:tcW w:w="1417" w:type="pct"/>
            <w:tcBorders>
              <w:top w:val="single" w:color="auto" w:sz="12" w:space="0"/>
              <w:left w:val="single" w:color="auto" w:sz="4" w:space="0"/>
              <w:bottom w:val="single" w:color="auto" w:sz="4" w:space="0"/>
              <w:right w:val="single" w:color="auto" w:sz="4" w:space="0"/>
            </w:tcBorders>
            <w:vAlign w:val="center"/>
          </w:tcPr>
          <w:p w14:paraId="7A288F5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责任事项</w:t>
            </w:r>
          </w:p>
        </w:tc>
        <w:tc>
          <w:tcPr>
            <w:tcW w:w="581" w:type="pct"/>
            <w:tcBorders>
              <w:top w:val="single" w:color="auto" w:sz="12" w:space="0"/>
              <w:left w:val="single" w:color="auto" w:sz="4" w:space="0"/>
              <w:bottom w:val="single" w:color="auto" w:sz="4" w:space="0"/>
              <w:right w:val="single" w:color="auto" w:sz="4" w:space="0"/>
            </w:tcBorders>
            <w:vAlign w:val="center"/>
          </w:tcPr>
          <w:p w14:paraId="1F45978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责任股室</w:t>
            </w:r>
          </w:p>
        </w:tc>
        <w:tc>
          <w:tcPr>
            <w:tcW w:w="253" w:type="pct"/>
            <w:tcBorders>
              <w:top w:val="single" w:color="auto" w:sz="12" w:space="0"/>
              <w:left w:val="single" w:color="auto" w:sz="4" w:space="0"/>
              <w:bottom w:val="single" w:color="auto" w:sz="4" w:space="0"/>
              <w:right w:val="single" w:color="auto" w:sz="4" w:space="0"/>
            </w:tcBorders>
            <w:vAlign w:val="center"/>
          </w:tcPr>
          <w:p w14:paraId="1390CE9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承诺时限</w:t>
            </w:r>
          </w:p>
        </w:tc>
        <w:tc>
          <w:tcPr>
            <w:tcW w:w="253" w:type="pct"/>
            <w:tcBorders>
              <w:top w:val="single" w:color="auto" w:sz="12" w:space="0"/>
              <w:left w:val="single" w:color="auto" w:sz="4" w:space="0"/>
              <w:bottom w:val="single" w:color="auto" w:sz="4" w:space="0"/>
              <w:right w:val="single" w:color="auto" w:sz="4" w:space="0"/>
            </w:tcBorders>
            <w:vAlign w:val="center"/>
          </w:tcPr>
          <w:p w14:paraId="12613D5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法定时限</w:t>
            </w:r>
          </w:p>
        </w:tc>
        <w:tc>
          <w:tcPr>
            <w:tcW w:w="496" w:type="pct"/>
            <w:tcBorders>
              <w:top w:val="single" w:color="auto" w:sz="12" w:space="0"/>
              <w:left w:val="single" w:color="auto" w:sz="4" w:space="0"/>
              <w:bottom w:val="single" w:color="auto" w:sz="4" w:space="0"/>
              <w:right w:val="single" w:color="auto" w:sz="12" w:space="0"/>
            </w:tcBorders>
            <w:vAlign w:val="center"/>
          </w:tcPr>
          <w:p w14:paraId="493D31A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收费情况及依据</w:t>
            </w:r>
          </w:p>
        </w:tc>
      </w:tr>
      <w:tr w14:paraId="3266E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6" w:hRule="atLeast"/>
          <w:jc w:val="center"/>
        </w:trPr>
        <w:tc>
          <w:tcPr>
            <w:tcW w:w="204" w:type="pct"/>
            <w:vMerge w:val="restart"/>
            <w:tcBorders>
              <w:top w:val="single" w:color="auto" w:sz="4" w:space="0"/>
              <w:left w:val="single" w:color="auto" w:sz="12" w:space="0"/>
              <w:bottom w:val="single" w:color="auto" w:sz="4" w:space="0"/>
              <w:right w:val="single" w:color="auto" w:sz="4" w:space="0"/>
            </w:tcBorders>
            <w:vAlign w:val="center"/>
          </w:tcPr>
          <w:p w14:paraId="22C0445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w:t>
            </w:r>
          </w:p>
        </w:tc>
        <w:tc>
          <w:tcPr>
            <w:tcW w:w="42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E534A8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对公路水运工程质量的监督检查</w:t>
            </w:r>
          </w:p>
        </w:tc>
        <w:tc>
          <w:tcPr>
            <w:tcW w:w="39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B9263F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对公路水运工程质量的监督检查</w:t>
            </w:r>
          </w:p>
        </w:tc>
        <w:tc>
          <w:tcPr>
            <w:tcW w:w="53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05019B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《公路建设市场管理办法》</w:t>
            </w:r>
          </w:p>
        </w:tc>
        <w:tc>
          <w:tcPr>
            <w:tcW w:w="429" w:type="pct"/>
            <w:tcBorders>
              <w:top w:val="single" w:color="auto" w:sz="4" w:space="0"/>
              <w:left w:val="single" w:color="auto" w:sz="4" w:space="0"/>
              <w:bottom w:val="single" w:color="auto" w:sz="4" w:space="0"/>
              <w:right w:val="single" w:color="auto" w:sz="4" w:space="0"/>
            </w:tcBorders>
            <w:vAlign w:val="center"/>
          </w:tcPr>
          <w:p w14:paraId="0C11E2E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检查</w:t>
            </w:r>
          </w:p>
        </w:tc>
        <w:tc>
          <w:tcPr>
            <w:tcW w:w="1417" w:type="pct"/>
            <w:tcBorders>
              <w:top w:val="single" w:color="auto" w:sz="4" w:space="0"/>
              <w:left w:val="single" w:color="auto" w:sz="4" w:space="0"/>
              <w:bottom w:val="single" w:color="auto" w:sz="4" w:space="0"/>
              <w:right w:val="single" w:color="auto" w:sz="4" w:space="0"/>
            </w:tcBorders>
            <w:vAlign w:val="top"/>
          </w:tcPr>
          <w:p w14:paraId="09A991A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1、检查责任：群众举报或实施监督检查过程中发现</w:t>
            </w:r>
          </w:p>
        </w:tc>
        <w:tc>
          <w:tcPr>
            <w:tcW w:w="581" w:type="pct"/>
            <w:tcBorders>
              <w:top w:val="single" w:color="auto" w:sz="4" w:space="0"/>
              <w:left w:val="single" w:color="auto" w:sz="4" w:space="0"/>
              <w:bottom w:val="single" w:color="auto" w:sz="4" w:space="0"/>
              <w:right w:val="single" w:color="auto" w:sz="4" w:space="0"/>
            </w:tcBorders>
            <w:vAlign w:val="center"/>
          </w:tcPr>
          <w:p w14:paraId="0963364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7F303F1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215B0D3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restart"/>
            <w:tcBorders>
              <w:top w:val="single" w:color="auto" w:sz="4" w:space="0"/>
              <w:left w:val="single" w:color="auto" w:sz="4" w:space="0"/>
              <w:bottom w:val="single" w:color="auto" w:sz="4" w:space="0"/>
              <w:right w:val="single" w:color="auto" w:sz="12" w:space="0"/>
            </w:tcBorders>
            <w:vAlign w:val="center"/>
          </w:tcPr>
          <w:p w14:paraId="30068F7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不收费</w:t>
            </w:r>
          </w:p>
        </w:tc>
      </w:tr>
      <w:tr w14:paraId="5727B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6E990A3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5E34A58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3C76399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30CEC1B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380848E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处置</w:t>
            </w:r>
          </w:p>
        </w:tc>
        <w:tc>
          <w:tcPr>
            <w:tcW w:w="1417" w:type="pct"/>
            <w:tcBorders>
              <w:top w:val="single" w:color="auto" w:sz="4" w:space="0"/>
              <w:left w:val="single" w:color="auto" w:sz="4" w:space="0"/>
              <w:bottom w:val="single" w:color="auto" w:sz="4" w:space="0"/>
              <w:right w:val="single" w:color="auto" w:sz="4" w:space="0"/>
            </w:tcBorders>
            <w:vAlign w:val="top"/>
          </w:tcPr>
          <w:p w14:paraId="3E1E1EC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2、处置责任：发现违法事实，明确整改事项和要求</w:t>
            </w:r>
          </w:p>
        </w:tc>
        <w:tc>
          <w:tcPr>
            <w:tcW w:w="581" w:type="pct"/>
            <w:tcBorders>
              <w:top w:val="single" w:color="auto" w:sz="4" w:space="0"/>
              <w:left w:val="single" w:color="auto" w:sz="4" w:space="0"/>
              <w:bottom w:val="single" w:color="auto" w:sz="4" w:space="0"/>
              <w:right w:val="single" w:color="auto" w:sz="4" w:space="0"/>
            </w:tcBorders>
            <w:vAlign w:val="center"/>
          </w:tcPr>
          <w:p w14:paraId="2B5C792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3261A0F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08A9F3D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5E29FFF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72F0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0D83F79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42406DC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339F430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7F13F5C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43087C2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公开</w:t>
            </w:r>
          </w:p>
        </w:tc>
        <w:tc>
          <w:tcPr>
            <w:tcW w:w="1417" w:type="pct"/>
            <w:tcBorders>
              <w:top w:val="single" w:color="auto" w:sz="4" w:space="0"/>
              <w:left w:val="single" w:color="auto" w:sz="4" w:space="0"/>
              <w:bottom w:val="single" w:color="auto" w:sz="4" w:space="0"/>
              <w:right w:val="single" w:color="auto" w:sz="4" w:space="0"/>
            </w:tcBorders>
            <w:vAlign w:val="top"/>
          </w:tcPr>
          <w:p w14:paraId="01704AA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3、公开责任：对处理结果进行复检，并上报备案</w:t>
            </w:r>
          </w:p>
        </w:tc>
        <w:tc>
          <w:tcPr>
            <w:tcW w:w="581" w:type="pct"/>
            <w:tcBorders>
              <w:top w:val="single" w:color="auto" w:sz="4" w:space="0"/>
              <w:left w:val="single" w:color="auto" w:sz="4" w:space="0"/>
              <w:bottom w:val="single" w:color="auto" w:sz="4" w:space="0"/>
              <w:right w:val="single" w:color="auto" w:sz="4" w:space="0"/>
            </w:tcBorders>
            <w:vAlign w:val="center"/>
          </w:tcPr>
          <w:p w14:paraId="697AEA7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76C98D5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2DBB902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60399EA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160C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4"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top"/>
          </w:tcPr>
          <w:p w14:paraId="53AE520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top"/>
          </w:tcPr>
          <w:p w14:paraId="446790C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top"/>
          </w:tcPr>
          <w:p w14:paraId="569B6E6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top"/>
          </w:tcPr>
          <w:p w14:paraId="3465B82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top"/>
          </w:tcPr>
          <w:p w14:paraId="566F2A6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1417" w:type="pct"/>
            <w:tcBorders>
              <w:top w:val="single" w:color="auto" w:sz="4" w:space="0"/>
              <w:left w:val="single" w:color="auto" w:sz="4" w:space="0"/>
              <w:bottom w:val="single" w:color="auto" w:sz="4" w:space="0"/>
              <w:right w:val="single" w:color="auto" w:sz="4" w:space="0"/>
            </w:tcBorders>
            <w:vAlign w:val="top"/>
          </w:tcPr>
          <w:p w14:paraId="54419BF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4、其他法律法规规定应履行的责任。</w:t>
            </w:r>
          </w:p>
        </w:tc>
        <w:tc>
          <w:tcPr>
            <w:tcW w:w="581" w:type="pct"/>
            <w:tcBorders>
              <w:top w:val="single" w:color="auto" w:sz="4" w:space="0"/>
              <w:left w:val="single" w:color="auto" w:sz="4" w:space="0"/>
              <w:bottom w:val="single" w:color="auto" w:sz="4" w:space="0"/>
              <w:right w:val="single" w:color="auto" w:sz="4" w:space="0"/>
            </w:tcBorders>
            <w:vAlign w:val="center"/>
          </w:tcPr>
          <w:p w14:paraId="42C5B90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0345F4A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4D4D24C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153C3A5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5AC04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4" w:space="0"/>
              <w:right w:val="single" w:color="auto" w:sz="12" w:space="0"/>
            </w:tcBorders>
            <w:vAlign w:val="center"/>
          </w:tcPr>
          <w:p w14:paraId="380DAAC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服务电话：0394-8582060  投诉机构：周口市川汇区纪委监委派驻财政局纪检组    投诉电话：0394-8212328</w:t>
            </w:r>
          </w:p>
        </w:tc>
      </w:tr>
      <w:tr w14:paraId="79B9D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12" w:space="0"/>
              <w:right w:val="single" w:color="auto" w:sz="12" w:space="0"/>
            </w:tcBorders>
            <w:vAlign w:val="center"/>
          </w:tcPr>
          <w:p w14:paraId="3FBF134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受理地点：周口市川汇区八一路北段208号</w:t>
            </w:r>
          </w:p>
        </w:tc>
      </w:tr>
    </w:tbl>
    <w:p w14:paraId="6383B2E2">
      <w:pPr>
        <w:sectPr>
          <w:pgSz w:w="16838" w:h="11906" w:orient="landscape"/>
          <w:pgMar w:top="1800" w:right="1440" w:bottom="1800" w:left="1440" w:header="851" w:footer="992" w:gutter="0"/>
          <w:cols w:space="425" w:num="1"/>
          <w:docGrid w:type="lines" w:linePitch="312" w:charSpace="0"/>
        </w:sectPr>
      </w:pPr>
    </w:p>
    <w:p w14:paraId="19B345F3">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职权类别：</w:t>
      </w:r>
      <w:r>
        <w:rPr>
          <w:rFonts w:hint="eastAsia" w:ascii="仿宋" w:hAnsi="仿宋" w:eastAsia="仿宋" w:cs="仿宋"/>
          <w:color w:val="auto"/>
          <w:sz w:val="28"/>
          <w:szCs w:val="28"/>
          <w:lang w:eastAsia="zh-CN"/>
        </w:rPr>
        <w:t>行政检查</w:t>
      </w:r>
    </w:p>
    <w:p w14:paraId="5E9F529A">
      <w:pPr>
        <w:spacing w:line="61" w:lineRule="exact"/>
      </w:pPr>
    </w:p>
    <w:tbl>
      <w:tblPr>
        <w:tblStyle w:val="11"/>
        <w:tblW w:w="519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93"/>
        <w:gridCol w:w="1235"/>
        <w:gridCol w:w="1160"/>
        <w:gridCol w:w="1567"/>
        <w:gridCol w:w="1247"/>
        <w:gridCol w:w="4119"/>
        <w:gridCol w:w="1689"/>
        <w:gridCol w:w="735"/>
        <w:gridCol w:w="735"/>
        <w:gridCol w:w="1454"/>
      </w:tblGrid>
      <w:tr w14:paraId="57DC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tcBorders>
              <w:top w:val="single" w:color="auto" w:sz="12" w:space="0"/>
              <w:left w:val="single" w:color="auto" w:sz="12" w:space="0"/>
              <w:bottom w:val="single" w:color="auto" w:sz="4" w:space="0"/>
              <w:right w:val="single" w:color="auto" w:sz="4" w:space="0"/>
            </w:tcBorders>
            <w:vAlign w:val="center"/>
          </w:tcPr>
          <w:p w14:paraId="534BADF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序号</w:t>
            </w:r>
          </w:p>
        </w:tc>
        <w:tc>
          <w:tcPr>
            <w:tcW w:w="425" w:type="pct"/>
            <w:tcBorders>
              <w:top w:val="single" w:color="auto" w:sz="12" w:space="0"/>
              <w:left w:val="single" w:color="auto" w:sz="4" w:space="0"/>
              <w:bottom w:val="single" w:color="auto" w:sz="4" w:space="0"/>
              <w:right w:val="single" w:color="auto" w:sz="4" w:space="0"/>
            </w:tcBorders>
            <w:vAlign w:val="center"/>
          </w:tcPr>
          <w:p w14:paraId="25A2F58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职权名称</w:t>
            </w:r>
          </w:p>
        </w:tc>
        <w:tc>
          <w:tcPr>
            <w:tcW w:w="399" w:type="pct"/>
            <w:tcBorders>
              <w:top w:val="single" w:color="auto" w:sz="12" w:space="0"/>
              <w:left w:val="single" w:color="auto" w:sz="4" w:space="0"/>
              <w:bottom w:val="single" w:color="auto" w:sz="4" w:space="0"/>
              <w:right w:val="single" w:color="auto" w:sz="4" w:space="0"/>
            </w:tcBorders>
            <w:vAlign w:val="center"/>
          </w:tcPr>
          <w:p w14:paraId="2FAF3E8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子项</w:t>
            </w:r>
          </w:p>
        </w:tc>
        <w:tc>
          <w:tcPr>
            <w:tcW w:w="539" w:type="pct"/>
            <w:tcBorders>
              <w:top w:val="single" w:color="auto" w:sz="12" w:space="0"/>
              <w:left w:val="single" w:color="auto" w:sz="4" w:space="0"/>
              <w:bottom w:val="single" w:color="auto" w:sz="4" w:space="0"/>
              <w:right w:val="single" w:color="auto" w:sz="4" w:space="0"/>
            </w:tcBorders>
            <w:vAlign w:val="center"/>
          </w:tcPr>
          <w:p w14:paraId="5280C38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实施依据</w:t>
            </w:r>
          </w:p>
        </w:tc>
        <w:tc>
          <w:tcPr>
            <w:tcW w:w="429" w:type="pct"/>
            <w:tcBorders>
              <w:top w:val="single" w:color="auto" w:sz="12" w:space="0"/>
              <w:left w:val="single" w:color="auto" w:sz="4" w:space="0"/>
              <w:bottom w:val="single" w:color="auto" w:sz="4" w:space="0"/>
              <w:right w:val="single" w:color="auto" w:sz="4" w:space="0"/>
            </w:tcBorders>
            <w:vAlign w:val="center"/>
          </w:tcPr>
          <w:p w14:paraId="1C40813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办理环节</w:t>
            </w:r>
          </w:p>
        </w:tc>
        <w:tc>
          <w:tcPr>
            <w:tcW w:w="1417" w:type="pct"/>
            <w:tcBorders>
              <w:top w:val="single" w:color="auto" w:sz="12" w:space="0"/>
              <w:left w:val="single" w:color="auto" w:sz="4" w:space="0"/>
              <w:bottom w:val="single" w:color="auto" w:sz="4" w:space="0"/>
              <w:right w:val="single" w:color="auto" w:sz="4" w:space="0"/>
            </w:tcBorders>
            <w:vAlign w:val="center"/>
          </w:tcPr>
          <w:p w14:paraId="138796F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责任事项</w:t>
            </w:r>
          </w:p>
        </w:tc>
        <w:tc>
          <w:tcPr>
            <w:tcW w:w="581" w:type="pct"/>
            <w:tcBorders>
              <w:top w:val="single" w:color="auto" w:sz="12" w:space="0"/>
              <w:left w:val="single" w:color="auto" w:sz="4" w:space="0"/>
              <w:bottom w:val="single" w:color="auto" w:sz="4" w:space="0"/>
              <w:right w:val="single" w:color="auto" w:sz="4" w:space="0"/>
            </w:tcBorders>
            <w:vAlign w:val="center"/>
          </w:tcPr>
          <w:p w14:paraId="07FFE57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责任股室</w:t>
            </w:r>
          </w:p>
        </w:tc>
        <w:tc>
          <w:tcPr>
            <w:tcW w:w="253" w:type="pct"/>
            <w:tcBorders>
              <w:top w:val="single" w:color="auto" w:sz="12" w:space="0"/>
              <w:left w:val="single" w:color="auto" w:sz="4" w:space="0"/>
              <w:bottom w:val="single" w:color="auto" w:sz="4" w:space="0"/>
              <w:right w:val="single" w:color="auto" w:sz="4" w:space="0"/>
            </w:tcBorders>
            <w:vAlign w:val="center"/>
          </w:tcPr>
          <w:p w14:paraId="4C48470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承诺时限</w:t>
            </w:r>
          </w:p>
        </w:tc>
        <w:tc>
          <w:tcPr>
            <w:tcW w:w="253" w:type="pct"/>
            <w:tcBorders>
              <w:top w:val="single" w:color="auto" w:sz="12" w:space="0"/>
              <w:left w:val="single" w:color="auto" w:sz="4" w:space="0"/>
              <w:bottom w:val="single" w:color="auto" w:sz="4" w:space="0"/>
              <w:right w:val="single" w:color="auto" w:sz="4" w:space="0"/>
            </w:tcBorders>
            <w:vAlign w:val="center"/>
          </w:tcPr>
          <w:p w14:paraId="6656452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法定时限</w:t>
            </w:r>
          </w:p>
        </w:tc>
        <w:tc>
          <w:tcPr>
            <w:tcW w:w="496" w:type="pct"/>
            <w:tcBorders>
              <w:top w:val="single" w:color="auto" w:sz="12" w:space="0"/>
              <w:left w:val="single" w:color="auto" w:sz="4" w:space="0"/>
              <w:bottom w:val="single" w:color="auto" w:sz="4" w:space="0"/>
              <w:right w:val="single" w:color="auto" w:sz="12" w:space="0"/>
            </w:tcBorders>
            <w:vAlign w:val="center"/>
          </w:tcPr>
          <w:p w14:paraId="227DB45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收费情况及依据</w:t>
            </w:r>
          </w:p>
        </w:tc>
      </w:tr>
      <w:tr w14:paraId="7415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6" w:hRule="atLeast"/>
          <w:jc w:val="center"/>
        </w:trPr>
        <w:tc>
          <w:tcPr>
            <w:tcW w:w="204" w:type="pct"/>
            <w:vMerge w:val="restart"/>
            <w:tcBorders>
              <w:top w:val="single" w:color="auto" w:sz="4" w:space="0"/>
              <w:left w:val="single" w:color="auto" w:sz="12" w:space="0"/>
              <w:bottom w:val="single" w:color="auto" w:sz="4" w:space="0"/>
              <w:right w:val="single" w:color="auto" w:sz="4" w:space="0"/>
            </w:tcBorders>
            <w:vAlign w:val="center"/>
          </w:tcPr>
          <w:p w14:paraId="5B45FCF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w:t>
            </w:r>
          </w:p>
        </w:tc>
        <w:tc>
          <w:tcPr>
            <w:tcW w:w="42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701DF4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对小微型客车租赁经营者的检查</w:t>
            </w:r>
          </w:p>
        </w:tc>
        <w:tc>
          <w:tcPr>
            <w:tcW w:w="39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E54C66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对公路水运工程质量的监督检查</w:t>
            </w:r>
          </w:p>
        </w:tc>
        <w:tc>
          <w:tcPr>
            <w:tcW w:w="53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BB9133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《小微型客车租赁经营服务管理办法》</w:t>
            </w:r>
          </w:p>
        </w:tc>
        <w:tc>
          <w:tcPr>
            <w:tcW w:w="429" w:type="pct"/>
            <w:tcBorders>
              <w:top w:val="single" w:color="auto" w:sz="4" w:space="0"/>
              <w:left w:val="single" w:color="auto" w:sz="4" w:space="0"/>
              <w:bottom w:val="single" w:color="auto" w:sz="4" w:space="0"/>
              <w:right w:val="single" w:color="auto" w:sz="4" w:space="0"/>
            </w:tcBorders>
            <w:vAlign w:val="center"/>
          </w:tcPr>
          <w:p w14:paraId="07A2832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检查</w:t>
            </w:r>
          </w:p>
        </w:tc>
        <w:tc>
          <w:tcPr>
            <w:tcW w:w="1417" w:type="pct"/>
            <w:tcBorders>
              <w:top w:val="single" w:color="auto" w:sz="4" w:space="0"/>
              <w:left w:val="single" w:color="auto" w:sz="4" w:space="0"/>
              <w:bottom w:val="single" w:color="auto" w:sz="4" w:space="0"/>
              <w:right w:val="single" w:color="auto" w:sz="4" w:space="0"/>
            </w:tcBorders>
            <w:vAlign w:val="top"/>
          </w:tcPr>
          <w:p w14:paraId="396C286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1、检查责任：群众举报或实施监督检查过程中发现</w:t>
            </w:r>
          </w:p>
        </w:tc>
        <w:tc>
          <w:tcPr>
            <w:tcW w:w="581" w:type="pct"/>
            <w:tcBorders>
              <w:top w:val="single" w:color="auto" w:sz="4" w:space="0"/>
              <w:left w:val="single" w:color="auto" w:sz="4" w:space="0"/>
              <w:bottom w:val="single" w:color="auto" w:sz="4" w:space="0"/>
              <w:right w:val="single" w:color="auto" w:sz="4" w:space="0"/>
            </w:tcBorders>
            <w:vAlign w:val="center"/>
          </w:tcPr>
          <w:p w14:paraId="7AFC002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6148E15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6D79268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restart"/>
            <w:tcBorders>
              <w:top w:val="single" w:color="auto" w:sz="4" w:space="0"/>
              <w:left w:val="single" w:color="auto" w:sz="4" w:space="0"/>
              <w:bottom w:val="single" w:color="auto" w:sz="4" w:space="0"/>
              <w:right w:val="single" w:color="auto" w:sz="12" w:space="0"/>
            </w:tcBorders>
            <w:vAlign w:val="center"/>
          </w:tcPr>
          <w:p w14:paraId="1E373F5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不收费</w:t>
            </w:r>
          </w:p>
        </w:tc>
      </w:tr>
      <w:tr w14:paraId="76D1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7084FE7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31A859F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337C162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2BD9DC1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752F85E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处置</w:t>
            </w:r>
          </w:p>
        </w:tc>
        <w:tc>
          <w:tcPr>
            <w:tcW w:w="1417" w:type="pct"/>
            <w:tcBorders>
              <w:top w:val="single" w:color="auto" w:sz="4" w:space="0"/>
              <w:left w:val="single" w:color="auto" w:sz="4" w:space="0"/>
              <w:bottom w:val="single" w:color="auto" w:sz="4" w:space="0"/>
              <w:right w:val="single" w:color="auto" w:sz="4" w:space="0"/>
            </w:tcBorders>
            <w:vAlign w:val="top"/>
          </w:tcPr>
          <w:p w14:paraId="4048B62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2、处置责任：发现违法事实，明确整改事项和要求</w:t>
            </w:r>
          </w:p>
        </w:tc>
        <w:tc>
          <w:tcPr>
            <w:tcW w:w="581" w:type="pct"/>
            <w:tcBorders>
              <w:top w:val="single" w:color="auto" w:sz="4" w:space="0"/>
              <w:left w:val="single" w:color="auto" w:sz="4" w:space="0"/>
              <w:bottom w:val="single" w:color="auto" w:sz="4" w:space="0"/>
              <w:right w:val="single" w:color="auto" w:sz="4" w:space="0"/>
            </w:tcBorders>
            <w:vAlign w:val="center"/>
          </w:tcPr>
          <w:p w14:paraId="44BA51F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208BFD1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5A08B79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7AF20C4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02595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5680793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33DB010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297EAA8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17535D0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218AC06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公开</w:t>
            </w:r>
          </w:p>
        </w:tc>
        <w:tc>
          <w:tcPr>
            <w:tcW w:w="1417" w:type="pct"/>
            <w:tcBorders>
              <w:top w:val="single" w:color="auto" w:sz="4" w:space="0"/>
              <w:left w:val="single" w:color="auto" w:sz="4" w:space="0"/>
              <w:bottom w:val="single" w:color="auto" w:sz="4" w:space="0"/>
              <w:right w:val="single" w:color="auto" w:sz="4" w:space="0"/>
            </w:tcBorders>
            <w:vAlign w:val="top"/>
          </w:tcPr>
          <w:p w14:paraId="73837A4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3、公开责任：对处理结果进行复检，并上报备案</w:t>
            </w:r>
          </w:p>
        </w:tc>
        <w:tc>
          <w:tcPr>
            <w:tcW w:w="581" w:type="pct"/>
            <w:tcBorders>
              <w:top w:val="single" w:color="auto" w:sz="4" w:space="0"/>
              <w:left w:val="single" w:color="auto" w:sz="4" w:space="0"/>
              <w:bottom w:val="single" w:color="auto" w:sz="4" w:space="0"/>
              <w:right w:val="single" w:color="auto" w:sz="4" w:space="0"/>
            </w:tcBorders>
            <w:vAlign w:val="center"/>
          </w:tcPr>
          <w:p w14:paraId="1DE050A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654676A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1907F32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65CD7B7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2200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4"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top"/>
          </w:tcPr>
          <w:p w14:paraId="7A2C5D3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top"/>
          </w:tcPr>
          <w:p w14:paraId="4BE8E48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top"/>
          </w:tcPr>
          <w:p w14:paraId="71202A9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top"/>
          </w:tcPr>
          <w:p w14:paraId="5D5A53B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top"/>
          </w:tcPr>
          <w:p w14:paraId="782C7E6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1417" w:type="pct"/>
            <w:tcBorders>
              <w:top w:val="single" w:color="auto" w:sz="4" w:space="0"/>
              <w:left w:val="single" w:color="auto" w:sz="4" w:space="0"/>
              <w:bottom w:val="single" w:color="auto" w:sz="4" w:space="0"/>
              <w:right w:val="single" w:color="auto" w:sz="4" w:space="0"/>
            </w:tcBorders>
            <w:vAlign w:val="top"/>
          </w:tcPr>
          <w:p w14:paraId="4132FE8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4、其他法律法规规定应履行的责任。</w:t>
            </w:r>
          </w:p>
        </w:tc>
        <w:tc>
          <w:tcPr>
            <w:tcW w:w="581" w:type="pct"/>
            <w:tcBorders>
              <w:top w:val="single" w:color="auto" w:sz="4" w:space="0"/>
              <w:left w:val="single" w:color="auto" w:sz="4" w:space="0"/>
              <w:bottom w:val="single" w:color="auto" w:sz="4" w:space="0"/>
              <w:right w:val="single" w:color="auto" w:sz="4" w:space="0"/>
            </w:tcBorders>
            <w:vAlign w:val="center"/>
          </w:tcPr>
          <w:p w14:paraId="0C17518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22BD434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0D0D524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11BEFAC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6A80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4" w:space="0"/>
              <w:right w:val="single" w:color="auto" w:sz="12" w:space="0"/>
            </w:tcBorders>
            <w:vAlign w:val="center"/>
          </w:tcPr>
          <w:p w14:paraId="6C5CE67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服务电话：0394-8582060  投诉机构：周口市川汇区纪委监委派驻财政局纪检组    投诉电话：0394-8212328</w:t>
            </w:r>
          </w:p>
        </w:tc>
      </w:tr>
      <w:tr w14:paraId="7088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12" w:space="0"/>
              <w:right w:val="single" w:color="auto" w:sz="12" w:space="0"/>
            </w:tcBorders>
            <w:vAlign w:val="center"/>
          </w:tcPr>
          <w:p w14:paraId="629E184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受理地点：周口市川汇区八一路北段208号</w:t>
            </w:r>
          </w:p>
        </w:tc>
      </w:tr>
    </w:tbl>
    <w:p w14:paraId="7878C764">
      <w:pPr>
        <w:sectPr>
          <w:pgSz w:w="16838" w:h="11906" w:orient="landscape"/>
          <w:pgMar w:top="1800" w:right="1440" w:bottom="1800" w:left="1440" w:header="851" w:footer="992" w:gutter="0"/>
          <w:cols w:space="425" w:num="1"/>
          <w:docGrid w:type="lines" w:linePitch="312" w:charSpace="0"/>
        </w:sectPr>
      </w:pPr>
    </w:p>
    <w:p w14:paraId="6EE3A369">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职权类别：</w:t>
      </w:r>
      <w:r>
        <w:rPr>
          <w:rFonts w:hint="eastAsia" w:ascii="仿宋" w:hAnsi="仿宋" w:eastAsia="仿宋" w:cs="仿宋"/>
          <w:color w:val="auto"/>
          <w:sz w:val="28"/>
          <w:szCs w:val="28"/>
          <w:lang w:eastAsia="zh-CN"/>
        </w:rPr>
        <w:t>行政检查</w:t>
      </w:r>
    </w:p>
    <w:p w14:paraId="20D8CBFC">
      <w:pPr>
        <w:spacing w:line="61" w:lineRule="exact"/>
      </w:pPr>
    </w:p>
    <w:tbl>
      <w:tblPr>
        <w:tblStyle w:val="11"/>
        <w:tblW w:w="519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93"/>
        <w:gridCol w:w="1235"/>
        <w:gridCol w:w="1160"/>
        <w:gridCol w:w="1567"/>
        <w:gridCol w:w="1247"/>
        <w:gridCol w:w="4119"/>
        <w:gridCol w:w="1689"/>
        <w:gridCol w:w="735"/>
        <w:gridCol w:w="735"/>
        <w:gridCol w:w="1454"/>
      </w:tblGrid>
      <w:tr w14:paraId="7F5D7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tcBorders>
              <w:top w:val="single" w:color="auto" w:sz="12" w:space="0"/>
              <w:left w:val="single" w:color="auto" w:sz="12" w:space="0"/>
              <w:bottom w:val="single" w:color="auto" w:sz="4" w:space="0"/>
              <w:right w:val="single" w:color="auto" w:sz="4" w:space="0"/>
            </w:tcBorders>
            <w:vAlign w:val="center"/>
          </w:tcPr>
          <w:p w14:paraId="450F655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序号</w:t>
            </w:r>
          </w:p>
        </w:tc>
        <w:tc>
          <w:tcPr>
            <w:tcW w:w="425" w:type="pct"/>
            <w:tcBorders>
              <w:top w:val="single" w:color="auto" w:sz="12" w:space="0"/>
              <w:left w:val="single" w:color="auto" w:sz="4" w:space="0"/>
              <w:bottom w:val="single" w:color="auto" w:sz="4" w:space="0"/>
              <w:right w:val="single" w:color="auto" w:sz="4" w:space="0"/>
            </w:tcBorders>
            <w:vAlign w:val="center"/>
          </w:tcPr>
          <w:p w14:paraId="266391A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职权名称</w:t>
            </w:r>
          </w:p>
        </w:tc>
        <w:tc>
          <w:tcPr>
            <w:tcW w:w="399" w:type="pct"/>
            <w:tcBorders>
              <w:top w:val="single" w:color="auto" w:sz="12" w:space="0"/>
              <w:left w:val="single" w:color="auto" w:sz="4" w:space="0"/>
              <w:bottom w:val="single" w:color="auto" w:sz="4" w:space="0"/>
              <w:right w:val="single" w:color="auto" w:sz="4" w:space="0"/>
            </w:tcBorders>
            <w:vAlign w:val="center"/>
          </w:tcPr>
          <w:p w14:paraId="7D4F9A9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子项</w:t>
            </w:r>
          </w:p>
        </w:tc>
        <w:tc>
          <w:tcPr>
            <w:tcW w:w="539" w:type="pct"/>
            <w:tcBorders>
              <w:top w:val="single" w:color="auto" w:sz="12" w:space="0"/>
              <w:left w:val="single" w:color="auto" w:sz="4" w:space="0"/>
              <w:bottom w:val="single" w:color="auto" w:sz="4" w:space="0"/>
              <w:right w:val="single" w:color="auto" w:sz="4" w:space="0"/>
            </w:tcBorders>
            <w:vAlign w:val="center"/>
          </w:tcPr>
          <w:p w14:paraId="33AF62D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实施依据</w:t>
            </w:r>
          </w:p>
        </w:tc>
        <w:tc>
          <w:tcPr>
            <w:tcW w:w="429" w:type="pct"/>
            <w:tcBorders>
              <w:top w:val="single" w:color="auto" w:sz="12" w:space="0"/>
              <w:left w:val="single" w:color="auto" w:sz="4" w:space="0"/>
              <w:bottom w:val="single" w:color="auto" w:sz="4" w:space="0"/>
              <w:right w:val="single" w:color="auto" w:sz="4" w:space="0"/>
            </w:tcBorders>
            <w:vAlign w:val="center"/>
          </w:tcPr>
          <w:p w14:paraId="48DCB07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办理环节</w:t>
            </w:r>
          </w:p>
        </w:tc>
        <w:tc>
          <w:tcPr>
            <w:tcW w:w="1417" w:type="pct"/>
            <w:tcBorders>
              <w:top w:val="single" w:color="auto" w:sz="12" w:space="0"/>
              <w:left w:val="single" w:color="auto" w:sz="4" w:space="0"/>
              <w:bottom w:val="single" w:color="auto" w:sz="4" w:space="0"/>
              <w:right w:val="single" w:color="auto" w:sz="4" w:space="0"/>
            </w:tcBorders>
            <w:vAlign w:val="center"/>
          </w:tcPr>
          <w:p w14:paraId="39E0FB8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责任事项</w:t>
            </w:r>
          </w:p>
        </w:tc>
        <w:tc>
          <w:tcPr>
            <w:tcW w:w="581" w:type="pct"/>
            <w:tcBorders>
              <w:top w:val="single" w:color="auto" w:sz="12" w:space="0"/>
              <w:left w:val="single" w:color="auto" w:sz="4" w:space="0"/>
              <w:bottom w:val="single" w:color="auto" w:sz="4" w:space="0"/>
              <w:right w:val="single" w:color="auto" w:sz="4" w:space="0"/>
            </w:tcBorders>
            <w:vAlign w:val="center"/>
          </w:tcPr>
          <w:p w14:paraId="6421756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责任股室</w:t>
            </w:r>
          </w:p>
        </w:tc>
        <w:tc>
          <w:tcPr>
            <w:tcW w:w="253" w:type="pct"/>
            <w:tcBorders>
              <w:top w:val="single" w:color="auto" w:sz="12" w:space="0"/>
              <w:left w:val="single" w:color="auto" w:sz="4" w:space="0"/>
              <w:bottom w:val="single" w:color="auto" w:sz="4" w:space="0"/>
              <w:right w:val="single" w:color="auto" w:sz="4" w:space="0"/>
            </w:tcBorders>
            <w:vAlign w:val="center"/>
          </w:tcPr>
          <w:p w14:paraId="41E40C0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承诺时限</w:t>
            </w:r>
          </w:p>
        </w:tc>
        <w:tc>
          <w:tcPr>
            <w:tcW w:w="253" w:type="pct"/>
            <w:tcBorders>
              <w:top w:val="single" w:color="auto" w:sz="12" w:space="0"/>
              <w:left w:val="single" w:color="auto" w:sz="4" w:space="0"/>
              <w:bottom w:val="single" w:color="auto" w:sz="4" w:space="0"/>
              <w:right w:val="single" w:color="auto" w:sz="4" w:space="0"/>
            </w:tcBorders>
            <w:vAlign w:val="center"/>
          </w:tcPr>
          <w:p w14:paraId="0004189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法定时限</w:t>
            </w:r>
          </w:p>
        </w:tc>
        <w:tc>
          <w:tcPr>
            <w:tcW w:w="496" w:type="pct"/>
            <w:tcBorders>
              <w:top w:val="single" w:color="auto" w:sz="12" w:space="0"/>
              <w:left w:val="single" w:color="auto" w:sz="4" w:space="0"/>
              <w:bottom w:val="single" w:color="auto" w:sz="4" w:space="0"/>
              <w:right w:val="single" w:color="auto" w:sz="12" w:space="0"/>
            </w:tcBorders>
            <w:vAlign w:val="center"/>
          </w:tcPr>
          <w:p w14:paraId="4A46DF7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收费情况及依据</w:t>
            </w:r>
          </w:p>
        </w:tc>
      </w:tr>
      <w:tr w14:paraId="0DE0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6" w:hRule="atLeast"/>
          <w:jc w:val="center"/>
        </w:trPr>
        <w:tc>
          <w:tcPr>
            <w:tcW w:w="204" w:type="pct"/>
            <w:vMerge w:val="restart"/>
            <w:tcBorders>
              <w:top w:val="single" w:color="auto" w:sz="4" w:space="0"/>
              <w:left w:val="single" w:color="auto" w:sz="12" w:space="0"/>
              <w:bottom w:val="single" w:color="auto" w:sz="4" w:space="0"/>
              <w:right w:val="single" w:color="auto" w:sz="4" w:space="0"/>
            </w:tcBorders>
            <w:vAlign w:val="center"/>
          </w:tcPr>
          <w:p w14:paraId="6E331A8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5</w:t>
            </w:r>
          </w:p>
        </w:tc>
        <w:tc>
          <w:tcPr>
            <w:tcW w:w="42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E1C1A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对巡游出租车客运经营者的检查</w:t>
            </w:r>
          </w:p>
        </w:tc>
        <w:tc>
          <w:tcPr>
            <w:tcW w:w="39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710522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对巡游出租车客运经营者的检查</w:t>
            </w:r>
          </w:p>
        </w:tc>
        <w:tc>
          <w:tcPr>
            <w:tcW w:w="53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BE2873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《巡游出租汽车经营服务管理规定》</w:t>
            </w:r>
          </w:p>
        </w:tc>
        <w:tc>
          <w:tcPr>
            <w:tcW w:w="429" w:type="pct"/>
            <w:tcBorders>
              <w:top w:val="single" w:color="auto" w:sz="4" w:space="0"/>
              <w:left w:val="single" w:color="auto" w:sz="4" w:space="0"/>
              <w:bottom w:val="single" w:color="auto" w:sz="4" w:space="0"/>
              <w:right w:val="single" w:color="auto" w:sz="4" w:space="0"/>
            </w:tcBorders>
            <w:vAlign w:val="center"/>
          </w:tcPr>
          <w:p w14:paraId="6968F35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检查</w:t>
            </w:r>
          </w:p>
        </w:tc>
        <w:tc>
          <w:tcPr>
            <w:tcW w:w="1417" w:type="pct"/>
            <w:tcBorders>
              <w:top w:val="single" w:color="auto" w:sz="4" w:space="0"/>
              <w:left w:val="single" w:color="auto" w:sz="4" w:space="0"/>
              <w:bottom w:val="single" w:color="auto" w:sz="4" w:space="0"/>
              <w:right w:val="single" w:color="auto" w:sz="4" w:space="0"/>
            </w:tcBorders>
            <w:vAlign w:val="top"/>
          </w:tcPr>
          <w:p w14:paraId="4067AE5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1、检查责任：群众举报或实施监督检查过程中发现</w:t>
            </w:r>
          </w:p>
        </w:tc>
        <w:tc>
          <w:tcPr>
            <w:tcW w:w="581" w:type="pct"/>
            <w:tcBorders>
              <w:top w:val="single" w:color="auto" w:sz="4" w:space="0"/>
              <w:left w:val="single" w:color="auto" w:sz="4" w:space="0"/>
              <w:bottom w:val="single" w:color="auto" w:sz="4" w:space="0"/>
              <w:right w:val="single" w:color="auto" w:sz="4" w:space="0"/>
            </w:tcBorders>
            <w:vAlign w:val="center"/>
          </w:tcPr>
          <w:p w14:paraId="1940533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21E4881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70065A5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restart"/>
            <w:tcBorders>
              <w:top w:val="single" w:color="auto" w:sz="4" w:space="0"/>
              <w:left w:val="single" w:color="auto" w:sz="4" w:space="0"/>
              <w:bottom w:val="single" w:color="auto" w:sz="4" w:space="0"/>
              <w:right w:val="single" w:color="auto" w:sz="12" w:space="0"/>
            </w:tcBorders>
            <w:vAlign w:val="center"/>
          </w:tcPr>
          <w:p w14:paraId="68CEB77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不收费</w:t>
            </w:r>
          </w:p>
        </w:tc>
      </w:tr>
      <w:tr w14:paraId="255C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08DE9B4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19E92FB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3FFE00F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287E78D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04057F7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处置</w:t>
            </w:r>
          </w:p>
        </w:tc>
        <w:tc>
          <w:tcPr>
            <w:tcW w:w="1417" w:type="pct"/>
            <w:tcBorders>
              <w:top w:val="single" w:color="auto" w:sz="4" w:space="0"/>
              <w:left w:val="single" w:color="auto" w:sz="4" w:space="0"/>
              <w:bottom w:val="single" w:color="auto" w:sz="4" w:space="0"/>
              <w:right w:val="single" w:color="auto" w:sz="4" w:space="0"/>
            </w:tcBorders>
            <w:vAlign w:val="top"/>
          </w:tcPr>
          <w:p w14:paraId="51883C0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2、处置责任：发现违法事实，明确整改事项和要求</w:t>
            </w:r>
          </w:p>
        </w:tc>
        <w:tc>
          <w:tcPr>
            <w:tcW w:w="581" w:type="pct"/>
            <w:tcBorders>
              <w:top w:val="single" w:color="auto" w:sz="4" w:space="0"/>
              <w:left w:val="single" w:color="auto" w:sz="4" w:space="0"/>
              <w:bottom w:val="single" w:color="auto" w:sz="4" w:space="0"/>
              <w:right w:val="single" w:color="auto" w:sz="4" w:space="0"/>
            </w:tcBorders>
            <w:vAlign w:val="center"/>
          </w:tcPr>
          <w:p w14:paraId="7DC1B00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3A8825D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2650180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49F4958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0BB92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5C11F7A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01EADBA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7C2411D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469EA48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3424F92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公开</w:t>
            </w:r>
          </w:p>
        </w:tc>
        <w:tc>
          <w:tcPr>
            <w:tcW w:w="1417" w:type="pct"/>
            <w:tcBorders>
              <w:top w:val="single" w:color="auto" w:sz="4" w:space="0"/>
              <w:left w:val="single" w:color="auto" w:sz="4" w:space="0"/>
              <w:bottom w:val="single" w:color="auto" w:sz="4" w:space="0"/>
              <w:right w:val="single" w:color="auto" w:sz="4" w:space="0"/>
            </w:tcBorders>
            <w:vAlign w:val="top"/>
          </w:tcPr>
          <w:p w14:paraId="0AE72F6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3、公开责任：对处理结果进行复检，并上报备案</w:t>
            </w:r>
          </w:p>
        </w:tc>
        <w:tc>
          <w:tcPr>
            <w:tcW w:w="581" w:type="pct"/>
            <w:tcBorders>
              <w:top w:val="single" w:color="auto" w:sz="4" w:space="0"/>
              <w:left w:val="single" w:color="auto" w:sz="4" w:space="0"/>
              <w:bottom w:val="single" w:color="auto" w:sz="4" w:space="0"/>
              <w:right w:val="single" w:color="auto" w:sz="4" w:space="0"/>
            </w:tcBorders>
            <w:vAlign w:val="center"/>
          </w:tcPr>
          <w:p w14:paraId="2F01D5C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1170478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19A2579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399A4C5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6340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4"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top"/>
          </w:tcPr>
          <w:p w14:paraId="18EE330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top"/>
          </w:tcPr>
          <w:p w14:paraId="078BE63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top"/>
          </w:tcPr>
          <w:p w14:paraId="011FF8E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top"/>
          </w:tcPr>
          <w:p w14:paraId="64BEC9E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top"/>
          </w:tcPr>
          <w:p w14:paraId="03BCE66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1417" w:type="pct"/>
            <w:tcBorders>
              <w:top w:val="single" w:color="auto" w:sz="4" w:space="0"/>
              <w:left w:val="single" w:color="auto" w:sz="4" w:space="0"/>
              <w:bottom w:val="single" w:color="auto" w:sz="4" w:space="0"/>
              <w:right w:val="single" w:color="auto" w:sz="4" w:space="0"/>
            </w:tcBorders>
            <w:vAlign w:val="top"/>
          </w:tcPr>
          <w:p w14:paraId="2206002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4、其他法律法规规定应履行的责任。</w:t>
            </w:r>
          </w:p>
        </w:tc>
        <w:tc>
          <w:tcPr>
            <w:tcW w:w="581" w:type="pct"/>
            <w:tcBorders>
              <w:top w:val="single" w:color="auto" w:sz="4" w:space="0"/>
              <w:left w:val="single" w:color="auto" w:sz="4" w:space="0"/>
              <w:bottom w:val="single" w:color="auto" w:sz="4" w:space="0"/>
              <w:right w:val="single" w:color="auto" w:sz="4" w:space="0"/>
            </w:tcBorders>
            <w:vAlign w:val="center"/>
          </w:tcPr>
          <w:p w14:paraId="020DDAC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25C7B03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0EF62E5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1147B79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6970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4" w:space="0"/>
              <w:right w:val="single" w:color="auto" w:sz="12" w:space="0"/>
            </w:tcBorders>
            <w:vAlign w:val="center"/>
          </w:tcPr>
          <w:p w14:paraId="47A05B6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服务电话：0394-8582060  投诉机构：周口市川汇区纪委监委派驻财政局纪检组    投诉电话：0394-8212328</w:t>
            </w:r>
          </w:p>
        </w:tc>
      </w:tr>
      <w:tr w14:paraId="523EA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12" w:space="0"/>
              <w:right w:val="single" w:color="auto" w:sz="12" w:space="0"/>
            </w:tcBorders>
            <w:vAlign w:val="center"/>
          </w:tcPr>
          <w:p w14:paraId="1BC722A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受理地点：周口市川汇区八一路北段208号</w:t>
            </w:r>
          </w:p>
        </w:tc>
      </w:tr>
    </w:tbl>
    <w:p w14:paraId="2998DA56">
      <w:pPr>
        <w:sectPr>
          <w:pgSz w:w="16838" w:h="11906" w:orient="landscape"/>
          <w:pgMar w:top="1800" w:right="1440" w:bottom="1800" w:left="1440" w:header="851" w:footer="992" w:gutter="0"/>
          <w:cols w:space="425" w:num="1"/>
          <w:docGrid w:type="lines" w:linePitch="312" w:charSpace="0"/>
        </w:sectPr>
      </w:pPr>
    </w:p>
    <w:p w14:paraId="78AAB853">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职权类别：</w:t>
      </w:r>
      <w:r>
        <w:rPr>
          <w:rFonts w:hint="eastAsia" w:ascii="仿宋" w:hAnsi="仿宋" w:eastAsia="仿宋" w:cs="仿宋"/>
          <w:color w:val="auto"/>
          <w:sz w:val="28"/>
          <w:szCs w:val="28"/>
          <w:lang w:eastAsia="zh-CN"/>
        </w:rPr>
        <w:t>行政检查</w:t>
      </w:r>
    </w:p>
    <w:p w14:paraId="7560CAE6">
      <w:pPr>
        <w:spacing w:line="61" w:lineRule="exact"/>
      </w:pPr>
    </w:p>
    <w:tbl>
      <w:tblPr>
        <w:tblStyle w:val="11"/>
        <w:tblW w:w="519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93"/>
        <w:gridCol w:w="1235"/>
        <w:gridCol w:w="1160"/>
        <w:gridCol w:w="1567"/>
        <w:gridCol w:w="1247"/>
        <w:gridCol w:w="4119"/>
        <w:gridCol w:w="1689"/>
        <w:gridCol w:w="735"/>
        <w:gridCol w:w="735"/>
        <w:gridCol w:w="1454"/>
      </w:tblGrid>
      <w:tr w14:paraId="36C98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tcBorders>
              <w:top w:val="single" w:color="auto" w:sz="12" w:space="0"/>
              <w:left w:val="single" w:color="auto" w:sz="12" w:space="0"/>
              <w:bottom w:val="single" w:color="auto" w:sz="4" w:space="0"/>
              <w:right w:val="single" w:color="auto" w:sz="4" w:space="0"/>
            </w:tcBorders>
            <w:vAlign w:val="center"/>
          </w:tcPr>
          <w:p w14:paraId="3A16BC7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序号</w:t>
            </w:r>
          </w:p>
        </w:tc>
        <w:tc>
          <w:tcPr>
            <w:tcW w:w="425" w:type="pct"/>
            <w:tcBorders>
              <w:top w:val="single" w:color="auto" w:sz="12" w:space="0"/>
              <w:left w:val="single" w:color="auto" w:sz="4" w:space="0"/>
              <w:bottom w:val="single" w:color="auto" w:sz="4" w:space="0"/>
              <w:right w:val="single" w:color="auto" w:sz="4" w:space="0"/>
            </w:tcBorders>
            <w:vAlign w:val="center"/>
          </w:tcPr>
          <w:p w14:paraId="2559D59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职权名称</w:t>
            </w:r>
          </w:p>
        </w:tc>
        <w:tc>
          <w:tcPr>
            <w:tcW w:w="399" w:type="pct"/>
            <w:tcBorders>
              <w:top w:val="single" w:color="auto" w:sz="12" w:space="0"/>
              <w:left w:val="single" w:color="auto" w:sz="4" w:space="0"/>
              <w:bottom w:val="single" w:color="auto" w:sz="4" w:space="0"/>
              <w:right w:val="single" w:color="auto" w:sz="4" w:space="0"/>
            </w:tcBorders>
            <w:vAlign w:val="center"/>
          </w:tcPr>
          <w:p w14:paraId="4E240FC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子项</w:t>
            </w:r>
          </w:p>
        </w:tc>
        <w:tc>
          <w:tcPr>
            <w:tcW w:w="539" w:type="pct"/>
            <w:tcBorders>
              <w:top w:val="single" w:color="auto" w:sz="12" w:space="0"/>
              <w:left w:val="single" w:color="auto" w:sz="4" w:space="0"/>
              <w:bottom w:val="single" w:color="auto" w:sz="4" w:space="0"/>
              <w:right w:val="single" w:color="auto" w:sz="4" w:space="0"/>
            </w:tcBorders>
            <w:vAlign w:val="center"/>
          </w:tcPr>
          <w:p w14:paraId="5B8D749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实施依据</w:t>
            </w:r>
          </w:p>
        </w:tc>
        <w:tc>
          <w:tcPr>
            <w:tcW w:w="429" w:type="pct"/>
            <w:tcBorders>
              <w:top w:val="single" w:color="auto" w:sz="12" w:space="0"/>
              <w:left w:val="single" w:color="auto" w:sz="4" w:space="0"/>
              <w:bottom w:val="single" w:color="auto" w:sz="4" w:space="0"/>
              <w:right w:val="single" w:color="auto" w:sz="4" w:space="0"/>
            </w:tcBorders>
            <w:vAlign w:val="center"/>
          </w:tcPr>
          <w:p w14:paraId="7FF5699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办理环节</w:t>
            </w:r>
          </w:p>
        </w:tc>
        <w:tc>
          <w:tcPr>
            <w:tcW w:w="1417" w:type="pct"/>
            <w:tcBorders>
              <w:top w:val="single" w:color="auto" w:sz="12" w:space="0"/>
              <w:left w:val="single" w:color="auto" w:sz="4" w:space="0"/>
              <w:bottom w:val="single" w:color="auto" w:sz="4" w:space="0"/>
              <w:right w:val="single" w:color="auto" w:sz="4" w:space="0"/>
            </w:tcBorders>
            <w:vAlign w:val="center"/>
          </w:tcPr>
          <w:p w14:paraId="3A66378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责任事项</w:t>
            </w:r>
          </w:p>
        </w:tc>
        <w:tc>
          <w:tcPr>
            <w:tcW w:w="581" w:type="pct"/>
            <w:tcBorders>
              <w:top w:val="single" w:color="auto" w:sz="12" w:space="0"/>
              <w:left w:val="single" w:color="auto" w:sz="4" w:space="0"/>
              <w:bottom w:val="single" w:color="auto" w:sz="4" w:space="0"/>
              <w:right w:val="single" w:color="auto" w:sz="4" w:space="0"/>
            </w:tcBorders>
            <w:vAlign w:val="center"/>
          </w:tcPr>
          <w:p w14:paraId="1E6C9C1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责任股室</w:t>
            </w:r>
          </w:p>
        </w:tc>
        <w:tc>
          <w:tcPr>
            <w:tcW w:w="253" w:type="pct"/>
            <w:tcBorders>
              <w:top w:val="single" w:color="auto" w:sz="12" w:space="0"/>
              <w:left w:val="single" w:color="auto" w:sz="4" w:space="0"/>
              <w:bottom w:val="single" w:color="auto" w:sz="4" w:space="0"/>
              <w:right w:val="single" w:color="auto" w:sz="4" w:space="0"/>
            </w:tcBorders>
            <w:vAlign w:val="center"/>
          </w:tcPr>
          <w:p w14:paraId="2DA283F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承诺时限</w:t>
            </w:r>
          </w:p>
        </w:tc>
        <w:tc>
          <w:tcPr>
            <w:tcW w:w="253" w:type="pct"/>
            <w:tcBorders>
              <w:top w:val="single" w:color="auto" w:sz="12" w:space="0"/>
              <w:left w:val="single" w:color="auto" w:sz="4" w:space="0"/>
              <w:bottom w:val="single" w:color="auto" w:sz="4" w:space="0"/>
              <w:right w:val="single" w:color="auto" w:sz="4" w:space="0"/>
            </w:tcBorders>
            <w:vAlign w:val="center"/>
          </w:tcPr>
          <w:p w14:paraId="7C29114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法定时限</w:t>
            </w:r>
          </w:p>
        </w:tc>
        <w:tc>
          <w:tcPr>
            <w:tcW w:w="496" w:type="pct"/>
            <w:tcBorders>
              <w:top w:val="single" w:color="auto" w:sz="12" w:space="0"/>
              <w:left w:val="single" w:color="auto" w:sz="4" w:space="0"/>
              <w:bottom w:val="single" w:color="auto" w:sz="4" w:space="0"/>
              <w:right w:val="single" w:color="auto" w:sz="12" w:space="0"/>
            </w:tcBorders>
            <w:vAlign w:val="center"/>
          </w:tcPr>
          <w:p w14:paraId="1257F53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收费情况及依据</w:t>
            </w:r>
          </w:p>
        </w:tc>
      </w:tr>
      <w:tr w14:paraId="577E4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6" w:hRule="atLeast"/>
          <w:jc w:val="center"/>
        </w:trPr>
        <w:tc>
          <w:tcPr>
            <w:tcW w:w="204" w:type="pct"/>
            <w:vMerge w:val="restart"/>
            <w:tcBorders>
              <w:top w:val="single" w:color="auto" w:sz="4" w:space="0"/>
              <w:left w:val="single" w:color="auto" w:sz="12" w:space="0"/>
              <w:bottom w:val="single" w:color="auto" w:sz="4" w:space="0"/>
              <w:right w:val="single" w:color="auto" w:sz="4" w:space="0"/>
            </w:tcBorders>
            <w:vAlign w:val="center"/>
          </w:tcPr>
          <w:p w14:paraId="6740EA0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6</w:t>
            </w:r>
          </w:p>
        </w:tc>
        <w:tc>
          <w:tcPr>
            <w:tcW w:w="42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FCA96B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对机动车驾驶员培训机构的检查</w:t>
            </w:r>
          </w:p>
        </w:tc>
        <w:tc>
          <w:tcPr>
            <w:tcW w:w="39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C93507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对机动车驾驶员培训机构的检查</w:t>
            </w:r>
          </w:p>
        </w:tc>
        <w:tc>
          <w:tcPr>
            <w:tcW w:w="53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94DD69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《机动车驾驶员培训管理规定》</w:t>
            </w:r>
          </w:p>
        </w:tc>
        <w:tc>
          <w:tcPr>
            <w:tcW w:w="429" w:type="pct"/>
            <w:tcBorders>
              <w:top w:val="single" w:color="auto" w:sz="4" w:space="0"/>
              <w:left w:val="single" w:color="auto" w:sz="4" w:space="0"/>
              <w:bottom w:val="single" w:color="auto" w:sz="4" w:space="0"/>
              <w:right w:val="single" w:color="auto" w:sz="4" w:space="0"/>
            </w:tcBorders>
            <w:vAlign w:val="center"/>
          </w:tcPr>
          <w:p w14:paraId="6BAFDD8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检查</w:t>
            </w:r>
          </w:p>
        </w:tc>
        <w:tc>
          <w:tcPr>
            <w:tcW w:w="1417" w:type="pct"/>
            <w:tcBorders>
              <w:top w:val="single" w:color="auto" w:sz="4" w:space="0"/>
              <w:left w:val="single" w:color="auto" w:sz="4" w:space="0"/>
              <w:bottom w:val="single" w:color="auto" w:sz="4" w:space="0"/>
              <w:right w:val="single" w:color="auto" w:sz="4" w:space="0"/>
            </w:tcBorders>
            <w:vAlign w:val="top"/>
          </w:tcPr>
          <w:p w14:paraId="692F4D2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1、检查责任：群众举报或实施监督检查过程中发现</w:t>
            </w:r>
          </w:p>
        </w:tc>
        <w:tc>
          <w:tcPr>
            <w:tcW w:w="581" w:type="pct"/>
            <w:tcBorders>
              <w:top w:val="single" w:color="auto" w:sz="4" w:space="0"/>
              <w:left w:val="single" w:color="auto" w:sz="4" w:space="0"/>
              <w:bottom w:val="single" w:color="auto" w:sz="4" w:space="0"/>
              <w:right w:val="single" w:color="auto" w:sz="4" w:space="0"/>
            </w:tcBorders>
            <w:vAlign w:val="center"/>
          </w:tcPr>
          <w:p w14:paraId="65F6909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4132519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656CE98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restart"/>
            <w:tcBorders>
              <w:top w:val="single" w:color="auto" w:sz="4" w:space="0"/>
              <w:left w:val="single" w:color="auto" w:sz="4" w:space="0"/>
              <w:bottom w:val="single" w:color="auto" w:sz="4" w:space="0"/>
              <w:right w:val="single" w:color="auto" w:sz="12" w:space="0"/>
            </w:tcBorders>
            <w:vAlign w:val="center"/>
          </w:tcPr>
          <w:p w14:paraId="20A57F1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不收费</w:t>
            </w:r>
          </w:p>
        </w:tc>
      </w:tr>
      <w:tr w14:paraId="2C5C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1CC4992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7339A0F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79002F7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0C8C68C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7406FB8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处置</w:t>
            </w:r>
          </w:p>
        </w:tc>
        <w:tc>
          <w:tcPr>
            <w:tcW w:w="1417" w:type="pct"/>
            <w:tcBorders>
              <w:top w:val="single" w:color="auto" w:sz="4" w:space="0"/>
              <w:left w:val="single" w:color="auto" w:sz="4" w:space="0"/>
              <w:bottom w:val="single" w:color="auto" w:sz="4" w:space="0"/>
              <w:right w:val="single" w:color="auto" w:sz="4" w:space="0"/>
            </w:tcBorders>
            <w:vAlign w:val="top"/>
          </w:tcPr>
          <w:p w14:paraId="50B2DA7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2、处置责任：发现违法事实，明确整改事项和要求</w:t>
            </w:r>
          </w:p>
        </w:tc>
        <w:tc>
          <w:tcPr>
            <w:tcW w:w="581" w:type="pct"/>
            <w:tcBorders>
              <w:top w:val="single" w:color="auto" w:sz="4" w:space="0"/>
              <w:left w:val="single" w:color="auto" w:sz="4" w:space="0"/>
              <w:bottom w:val="single" w:color="auto" w:sz="4" w:space="0"/>
              <w:right w:val="single" w:color="auto" w:sz="4" w:space="0"/>
            </w:tcBorders>
            <w:vAlign w:val="center"/>
          </w:tcPr>
          <w:p w14:paraId="6A83977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7EA3EB7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2C14DEC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656AE63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6D9A0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12CBE55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22EE6CB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31F9D56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5497797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27F9AB7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公开</w:t>
            </w:r>
          </w:p>
        </w:tc>
        <w:tc>
          <w:tcPr>
            <w:tcW w:w="1417" w:type="pct"/>
            <w:tcBorders>
              <w:top w:val="single" w:color="auto" w:sz="4" w:space="0"/>
              <w:left w:val="single" w:color="auto" w:sz="4" w:space="0"/>
              <w:bottom w:val="single" w:color="auto" w:sz="4" w:space="0"/>
              <w:right w:val="single" w:color="auto" w:sz="4" w:space="0"/>
            </w:tcBorders>
            <w:vAlign w:val="top"/>
          </w:tcPr>
          <w:p w14:paraId="4DDE5CA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3、公开责任：对处理结果进行复检，并上报备案</w:t>
            </w:r>
          </w:p>
        </w:tc>
        <w:tc>
          <w:tcPr>
            <w:tcW w:w="581" w:type="pct"/>
            <w:tcBorders>
              <w:top w:val="single" w:color="auto" w:sz="4" w:space="0"/>
              <w:left w:val="single" w:color="auto" w:sz="4" w:space="0"/>
              <w:bottom w:val="single" w:color="auto" w:sz="4" w:space="0"/>
              <w:right w:val="single" w:color="auto" w:sz="4" w:space="0"/>
            </w:tcBorders>
            <w:vAlign w:val="center"/>
          </w:tcPr>
          <w:p w14:paraId="5529C45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042DB10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113706F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611AA4D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2A5B9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4"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top"/>
          </w:tcPr>
          <w:p w14:paraId="6C7A184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top"/>
          </w:tcPr>
          <w:p w14:paraId="1DD1D0F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top"/>
          </w:tcPr>
          <w:p w14:paraId="3B0A211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top"/>
          </w:tcPr>
          <w:p w14:paraId="4EBFAD8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top"/>
          </w:tcPr>
          <w:p w14:paraId="57C4B76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1417" w:type="pct"/>
            <w:tcBorders>
              <w:top w:val="single" w:color="auto" w:sz="4" w:space="0"/>
              <w:left w:val="single" w:color="auto" w:sz="4" w:space="0"/>
              <w:bottom w:val="single" w:color="auto" w:sz="4" w:space="0"/>
              <w:right w:val="single" w:color="auto" w:sz="4" w:space="0"/>
            </w:tcBorders>
            <w:vAlign w:val="top"/>
          </w:tcPr>
          <w:p w14:paraId="1D353A7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4、其他法律法规规定应履行的责任。</w:t>
            </w:r>
          </w:p>
        </w:tc>
        <w:tc>
          <w:tcPr>
            <w:tcW w:w="581" w:type="pct"/>
            <w:tcBorders>
              <w:top w:val="single" w:color="auto" w:sz="4" w:space="0"/>
              <w:left w:val="single" w:color="auto" w:sz="4" w:space="0"/>
              <w:bottom w:val="single" w:color="auto" w:sz="4" w:space="0"/>
              <w:right w:val="single" w:color="auto" w:sz="4" w:space="0"/>
            </w:tcBorders>
            <w:vAlign w:val="center"/>
          </w:tcPr>
          <w:p w14:paraId="75D3F01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50D3214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7E91E67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535B657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0A07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4" w:space="0"/>
              <w:right w:val="single" w:color="auto" w:sz="12" w:space="0"/>
            </w:tcBorders>
            <w:vAlign w:val="center"/>
          </w:tcPr>
          <w:p w14:paraId="77EE45D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服务电话：0394-8582060  投诉机构：周口市川汇区纪委监委派驻财政局纪检组    投诉电话：0394-8212328</w:t>
            </w:r>
          </w:p>
        </w:tc>
      </w:tr>
      <w:tr w14:paraId="32D30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12" w:space="0"/>
              <w:right w:val="single" w:color="auto" w:sz="12" w:space="0"/>
            </w:tcBorders>
            <w:vAlign w:val="center"/>
          </w:tcPr>
          <w:p w14:paraId="3DFFAB7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受理地点：周口市川汇区八一路北段208号</w:t>
            </w:r>
          </w:p>
        </w:tc>
      </w:tr>
    </w:tbl>
    <w:p w14:paraId="1ADDD53C">
      <w:pPr>
        <w:sectPr>
          <w:pgSz w:w="16838" w:h="11906" w:orient="landscape"/>
          <w:pgMar w:top="1800" w:right="1440" w:bottom="1800" w:left="1440" w:header="851" w:footer="992" w:gutter="0"/>
          <w:cols w:space="425" w:num="1"/>
          <w:docGrid w:type="lines" w:linePitch="312" w:charSpace="0"/>
        </w:sectPr>
      </w:pPr>
    </w:p>
    <w:p w14:paraId="2B101BD7">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职权类别：</w:t>
      </w:r>
      <w:r>
        <w:rPr>
          <w:rFonts w:hint="eastAsia" w:ascii="仿宋" w:hAnsi="仿宋" w:eastAsia="仿宋" w:cs="仿宋"/>
          <w:color w:val="auto"/>
          <w:sz w:val="28"/>
          <w:szCs w:val="28"/>
          <w:lang w:eastAsia="zh-CN"/>
        </w:rPr>
        <w:t>行政检查</w:t>
      </w:r>
    </w:p>
    <w:p w14:paraId="1EA66590">
      <w:pPr>
        <w:spacing w:line="61" w:lineRule="exact"/>
      </w:pPr>
    </w:p>
    <w:tbl>
      <w:tblPr>
        <w:tblStyle w:val="11"/>
        <w:tblW w:w="519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93"/>
        <w:gridCol w:w="1235"/>
        <w:gridCol w:w="1160"/>
        <w:gridCol w:w="1567"/>
        <w:gridCol w:w="1247"/>
        <w:gridCol w:w="4119"/>
        <w:gridCol w:w="1689"/>
        <w:gridCol w:w="735"/>
        <w:gridCol w:w="735"/>
        <w:gridCol w:w="1454"/>
      </w:tblGrid>
      <w:tr w14:paraId="206E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tcBorders>
              <w:top w:val="single" w:color="auto" w:sz="12" w:space="0"/>
              <w:left w:val="single" w:color="auto" w:sz="12" w:space="0"/>
              <w:bottom w:val="single" w:color="auto" w:sz="4" w:space="0"/>
              <w:right w:val="single" w:color="auto" w:sz="4" w:space="0"/>
            </w:tcBorders>
            <w:vAlign w:val="center"/>
          </w:tcPr>
          <w:p w14:paraId="4DD976F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序号</w:t>
            </w:r>
          </w:p>
        </w:tc>
        <w:tc>
          <w:tcPr>
            <w:tcW w:w="425" w:type="pct"/>
            <w:tcBorders>
              <w:top w:val="single" w:color="auto" w:sz="12" w:space="0"/>
              <w:left w:val="single" w:color="auto" w:sz="4" w:space="0"/>
              <w:bottom w:val="single" w:color="auto" w:sz="4" w:space="0"/>
              <w:right w:val="single" w:color="auto" w:sz="4" w:space="0"/>
            </w:tcBorders>
            <w:vAlign w:val="center"/>
          </w:tcPr>
          <w:p w14:paraId="14904AA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职权名称</w:t>
            </w:r>
          </w:p>
        </w:tc>
        <w:tc>
          <w:tcPr>
            <w:tcW w:w="399" w:type="pct"/>
            <w:tcBorders>
              <w:top w:val="single" w:color="auto" w:sz="12" w:space="0"/>
              <w:left w:val="single" w:color="auto" w:sz="4" w:space="0"/>
              <w:bottom w:val="single" w:color="auto" w:sz="4" w:space="0"/>
              <w:right w:val="single" w:color="auto" w:sz="4" w:space="0"/>
            </w:tcBorders>
            <w:vAlign w:val="center"/>
          </w:tcPr>
          <w:p w14:paraId="3A77B9F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子项</w:t>
            </w:r>
          </w:p>
        </w:tc>
        <w:tc>
          <w:tcPr>
            <w:tcW w:w="539" w:type="pct"/>
            <w:tcBorders>
              <w:top w:val="single" w:color="auto" w:sz="12" w:space="0"/>
              <w:left w:val="single" w:color="auto" w:sz="4" w:space="0"/>
              <w:bottom w:val="single" w:color="auto" w:sz="4" w:space="0"/>
              <w:right w:val="single" w:color="auto" w:sz="4" w:space="0"/>
            </w:tcBorders>
            <w:vAlign w:val="center"/>
          </w:tcPr>
          <w:p w14:paraId="1B4C69C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实施依据</w:t>
            </w:r>
          </w:p>
        </w:tc>
        <w:tc>
          <w:tcPr>
            <w:tcW w:w="429" w:type="pct"/>
            <w:tcBorders>
              <w:top w:val="single" w:color="auto" w:sz="12" w:space="0"/>
              <w:left w:val="single" w:color="auto" w:sz="4" w:space="0"/>
              <w:bottom w:val="single" w:color="auto" w:sz="4" w:space="0"/>
              <w:right w:val="single" w:color="auto" w:sz="4" w:space="0"/>
            </w:tcBorders>
            <w:vAlign w:val="center"/>
          </w:tcPr>
          <w:p w14:paraId="1CA97A6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办理环节</w:t>
            </w:r>
          </w:p>
        </w:tc>
        <w:tc>
          <w:tcPr>
            <w:tcW w:w="1417" w:type="pct"/>
            <w:tcBorders>
              <w:top w:val="single" w:color="auto" w:sz="12" w:space="0"/>
              <w:left w:val="single" w:color="auto" w:sz="4" w:space="0"/>
              <w:bottom w:val="single" w:color="auto" w:sz="4" w:space="0"/>
              <w:right w:val="single" w:color="auto" w:sz="4" w:space="0"/>
            </w:tcBorders>
            <w:vAlign w:val="center"/>
          </w:tcPr>
          <w:p w14:paraId="4C5FDC7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责任事项</w:t>
            </w:r>
          </w:p>
        </w:tc>
        <w:tc>
          <w:tcPr>
            <w:tcW w:w="581" w:type="pct"/>
            <w:tcBorders>
              <w:top w:val="single" w:color="auto" w:sz="12" w:space="0"/>
              <w:left w:val="single" w:color="auto" w:sz="4" w:space="0"/>
              <w:bottom w:val="single" w:color="auto" w:sz="4" w:space="0"/>
              <w:right w:val="single" w:color="auto" w:sz="4" w:space="0"/>
            </w:tcBorders>
            <w:vAlign w:val="center"/>
          </w:tcPr>
          <w:p w14:paraId="5C2DAA1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责任股室</w:t>
            </w:r>
          </w:p>
        </w:tc>
        <w:tc>
          <w:tcPr>
            <w:tcW w:w="253" w:type="pct"/>
            <w:tcBorders>
              <w:top w:val="single" w:color="auto" w:sz="12" w:space="0"/>
              <w:left w:val="single" w:color="auto" w:sz="4" w:space="0"/>
              <w:bottom w:val="single" w:color="auto" w:sz="4" w:space="0"/>
              <w:right w:val="single" w:color="auto" w:sz="4" w:space="0"/>
            </w:tcBorders>
            <w:vAlign w:val="center"/>
          </w:tcPr>
          <w:p w14:paraId="3C50931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承诺时限</w:t>
            </w:r>
          </w:p>
        </w:tc>
        <w:tc>
          <w:tcPr>
            <w:tcW w:w="253" w:type="pct"/>
            <w:tcBorders>
              <w:top w:val="single" w:color="auto" w:sz="12" w:space="0"/>
              <w:left w:val="single" w:color="auto" w:sz="4" w:space="0"/>
              <w:bottom w:val="single" w:color="auto" w:sz="4" w:space="0"/>
              <w:right w:val="single" w:color="auto" w:sz="4" w:space="0"/>
            </w:tcBorders>
            <w:vAlign w:val="center"/>
          </w:tcPr>
          <w:p w14:paraId="64FF764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法定时限</w:t>
            </w:r>
          </w:p>
        </w:tc>
        <w:tc>
          <w:tcPr>
            <w:tcW w:w="496" w:type="pct"/>
            <w:tcBorders>
              <w:top w:val="single" w:color="auto" w:sz="12" w:space="0"/>
              <w:left w:val="single" w:color="auto" w:sz="4" w:space="0"/>
              <w:bottom w:val="single" w:color="auto" w:sz="4" w:space="0"/>
              <w:right w:val="single" w:color="auto" w:sz="12" w:space="0"/>
            </w:tcBorders>
            <w:vAlign w:val="center"/>
          </w:tcPr>
          <w:p w14:paraId="1CED941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收费情况及依据</w:t>
            </w:r>
          </w:p>
        </w:tc>
      </w:tr>
      <w:tr w14:paraId="3A5B1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6" w:hRule="atLeast"/>
          <w:jc w:val="center"/>
        </w:trPr>
        <w:tc>
          <w:tcPr>
            <w:tcW w:w="204" w:type="pct"/>
            <w:vMerge w:val="restart"/>
            <w:tcBorders>
              <w:top w:val="single" w:color="auto" w:sz="4" w:space="0"/>
              <w:left w:val="single" w:color="auto" w:sz="12" w:space="0"/>
              <w:bottom w:val="single" w:color="auto" w:sz="4" w:space="0"/>
              <w:right w:val="single" w:color="auto" w:sz="4" w:space="0"/>
            </w:tcBorders>
            <w:vAlign w:val="center"/>
          </w:tcPr>
          <w:p w14:paraId="46124E8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7</w:t>
            </w:r>
          </w:p>
        </w:tc>
        <w:tc>
          <w:tcPr>
            <w:tcW w:w="42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4E1125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对道路客</w:t>
            </w:r>
          </w:p>
          <w:p w14:paraId="73CCD9B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运站经营</w:t>
            </w:r>
          </w:p>
          <w:p w14:paraId="712D54F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者的检查</w:t>
            </w:r>
          </w:p>
        </w:tc>
        <w:tc>
          <w:tcPr>
            <w:tcW w:w="39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DA8871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对道路客</w:t>
            </w:r>
          </w:p>
          <w:p w14:paraId="1F5267F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运站经营</w:t>
            </w:r>
          </w:p>
          <w:p w14:paraId="6F96E82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者的检查</w:t>
            </w:r>
          </w:p>
        </w:tc>
        <w:tc>
          <w:tcPr>
            <w:tcW w:w="53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F9F065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《道路旅客运输及客运站管理规定》</w:t>
            </w:r>
          </w:p>
        </w:tc>
        <w:tc>
          <w:tcPr>
            <w:tcW w:w="429" w:type="pct"/>
            <w:tcBorders>
              <w:top w:val="single" w:color="auto" w:sz="4" w:space="0"/>
              <w:left w:val="single" w:color="auto" w:sz="4" w:space="0"/>
              <w:bottom w:val="single" w:color="auto" w:sz="4" w:space="0"/>
              <w:right w:val="single" w:color="auto" w:sz="4" w:space="0"/>
            </w:tcBorders>
            <w:vAlign w:val="center"/>
          </w:tcPr>
          <w:p w14:paraId="28C47F0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检查</w:t>
            </w:r>
          </w:p>
        </w:tc>
        <w:tc>
          <w:tcPr>
            <w:tcW w:w="1417" w:type="pct"/>
            <w:tcBorders>
              <w:top w:val="single" w:color="auto" w:sz="4" w:space="0"/>
              <w:left w:val="single" w:color="auto" w:sz="4" w:space="0"/>
              <w:bottom w:val="single" w:color="auto" w:sz="4" w:space="0"/>
              <w:right w:val="single" w:color="auto" w:sz="4" w:space="0"/>
            </w:tcBorders>
            <w:vAlign w:val="top"/>
          </w:tcPr>
          <w:p w14:paraId="3445993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1、检查责任：群众举报或实施监督检查过程中发现</w:t>
            </w:r>
          </w:p>
        </w:tc>
        <w:tc>
          <w:tcPr>
            <w:tcW w:w="581" w:type="pct"/>
            <w:tcBorders>
              <w:top w:val="single" w:color="auto" w:sz="4" w:space="0"/>
              <w:left w:val="single" w:color="auto" w:sz="4" w:space="0"/>
              <w:bottom w:val="single" w:color="auto" w:sz="4" w:space="0"/>
              <w:right w:val="single" w:color="auto" w:sz="4" w:space="0"/>
            </w:tcBorders>
            <w:vAlign w:val="center"/>
          </w:tcPr>
          <w:p w14:paraId="6C3B410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1C471A1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181F335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restart"/>
            <w:tcBorders>
              <w:top w:val="single" w:color="auto" w:sz="4" w:space="0"/>
              <w:left w:val="single" w:color="auto" w:sz="4" w:space="0"/>
              <w:bottom w:val="single" w:color="auto" w:sz="4" w:space="0"/>
              <w:right w:val="single" w:color="auto" w:sz="12" w:space="0"/>
            </w:tcBorders>
            <w:vAlign w:val="center"/>
          </w:tcPr>
          <w:p w14:paraId="44843EA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不收费</w:t>
            </w:r>
          </w:p>
        </w:tc>
      </w:tr>
      <w:tr w14:paraId="240B5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16B928A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4524AD2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2839D15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0761C20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3422099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处置</w:t>
            </w:r>
          </w:p>
        </w:tc>
        <w:tc>
          <w:tcPr>
            <w:tcW w:w="1417" w:type="pct"/>
            <w:tcBorders>
              <w:top w:val="single" w:color="auto" w:sz="4" w:space="0"/>
              <w:left w:val="single" w:color="auto" w:sz="4" w:space="0"/>
              <w:bottom w:val="single" w:color="auto" w:sz="4" w:space="0"/>
              <w:right w:val="single" w:color="auto" w:sz="4" w:space="0"/>
            </w:tcBorders>
            <w:vAlign w:val="top"/>
          </w:tcPr>
          <w:p w14:paraId="0FF7E3E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2、处置责任：发现违法事实，明确整改事项和要求</w:t>
            </w:r>
          </w:p>
        </w:tc>
        <w:tc>
          <w:tcPr>
            <w:tcW w:w="581" w:type="pct"/>
            <w:tcBorders>
              <w:top w:val="single" w:color="auto" w:sz="4" w:space="0"/>
              <w:left w:val="single" w:color="auto" w:sz="4" w:space="0"/>
              <w:bottom w:val="single" w:color="auto" w:sz="4" w:space="0"/>
              <w:right w:val="single" w:color="auto" w:sz="4" w:space="0"/>
            </w:tcBorders>
            <w:vAlign w:val="center"/>
          </w:tcPr>
          <w:p w14:paraId="3B16206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506608C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5DF7F27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78CBB91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3F0F3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12CD555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741B586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4FAB1B9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4DF5DA7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11EBFF7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公开</w:t>
            </w:r>
          </w:p>
        </w:tc>
        <w:tc>
          <w:tcPr>
            <w:tcW w:w="1417" w:type="pct"/>
            <w:tcBorders>
              <w:top w:val="single" w:color="auto" w:sz="4" w:space="0"/>
              <w:left w:val="single" w:color="auto" w:sz="4" w:space="0"/>
              <w:bottom w:val="single" w:color="auto" w:sz="4" w:space="0"/>
              <w:right w:val="single" w:color="auto" w:sz="4" w:space="0"/>
            </w:tcBorders>
            <w:vAlign w:val="top"/>
          </w:tcPr>
          <w:p w14:paraId="2833BA3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3、公开责任：对处理结果进行复检，并上报备案</w:t>
            </w:r>
          </w:p>
        </w:tc>
        <w:tc>
          <w:tcPr>
            <w:tcW w:w="581" w:type="pct"/>
            <w:tcBorders>
              <w:top w:val="single" w:color="auto" w:sz="4" w:space="0"/>
              <w:left w:val="single" w:color="auto" w:sz="4" w:space="0"/>
              <w:bottom w:val="single" w:color="auto" w:sz="4" w:space="0"/>
              <w:right w:val="single" w:color="auto" w:sz="4" w:space="0"/>
            </w:tcBorders>
            <w:vAlign w:val="center"/>
          </w:tcPr>
          <w:p w14:paraId="030B5AD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438116B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7DCDD08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2930BD6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51E28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4"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top"/>
          </w:tcPr>
          <w:p w14:paraId="4FF3745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top"/>
          </w:tcPr>
          <w:p w14:paraId="72B6FF1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top"/>
          </w:tcPr>
          <w:p w14:paraId="404B3CF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top"/>
          </w:tcPr>
          <w:p w14:paraId="2033074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top"/>
          </w:tcPr>
          <w:p w14:paraId="7393AAB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1417" w:type="pct"/>
            <w:tcBorders>
              <w:top w:val="single" w:color="auto" w:sz="4" w:space="0"/>
              <w:left w:val="single" w:color="auto" w:sz="4" w:space="0"/>
              <w:bottom w:val="single" w:color="auto" w:sz="4" w:space="0"/>
              <w:right w:val="single" w:color="auto" w:sz="4" w:space="0"/>
            </w:tcBorders>
            <w:vAlign w:val="top"/>
          </w:tcPr>
          <w:p w14:paraId="320C0D0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4、其他法律法规规定应履行的责任。</w:t>
            </w:r>
          </w:p>
        </w:tc>
        <w:tc>
          <w:tcPr>
            <w:tcW w:w="581" w:type="pct"/>
            <w:tcBorders>
              <w:top w:val="single" w:color="auto" w:sz="4" w:space="0"/>
              <w:left w:val="single" w:color="auto" w:sz="4" w:space="0"/>
              <w:bottom w:val="single" w:color="auto" w:sz="4" w:space="0"/>
              <w:right w:val="single" w:color="auto" w:sz="4" w:space="0"/>
            </w:tcBorders>
            <w:vAlign w:val="center"/>
          </w:tcPr>
          <w:p w14:paraId="1308027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5064618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1D0DC91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6B8D00E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05F7D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4" w:space="0"/>
              <w:right w:val="single" w:color="auto" w:sz="12" w:space="0"/>
            </w:tcBorders>
            <w:vAlign w:val="center"/>
          </w:tcPr>
          <w:p w14:paraId="0C6FA3C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服务电话：0394-8582060  投诉机构：周口市川汇区纪委监委派驻财政局纪检组    投诉电话：0394-8212328</w:t>
            </w:r>
          </w:p>
        </w:tc>
      </w:tr>
      <w:tr w14:paraId="36AC0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12" w:space="0"/>
              <w:right w:val="single" w:color="auto" w:sz="12" w:space="0"/>
            </w:tcBorders>
            <w:vAlign w:val="center"/>
          </w:tcPr>
          <w:p w14:paraId="6704860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受理地点：周口市川汇区八一路北段208号</w:t>
            </w:r>
          </w:p>
        </w:tc>
      </w:tr>
    </w:tbl>
    <w:p w14:paraId="1CBC91B0">
      <w:pPr>
        <w:sectPr>
          <w:pgSz w:w="16838" w:h="11906" w:orient="landscape"/>
          <w:pgMar w:top="1800" w:right="1440" w:bottom="1800" w:left="1440" w:header="851" w:footer="992" w:gutter="0"/>
          <w:cols w:space="425" w:num="1"/>
          <w:docGrid w:type="lines" w:linePitch="312" w:charSpace="0"/>
        </w:sectPr>
      </w:pPr>
    </w:p>
    <w:p w14:paraId="24B02373">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职权类别：</w:t>
      </w:r>
      <w:r>
        <w:rPr>
          <w:rFonts w:hint="eastAsia" w:ascii="仿宋" w:hAnsi="仿宋" w:eastAsia="仿宋" w:cs="仿宋"/>
          <w:color w:val="auto"/>
          <w:sz w:val="28"/>
          <w:szCs w:val="28"/>
          <w:lang w:eastAsia="zh-CN"/>
        </w:rPr>
        <w:t>行政检查</w:t>
      </w:r>
    </w:p>
    <w:p w14:paraId="3E932E1E">
      <w:pPr>
        <w:spacing w:line="61" w:lineRule="exact"/>
      </w:pPr>
    </w:p>
    <w:tbl>
      <w:tblPr>
        <w:tblStyle w:val="11"/>
        <w:tblW w:w="519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93"/>
        <w:gridCol w:w="1235"/>
        <w:gridCol w:w="1160"/>
        <w:gridCol w:w="1567"/>
        <w:gridCol w:w="1247"/>
        <w:gridCol w:w="4119"/>
        <w:gridCol w:w="1689"/>
        <w:gridCol w:w="735"/>
        <w:gridCol w:w="735"/>
        <w:gridCol w:w="1454"/>
      </w:tblGrid>
      <w:tr w14:paraId="59E9A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tcBorders>
              <w:top w:val="single" w:color="auto" w:sz="12" w:space="0"/>
              <w:left w:val="single" w:color="auto" w:sz="12" w:space="0"/>
              <w:bottom w:val="single" w:color="auto" w:sz="4" w:space="0"/>
              <w:right w:val="single" w:color="auto" w:sz="4" w:space="0"/>
            </w:tcBorders>
            <w:vAlign w:val="center"/>
          </w:tcPr>
          <w:p w14:paraId="61B8E10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序号</w:t>
            </w:r>
          </w:p>
        </w:tc>
        <w:tc>
          <w:tcPr>
            <w:tcW w:w="425" w:type="pct"/>
            <w:tcBorders>
              <w:top w:val="single" w:color="auto" w:sz="12" w:space="0"/>
              <w:left w:val="single" w:color="auto" w:sz="4" w:space="0"/>
              <w:bottom w:val="single" w:color="auto" w:sz="4" w:space="0"/>
              <w:right w:val="single" w:color="auto" w:sz="4" w:space="0"/>
            </w:tcBorders>
            <w:vAlign w:val="center"/>
          </w:tcPr>
          <w:p w14:paraId="5717D51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职权名称</w:t>
            </w:r>
          </w:p>
        </w:tc>
        <w:tc>
          <w:tcPr>
            <w:tcW w:w="399" w:type="pct"/>
            <w:tcBorders>
              <w:top w:val="single" w:color="auto" w:sz="12" w:space="0"/>
              <w:left w:val="single" w:color="auto" w:sz="4" w:space="0"/>
              <w:bottom w:val="single" w:color="auto" w:sz="4" w:space="0"/>
              <w:right w:val="single" w:color="auto" w:sz="4" w:space="0"/>
            </w:tcBorders>
            <w:vAlign w:val="center"/>
          </w:tcPr>
          <w:p w14:paraId="487D31C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子项</w:t>
            </w:r>
          </w:p>
        </w:tc>
        <w:tc>
          <w:tcPr>
            <w:tcW w:w="539" w:type="pct"/>
            <w:tcBorders>
              <w:top w:val="single" w:color="auto" w:sz="12" w:space="0"/>
              <w:left w:val="single" w:color="auto" w:sz="4" w:space="0"/>
              <w:bottom w:val="single" w:color="auto" w:sz="4" w:space="0"/>
              <w:right w:val="single" w:color="auto" w:sz="4" w:space="0"/>
            </w:tcBorders>
            <w:vAlign w:val="center"/>
          </w:tcPr>
          <w:p w14:paraId="7F3524A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实施依据</w:t>
            </w:r>
          </w:p>
        </w:tc>
        <w:tc>
          <w:tcPr>
            <w:tcW w:w="429" w:type="pct"/>
            <w:tcBorders>
              <w:top w:val="single" w:color="auto" w:sz="12" w:space="0"/>
              <w:left w:val="single" w:color="auto" w:sz="4" w:space="0"/>
              <w:bottom w:val="single" w:color="auto" w:sz="4" w:space="0"/>
              <w:right w:val="single" w:color="auto" w:sz="4" w:space="0"/>
            </w:tcBorders>
            <w:vAlign w:val="center"/>
          </w:tcPr>
          <w:p w14:paraId="61009FC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办理环节</w:t>
            </w:r>
          </w:p>
        </w:tc>
        <w:tc>
          <w:tcPr>
            <w:tcW w:w="1417" w:type="pct"/>
            <w:tcBorders>
              <w:top w:val="single" w:color="auto" w:sz="12" w:space="0"/>
              <w:left w:val="single" w:color="auto" w:sz="4" w:space="0"/>
              <w:bottom w:val="single" w:color="auto" w:sz="4" w:space="0"/>
              <w:right w:val="single" w:color="auto" w:sz="4" w:space="0"/>
            </w:tcBorders>
            <w:vAlign w:val="center"/>
          </w:tcPr>
          <w:p w14:paraId="49399CB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责任事项</w:t>
            </w:r>
          </w:p>
        </w:tc>
        <w:tc>
          <w:tcPr>
            <w:tcW w:w="581" w:type="pct"/>
            <w:tcBorders>
              <w:top w:val="single" w:color="auto" w:sz="12" w:space="0"/>
              <w:left w:val="single" w:color="auto" w:sz="4" w:space="0"/>
              <w:bottom w:val="single" w:color="auto" w:sz="4" w:space="0"/>
              <w:right w:val="single" w:color="auto" w:sz="4" w:space="0"/>
            </w:tcBorders>
            <w:vAlign w:val="center"/>
          </w:tcPr>
          <w:p w14:paraId="49B019D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责任股室</w:t>
            </w:r>
          </w:p>
        </w:tc>
        <w:tc>
          <w:tcPr>
            <w:tcW w:w="253" w:type="pct"/>
            <w:tcBorders>
              <w:top w:val="single" w:color="auto" w:sz="12" w:space="0"/>
              <w:left w:val="single" w:color="auto" w:sz="4" w:space="0"/>
              <w:bottom w:val="single" w:color="auto" w:sz="4" w:space="0"/>
              <w:right w:val="single" w:color="auto" w:sz="4" w:space="0"/>
            </w:tcBorders>
            <w:vAlign w:val="center"/>
          </w:tcPr>
          <w:p w14:paraId="0ECE0AB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承诺时限</w:t>
            </w:r>
          </w:p>
        </w:tc>
        <w:tc>
          <w:tcPr>
            <w:tcW w:w="253" w:type="pct"/>
            <w:tcBorders>
              <w:top w:val="single" w:color="auto" w:sz="12" w:space="0"/>
              <w:left w:val="single" w:color="auto" w:sz="4" w:space="0"/>
              <w:bottom w:val="single" w:color="auto" w:sz="4" w:space="0"/>
              <w:right w:val="single" w:color="auto" w:sz="4" w:space="0"/>
            </w:tcBorders>
            <w:vAlign w:val="center"/>
          </w:tcPr>
          <w:p w14:paraId="7C35F41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法定时限</w:t>
            </w:r>
          </w:p>
        </w:tc>
        <w:tc>
          <w:tcPr>
            <w:tcW w:w="496" w:type="pct"/>
            <w:tcBorders>
              <w:top w:val="single" w:color="auto" w:sz="12" w:space="0"/>
              <w:left w:val="single" w:color="auto" w:sz="4" w:space="0"/>
              <w:bottom w:val="single" w:color="auto" w:sz="4" w:space="0"/>
              <w:right w:val="single" w:color="auto" w:sz="12" w:space="0"/>
            </w:tcBorders>
            <w:vAlign w:val="center"/>
          </w:tcPr>
          <w:p w14:paraId="384EBDB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收费情况及依据</w:t>
            </w:r>
          </w:p>
        </w:tc>
      </w:tr>
      <w:tr w14:paraId="312D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6" w:hRule="atLeast"/>
          <w:jc w:val="center"/>
        </w:trPr>
        <w:tc>
          <w:tcPr>
            <w:tcW w:w="204" w:type="pct"/>
            <w:vMerge w:val="restart"/>
            <w:tcBorders>
              <w:top w:val="single" w:color="auto" w:sz="4" w:space="0"/>
              <w:left w:val="single" w:color="auto" w:sz="12" w:space="0"/>
              <w:bottom w:val="single" w:color="auto" w:sz="4" w:space="0"/>
              <w:right w:val="single" w:color="auto" w:sz="4" w:space="0"/>
            </w:tcBorders>
            <w:vAlign w:val="center"/>
          </w:tcPr>
          <w:p w14:paraId="2DADE55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8</w:t>
            </w:r>
          </w:p>
        </w:tc>
        <w:tc>
          <w:tcPr>
            <w:tcW w:w="42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55EAB2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对道路客</w:t>
            </w:r>
          </w:p>
          <w:p w14:paraId="3C6FD67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运经营者</w:t>
            </w:r>
          </w:p>
          <w:p w14:paraId="23A01DB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的检查</w:t>
            </w:r>
          </w:p>
        </w:tc>
        <w:tc>
          <w:tcPr>
            <w:tcW w:w="39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CB8B76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对道路客</w:t>
            </w:r>
          </w:p>
          <w:p w14:paraId="094D50E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运经营者</w:t>
            </w:r>
          </w:p>
          <w:p w14:paraId="2863E96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的检查</w:t>
            </w:r>
          </w:p>
        </w:tc>
        <w:tc>
          <w:tcPr>
            <w:tcW w:w="53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1E11F7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《道路旅客运输及客运站管理规定》</w:t>
            </w:r>
          </w:p>
        </w:tc>
        <w:tc>
          <w:tcPr>
            <w:tcW w:w="429" w:type="pct"/>
            <w:tcBorders>
              <w:top w:val="single" w:color="auto" w:sz="4" w:space="0"/>
              <w:left w:val="single" w:color="auto" w:sz="4" w:space="0"/>
              <w:bottom w:val="single" w:color="auto" w:sz="4" w:space="0"/>
              <w:right w:val="single" w:color="auto" w:sz="4" w:space="0"/>
            </w:tcBorders>
            <w:vAlign w:val="center"/>
          </w:tcPr>
          <w:p w14:paraId="79F84D0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检查</w:t>
            </w:r>
          </w:p>
        </w:tc>
        <w:tc>
          <w:tcPr>
            <w:tcW w:w="1417" w:type="pct"/>
            <w:tcBorders>
              <w:top w:val="single" w:color="auto" w:sz="4" w:space="0"/>
              <w:left w:val="single" w:color="auto" w:sz="4" w:space="0"/>
              <w:bottom w:val="single" w:color="auto" w:sz="4" w:space="0"/>
              <w:right w:val="single" w:color="auto" w:sz="4" w:space="0"/>
            </w:tcBorders>
            <w:vAlign w:val="top"/>
          </w:tcPr>
          <w:p w14:paraId="660D21B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1、检查责任：群众举报或实施监督检查过程中发现</w:t>
            </w:r>
          </w:p>
        </w:tc>
        <w:tc>
          <w:tcPr>
            <w:tcW w:w="581" w:type="pct"/>
            <w:tcBorders>
              <w:top w:val="single" w:color="auto" w:sz="4" w:space="0"/>
              <w:left w:val="single" w:color="auto" w:sz="4" w:space="0"/>
              <w:bottom w:val="single" w:color="auto" w:sz="4" w:space="0"/>
              <w:right w:val="single" w:color="auto" w:sz="4" w:space="0"/>
            </w:tcBorders>
            <w:vAlign w:val="center"/>
          </w:tcPr>
          <w:p w14:paraId="19B1105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1A65BFE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5A5F829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restart"/>
            <w:tcBorders>
              <w:top w:val="single" w:color="auto" w:sz="4" w:space="0"/>
              <w:left w:val="single" w:color="auto" w:sz="4" w:space="0"/>
              <w:bottom w:val="single" w:color="auto" w:sz="4" w:space="0"/>
              <w:right w:val="single" w:color="auto" w:sz="12" w:space="0"/>
            </w:tcBorders>
            <w:vAlign w:val="center"/>
          </w:tcPr>
          <w:p w14:paraId="24F6283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不收费</w:t>
            </w:r>
          </w:p>
        </w:tc>
      </w:tr>
      <w:tr w14:paraId="218AD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52408F1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15D1EEF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7E9C510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5BDFFDA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4643FA1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处置</w:t>
            </w:r>
          </w:p>
        </w:tc>
        <w:tc>
          <w:tcPr>
            <w:tcW w:w="1417" w:type="pct"/>
            <w:tcBorders>
              <w:top w:val="single" w:color="auto" w:sz="4" w:space="0"/>
              <w:left w:val="single" w:color="auto" w:sz="4" w:space="0"/>
              <w:bottom w:val="single" w:color="auto" w:sz="4" w:space="0"/>
              <w:right w:val="single" w:color="auto" w:sz="4" w:space="0"/>
            </w:tcBorders>
            <w:vAlign w:val="top"/>
          </w:tcPr>
          <w:p w14:paraId="6701048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2、处置责任：发现违法事实，明确整改事项和要求</w:t>
            </w:r>
          </w:p>
        </w:tc>
        <w:tc>
          <w:tcPr>
            <w:tcW w:w="581" w:type="pct"/>
            <w:tcBorders>
              <w:top w:val="single" w:color="auto" w:sz="4" w:space="0"/>
              <w:left w:val="single" w:color="auto" w:sz="4" w:space="0"/>
              <w:bottom w:val="single" w:color="auto" w:sz="4" w:space="0"/>
              <w:right w:val="single" w:color="auto" w:sz="4" w:space="0"/>
            </w:tcBorders>
            <w:vAlign w:val="center"/>
          </w:tcPr>
          <w:p w14:paraId="729BAB3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280E7A2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6EFB1B6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7D4C1C5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5081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7FDE464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44BFE87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4EADE59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112A54C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04F9893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公开</w:t>
            </w:r>
          </w:p>
        </w:tc>
        <w:tc>
          <w:tcPr>
            <w:tcW w:w="1417" w:type="pct"/>
            <w:tcBorders>
              <w:top w:val="single" w:color="auto" w:sz="4" w:space="0"/>
              <w:left w:val="single" w:color="auto" w:sz="4" w:space="0"/>
              <w:bottom w:val="single" w:color="auto" w:sz="4" w:space="0"/>
              <w:right w:val="single" w:color="auto" w:sz="4" w:space="0"/>
            </w:tcBorders>
            <w:vAlign w:val="top"/>
          </w:tcPr>
          <w:p w14:paraId="64A3C89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3、公开责任：对处理结果进行复检，并上报备案</w:t>
            </w:r>
          </w:p>
        </w:tc>
        <w:tc>
          <w:tcPr>
            <w:tcW w:w="581" w:type="pct"/>
            <w:tcBorders>
              <w:top w:val="single" w:color="auto" w:sz="4" w:space="0"/>
              <w:left w:val="single" w:color="auto" w:sz="4" w:space="0"/>
              <w:bottom w:val="single" w:color="auto" w:sz="4" w:space="0"/>
              <w:right w:val="single" w:color="auto" w:sz="4" w:space="0"/>
            </w:tcBorders>
            <w:vAlign w:val="center"/>
          </w:tcPr>
          <w:p w14:paraId="50581A7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68EB02A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4C69CA1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658CDA8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3E232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4"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top"/>
          </w:tcPr>
          <w:p w14:paraId="6F679A4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top"/>
          </w:tcPr>
          <w:p w14:paraId="284436E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top"/>
          </w:tcPr>
          <w:p w14:paraId="37D796C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top"/>
          </w:tcPr>
          <w:p w14:paraId="44C1777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top"/>
          </w:tcPr>
          <w:p w14:paraId="74243C0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1417" w:type="pct"/>
            <w:tcBorders>
              <w:top w:val="single" w:color="auto" w:sz="4" w:space="0"/>
              <w:left w:val="single" w:color="auto" w:sz="4" w:space="0"/>
              <w:bottom w:val="single" w:color="auto" w:sz="4" w:space="0"/>
              <w:right w:val="single" w:color="auto" w:sz="4" w:space="0"/>
            </w:tcBorders>
            <w:vAlign w:val="top"/>
          </w:tcPr>
          <w:p w14:paraId="197AFFB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4、其他法律法规规定应履行的责任。</w:t>
            </w:r>
          </w:p>
        </w:tc>
        <w:tc>
          <w:tcPr>
            <w:tcW w:w="581" w:type="pct"/>
            <w:tcBorders>
              <w:top w:val="single" w:color="auto" w:sz="4" w:space="0"/>
              <w:left w:val="single" w:color="auto" w:sz="4" w:space="0"/>
              <w:bottom w:val="single" w:color="auto" w:sz="4" w:space="0"/>
              <w:right w:val="single" w:color="auto" w:sz="4" w:space="0"/>
            </w:tcBorders>
            <w:vAlign w:val="center"/>
          </w:tcPr>
          <w:p w14:paraId="36E8848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5798FE2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5BF0150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1872EAD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1C20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4" w:space="0"/>
              <w:right w:val="single" w:color="auto" w:sz="12" w:space="0"/>
            </w:tcBorders>
            <w:vAlign w:val="center"/>
          </w:tcPr>
          <w:p w14:paraId="6DA41C9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服务电话：0394-8582060  投诉机构：周口市川汇区纪委监委派驻财政局纪检组    投诉电话：0394-8212328</w:t>
            </w:r>
          </w:p>
        </w:tc>
      </w:tr>
      <w:tr w14:paraId="38EBF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12" w:space="0"/>
              <w:right w:val="single" w:color="auto" w:sz="12" w:space="0"/>
            </w:tcBorders>
            <w:vAlign w:val="center"/>
          </w:tcPr>
          <w:p w14:paraId="4840F1D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受理地点：周口市川汇区八一路北段208号</w:t>
            </w:r>
          </w:p>
        </w:tc>
      </w:tr>
    </w:tbl>
    <w:p w14:paraId="19E9C3F1">
      <w:pPr>
        <w:sectPr>
          <w:pgSz w:w="16838" w:h="11906" w:orient="landscape"/>
          <w:pgMar w:top="1800" w:right="1440" w:bottom="1800" w:left="1440" w:header="851" w:footer="992" w:gutter="0"/>
          <w:cols w:space="425" w:num="1"/>
          <w:docGrid w:type="lines" w:linePitch="312" w:charSpace="0"/>
        </w:sectPr>
      </w:pPr>
    </w:p>
    <w:p w14:paraId="21AC6DE9">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职权类别：</w:t>
      </w:r>
      <w:r>
        <w:rPr>
          <w:rFonts w:hint="eastAsia" w:ascii="仿宋" w:hAnsi="仿宋" w:eastAsia="仿宋" w:cs="仿宋"/>
          <w:color w:val="auto"/>
          <w:sz w:val="28"/>
          <w:szCs w:val="28"/>
          <w:lang w:eastAsia="zh-CN"/>
        </w:rPr>
        <w:t>行政检查</w:t>
      </w:r>
    </w:p>
    <w:p w14:paraId="5F3C54E9">
      <w:pPr>
        <w:spacing w:line="61" w:lineRule="exact"/>
      </w:pPr>
    </w:p>
    <w:tbl>
      <w:tblPr>
        <w:tblStyle w:val="11"/>
        <w:tblW w:w="519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93"/>
        <w:gridCol w:w="1235"/>
        <w:gridCol w:w="1160"/>
        <w:gridCol w:w="1567"/>
        <w:gridCol w:w="1247"/>
        <w:gridCol w:w="4119"/>
        <w:gridCol w:w="1689"/>
        <w:gridCol w:w="735"/>
        <w:gridCol w:w="735"/>
        <w:gridCol w:w="1454"/>
      </w:tblGrid>
      <w:tr w14:paraId="75E73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tcBorders>
              <w:top w:val="single" w:color="auto" w:sz="12" w:space="0"/>
              <w:left w:val="single" w:color="auto" w:sz="12" w:space="0"/>
              <w:bottom w:val="single" w:color="auto" w:sz="4" w:space="0"/>
              <w:right w:val="single" w:color="auto" w:sz="4" w:space="0"/>
            </w:tcBorders>
            <w:vAlign w:val="center"/>
          </w:tcPr>
          <w:p w14:paraId="0885717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序号</w:t>
            </w:r>
          </w:p>
        </w:tc>
        <w:tc>
          <w:tcPr>
            <w:tcW w:w="425" w:type="pct"/>
            <w:tcBorders>
              <w:top w:val="single" w:color="auto" w:sz="12" w:space="0"/>
              <w:left w:val="single" w:color="auto" w:sz="4" w:space="0"/>
              <w:bottom w:val="single" w:color="auto" w:sz="4" w:space="0"/>
              <w:right w:val="single" w:color="auto" w:sz="4" w:space="0"/>
            </w:tcBorders>
            <w:vAlign w:val="center"/>
          </w:tcPr>
          <w:p w14:paraId="4871B17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职权名称</w:t>
            </w:r>
          </w:p>
        </w:tc>
        <w:tc>
          <w:tcPr>
            <w:tcW w:w="399" w:type="pct"/>
            <w:tcBorders>
              <w:top w:val="single" w:color="auto" w:sz="12" w:space="0"/>
              <w:left w:val="single" w:color="auto" w:sz="4" w:space="0"/>
              <w:bottom w:val="single" w:color="auto" w:sz="4" w:space="0"/>
              <w:right w:val="single" w:color="auto" w:sz="4" w:space="0"/>
            </w:tcBorders>
            <w:vAlign w:val="center"/>
          </w:tcPr>
          <w:p w14:paraId="5592F7E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子项</w:t>
            </w:r>
          </w:p>
        </w:tc>
        <w:tc>
          <w:tcPr>
            <w:tcW w:w="539" w:type="pct"/>
            <w:tcBorders>
              <w:top w:val="single" w:color="auto" w:sz="12" w:space="0"/>
              <w:left w:val="single" w:color="auto" w:sz="4" w:space="0"/>
              <w:bottom w:val="single" w:color="auto" w:sz="4" w:space="0"/>
              <w:right w:val="single" w:color="auto" w:sz="4" w:space="0"/>
            </w:tcBorders>
            <w:vAlign w:val="center"/>
          </w:tcPr>
          <w:p w14:paraId="4139917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实施依据</w:t>
            </w:r>
          </w:p>
        </w:tc>
        <w:tc>
          <w:tcPr>
            <w:tcW w:w="429" w:type="pct"/>
            <w:tcBorders>
              <w:top w:val="single" w:color="auto" w:sz="12" w:space="0"/>
              <w:left w:val="single" w:color="auto" w:sz="4" w:space="0"/>
              <w:bottom w:val="single" w:color="auto" w:sz="4" w:space="0"/>
              <w:right w:val="single" w:color="auto" w:sz="4" w:space="0"/>
            </w:tcBorders>
            <w:vAlign w:val="center"/>
          </w:tcPr>
          <w:p w14:paraId="11C6155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办理环节</w:t>
            </w:r>
          </w:p>
        </w:tc>
        <w:tc>
          <w:tcPr>
            <w:tcW w:w="1417" w:type="pct"/>
            <w:tcBorders>
              <w:top w:val="single" w:color="auto" w:sz="12" w:space="0"/>
              <w:left w:val="single" w:color="auto" w:sz="4" w:space="0"/>
              <w:bottom w:val="single" w:color="auto" w:sz="4" w:space="0"/>
              <w:right w:val="single" w:color="auto" w:sz="4" w:space="0"/>
            </w:tcBorders>
            <w:vAlign w:val="center"/>
          </w:tcPr>
          <w:p w14:paraId="65303C1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责任事项</w:t>
            </w:r>
          </w:p>
        </w:tc>
        <w:tc>
          <w:tcPr>
            <w:tcW w:w="581" w:type="pct"/>
            <w:tcBorders>
              <w:top w:val="single" w:color="auto" w:sz="12" w:space="0"/>
              <w:left w:val="single" w:color="auto" w:sz="4" w:space="0"/>
              <w:bottom w:val="single" w:color="auto" w:sz="4" w:space="0"/>
              <w:right w:val="single" w:color="auto" w:sz="4" w:space="0"/>
            </w:tcBorders>
            <w:vAlign w:val="center"/>
          </w:tcPr>
          <w:p w14:paraId="5BC4F00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责任股室</w:t>
            </w:r>
          </w:p>
        </w:tc>
        <w:tc>
          <w:tcPr>
            <w:tcW w:w="253" w:type="pct"/>
            <w:tcBorders>
              <w:top w:val="single" w:color="auto" w:sz="12" w:space="0"/>
              <w:left w:val="single" w:color="auto" w:sz="4" w:space="0"/>
              <w:bottom w:val="single" w:color="auto" w:sz="4" w:space="0"/>
              <w:right w:val="single" w:color="auto" w:sz="4" w:space="0"/>
            </w:tcBorders>
            <w:vAlign w:val="center"/>
          </w:tcPr>
          <w:p w14:paraId="0FE798A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承诺时限</w:t>
            </w:r>
          </w:p>
        </w:tc>
        <w:tc>
          <w:tcPr>
            <w:tcW w:w="253" w:type="pct"/>
            <w:tcBorders>
              <w:top w:val="single" w:color="auto" w:sz="12" w:space="0"/>
              <w:left w:val="single" w:color="auto" w:sz="4" w:space="0"/>
              <w:bottom w:val="single" w:color="auto" w:sz="4" w:space="0"/>
              <w:right w:val="single" w:color="auto" w:sz="4" w:space="0"/>
            </w:tcBorders>
            <w:vAlign w:val="center"/>
          </w:tcPr>
          <w:p w14:paraId="2244578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法定时限</w:t>
            </w:r>
          </w:p>
        </w:tc>
        <w:tc>
          <w:tcPr>
            <w:tcW w:w="496" w:type="pct"/>
            <w:tcBorders>
              <w:top w:val="single" w:color="auto" w:sz="12" w:space="0"/>
              <w:left w:val="single" w:color="auto" w:sz="4" w:space="0"/>
              <w:bottom w:val="single" w:color="auto" w:sz="4" w:space="0"/>
              <w:right w:val="single" w:color="auto" w:sz="12" w:space="0"/>
            </w:tcBorders>
            <w:vAlign w:val="center"/>
          </w:tcPr>
          <w:p w14:paraId="22D8F69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收费情况及依据</w:t>
            </w:r>
          </w:p>
        </w:tc>
      </w:tr>
      <w:tr w14:paraId="5AD66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6" w:hRule="atLeast"/>
          <w:jc w:val="center"/>
        </w:trPr>
        <w:tc>
          <w:tcPr>
            <w:tcW w:w="204" w:type="pct"/>
            <w:vMerge w:val="restart"/>
            <w:tcBorders>
              <w:top w:val="single" w:color="auto" w:sz="4" w:space="0"/>
              <w:left w:val="single" w:color="auto" w:sz="12" w:space="0"/>
              <w:bottom w:val="single" w:color="auto" w:sz="4" w:space="0"/>
              <w:right w:val="single" w:color="auto" w:sz="4" w:space="0"/>
            </w:tcBorders>
            <w:vAlign w:val="center"/>
          </w:tcPr>
          <w:p w14:paraId="1DE5015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9</w:t>
            </w:r>
          </w:p>
        </w:tc>
        <w:tc>
          <w:tcPr>
            <w:tcW w:w="42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6D0A93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对机动车维修经营者的检查</w:t>
            </w:r>
          </w:p>
        </w:tc>
        <w:tc>
          <w:tcPr>
            <w:tcW w:w="39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60EB60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对机动车维修经营者的检查</w:t>
            </w:r>
          </w:p>
        </w:tc>
        <w:tc>
          <w:tcPr>
            <w:tcW w:w="53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F4A18E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《机动车维修管理规定》</w:t>
            </w:r>
          </w:p>
        </w:tc>
        <w:tc>
          <w:tcPr>
            <w:tcW w:w="429" w:type="pct"/>
            <w:tcBorders>
              <w:top w:val="single" w:color="auto" w:sz="4" w:space="0"/>
              <w:left w:val="single" w:color="auto" w:sz="4" w:space="0"/>
              <w:bottom w:val="single" w:color="auto" w:sz="4" w:space="0"/>
              <w:right w:val="single" w:color="auto" w:sz="4" w:space="0"/>
            </w:tcBorders>
            <w:vAlign w:val="center"/>
          </w:tcPr>
          <w:p w14:paraId="5B07021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检查</w:t>
            </w:r>
          </w:p>
        </w:tc>
        <w:tc>
          <w:tcPr>
            <w:tcW w:w="1417" w:type="pct"/>
            <w:tcBorders>
              <w:top w:val="single" w:color="auto" w:sz="4" w:space="0"/>
              <w:left w:val="single" w:color="auto" w:sz="4" w:space="0"/>
              <w:bottom w:val="single" w:color="auto" w:sz="4" w:space="0"/>
              <w:right w:val="single" w:color="auto" w:sz="4" w:space="0"/>
            </w:tcBorders>
            <w:vAlign w:val="top"/>
          </w:tcPr>
          <w:p w14:paraId="68BF607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1、检查责任：群众举报或实施监督检查过程中发现</w:t>
            </w:r>
          </w:p>
        </w:tc>
        <w:tc>
          <w:tcPr>
            <w:tcW w:w="581" w:type="pct"/>
            <w:tcBorders>
              <w:top w:val="single" w:color="auto" w:sz="4" w:space="0"/>
              <w:left w:val="single" w:color="auto" w:sz="4" w:space="0"/>
              <w:bottom w:val="single" w:color="auto" w:sz="4" w:space="0"/>
              <w:right w:val="single" w:color="auto" w:sz="4" w:space="0"/>
            </w:tcBorders>
            <w:vAlign w:val="center"/>
          </w:tcPr>
          <w:p w14:paraId="486197E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1601731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1D44AC0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restart"/>
            <w:tcBorders>
              <w:top w:val="single" w:color="auto" w:sz="4" w:space="0"/>
              <w:left w:val="single" w:color="auto" w:sz="4" w:space="0"/>
              <w:bottom w:val="single" w:color="auto" w:sz="4" w:space="0"/>
              <w:right w:val="single" w:color="auto" w:sz="12" w:space="0"/>
            </w:tcBorders>
            <w:vAlign w:val="center"/>
          </w:tcPr>
          <w:p w14:paraId="433954F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不收费</w:t>
            </w:r>
          </w:p>
        </w:tc>
      </w:tr>
      <w:tr w14:paraId="3A80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72200F0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38AADF8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0774C3F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091AFA5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495D6DE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处置</w:t>
            </w:r>
          </w:p>
        </w:tc>
        <w:tc>
          <w:tcPr>
            <w:tcW w:w="1417" w:type="pct"/>
            <w:tcBorders>
              <w:top w:val="single" w:color="auto" w:sz="4" w:space="0"/>
              <w:left w:val="single" w:color="auto" w:sz="4" w:space="0"/>
              <w:bottom w:val="single" w:color="auto" w:sz="4" w:space="0"/>
              <w:right w:val="single" w:color="auto" w:sz="4" w:space="0"/>
            </w:tcBorders>
            <w:vAlign w:val="top"/>
          </w:tcPr>
          <w:p w14:paraId="69BFF67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2、处置责任：发现违法事实，明确整改事项和要求</w:t>
            </w:r>
          </w:p>
        </w:tc>
        <w:tc>
          <w:tcPr>
            <w:tcW w:w="581" w:type="pct"/>
            <w:tcBorders>
              <w:top w:val="single" w:color="auto" w:sz="4" w:space="0"/>
              <w:left w:val="single" w:color="auto" w:sz="4" w:space="0"/>
              <w:bottom w:val="single" w:color="auto" w:sz="4" w:space="0"/>
              <w:right w:val="single" w:color="auto" w:sz="4" w:space="0"/>
            </w:tcBorders>
            <w:vAlign w:val="center"/>
          </w:tcPr>
          <w:p w14:paraId="346AB18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6117312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37BD58D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78B8782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4B87E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0538839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49394BB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7290971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4DE747D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18CE090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公开</w:t>
            </w:r>
          </w:p>
        </w:tc>
        <w:tc>
          <w:tcPr>
            <w:tcW w:w="1417" w:type="pct"/>
            <w:tcBorders>
              <w:top w:val="single" w:color="auto" w:sz="4" w:space="0"/>
              <w:left w:val="single" w:color="auto" w:sz="4" w:space="0"/>
              <w:bottom w:val="single" w:color="auto" w:sz="4" w:space="0"/>
              <w:right w:val="single" w:color="auto" w:sz="4" w:space="0"/>
            </w:tcBorders>
            <w:vAlign w:val="top"/>
          </w:tcPr>
          <w:p w14:paraId="46D597B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3、公开责任：对处理结果进行复检，并上报备案</w:t>
            </w:r>
          </w:p>
        </w:tc>
        <w:tc>
          <w:tcPr>
            <w:tcW w:w="581" w:type="pct"/>
            <w:tcBorders>
              <w:top w:val="single" w:color="auto" w:sz="4" w:space="0"/>
              <w:left w:val="single" w:color="auto" w:sz="4" w:space="0"/>
              <w:bottom w:val="single" w:color="auto" w:sz="4" w:space="0"/>
              <w:right w:val="single" w:color="auto" w:sz="4" w:space="0"/>
            </w:tcBorders>
            <w:vAlign w:val="center"/>
          </w:tcPr>
          <w:p w14:paraId="4945DFA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1EBC865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1645FE97">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005480A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54406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4"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top"/>
          </w:tcPr>
          <w:p w14:paraId="32FC0E2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top"/>
          </w:tcPr>
          <w:p w14:paraId="296FF09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top"/>
          </w:tcPr>
          <w:p w14:paraId="1500C32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top"/>
          </w:tcPr>
          <w:p w14:paraId="4FABFCE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top"/>
          </w:tcPr>
          <w:p w14:paraId="569E88B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1417" w:type="pct"/>
            <w:tcBorders>
              <w:top w:val="single" w:color="auto" w:sz="4" w:space="0"/>
              <w:left w:val="single" w:color="auto" w:sz="4" w:space="0"/>
              <w:bottom w:val="single" w:color="auto" w:sz="4" w:space="0"/>
              <w:right w:val="single" w:color="auto" w:sz="4" w:space="0"/>
            </w:tcBorders>
            <w:vAlign w:val="top"/>
          </w:tcPr>
          <w:p w14:paraId="59C5D40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4、其他法律法规规定应履行的责任。</w:t>
            </w:r>
          </w:p>
        </w:tc>
        <w:tc>
          <w:tcPr>
            <w:tcW w:w="581" w:type="pct"/>
            <w:tcBorders>
              <w:top w:val="single" w:color="auto" w:sz="4" w:space="0"/>
              <w:left w:val="single" w:color="auto" w:sz="4" w:space="0"/>
              <w:bottom w:val="single" w:color="auto" w:sz="4" w:space="0"/>
              <w:right w:val="single" w:color="auto" w:sz="4" w:space="0"/>
            </w:tcBorders>
            <w:vAlign w:val="center"/>
          </w:tcPr>
          <w:p w14:paraId="02EA52C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7A3997F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38C074C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33883FF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6303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4" w:space="0"/>
              <w:right w:val="single" w:color="auto" w:sz="12" w:space="0"/>
            </w:tcBorders>
            <w:vAlign w:val="center"/>
          </w:tcPr>
          <w:p w14:paraId="1D0E44A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服务电话：0394-8582060  投诉机构：周口市川汇区纪委监委派驻财政局纪检组    投诉电话：0394-8212328</w:t>
            </w:r>
          </w:p>
        </w:tc>
      </w:tr>
      <w:tr w14:paraId="4D53B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12" w:space="0"/>
              <w:right w:val="single" w:color="auto" w:sz="12" w:space="0"/>
            </w:tcBorders>
            <w:vAlign w:val="center"/>
          </w:tcPr>
          <w:p w14:paraId="1FF0DE0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受理地点：周口市川汇区八一路北段208号</w:t>
            </w:r>
          </w:p>
        </w:tc>
      </w:tr>
    </w:tbl>
    <w:p w14:paraId="3856A816">
      <w:pPr>
        <w:sectPr>
          <w:pgSz w:w="16838" w:h="11906" w:orient="landscape"/>
          <w:pgMar w:top="1800" w:right="1440" w:bottom="1800" w:left="1440" w:header="851" w:footer="992" w:gutter="0"/>
          <w:cols w:space="425" w:num="1"/>
          <w:docGrid w:type="lines" w:linePitch="312" w:charSpace="0"/>
        </w:sectPr>
      </w:pPr>
    </w:p>
    <w:p w14:paraId="32853D6E">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职权类别：</w:t>
      </w:r>
      <w:r>
        <w:rPr>
          <w:rFonts w:hint="eastAsia" w:ascii="仿宋" w:hAnsi="仿宋" w:eastAsia="仿宋" w:cs="仿宋"/>
          <w:color w:val="auto"/>
          <w:sz w:val="28"/>
          <w:szCs w:val="28"/>
          <w:lang w:eastAsia="zh-CN"/>
        </w:rPr>
        <w:t>行政检查</w:t>
      </w:r>
    </w:p>
    <w:p w14:paraId="3E9EA1B2">
      <w:pPr>
        <w:spacing w:line="61" w:lineRule="exact"/>
      </w:pPr>
    </w:p>
    <w:tbl>
      <w:tblPr>
        <w:tblStyle w:val="11"/>
        <w:tblW w:w="519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93"/>
        <w:gridCol w:w="1235"/>
        <w:gridCol w:w="1160"/>
        <w:gridCol w:w="1567"/>
        <w:gridCol w:w="1247"/>
        <w:gridCol w:w="4119"/>
        <w:gridCol w:w="1689"/>
        <w:gridCol w:w="735"/>
        <w:gridCol w:w="735"/>
        <w:gridCol w:w="1454"/>
      </w:tblGrid>
      <w:tr w14:paraId="5777C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tcBorders>
              <w:top w:val="single" w:color="auto" w:sz="12" w:space="0"/>
              <w:left w:val="single" w:color="auto" w:sz="12" w:space="0"/>
              <w:bottom w:val="single" w:color="auto" w:sz="4" w:space="0"/>
              <w:right w:val="single" w:color="auto" w:sz="4" w:space="0"/>
            </w:tcBorders>
            <w:vAlign w:val="center"/>
          </w:tcPr>
          <w:p w14:paraId="6F9A1F1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序号</w:t>
            </w:r>
          </w:p>
        </w:tc>
        <w:tc>
          <w:tcPr>
            <w:tcW w:w="425" w:type="pct"/>
            <w:tcBorders>
              <w:top w:val="single" w:color="auto" w:sz="12" w:space="0"/>
              <w:left w:val="single" w:color="auto" w:sz="4" w:space="0"/>
              <w:bottom w:val="single" w:color="auto" w:sz="4" w:space="0"/>
              <w:right w:val="single" w:color="auto" w:sz="4" w:space="0"/>
            </w:tcBorders>
            <w:vAlign w:val="center"/>
          </w:tcPr>
          <w:p w14:paraId="2B1B4E1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职权名称</w:t>
            </w:r>
          </w:p>
        </w:tc>
        <w:tc>
          <w:tcPr>
            <w:tcW w:w="399" w:type="pct"/>
            <w:tcBorders>
              <w:top w:val="single" w:color="auto" w:sz="12" w:space="0"/>
              <w:left w:val="single" w:color="auto" w:sz="4" w:space="0"/>
              <w:bottom w:val="single" w:color="auto" w:sz="4" w:space="0"/>
              <w:right w:val="single" w:color="auto" w:sz="4" w:space="0"/>
            </w:tcBorders>
            <w:vAlign w:val="center"/>
          </w:tcPr>
          <w:p w14:paraId="1C00906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子项</w:t>
            </w:r>
          </w:p>
        </w:tc>
        <w:tc>
          <w:tcPr>
            <w:tcW w:w="539" w:type="pct"/>
            <w:tcBorders>
              <w:top w:val="single" w:color="auto" w:sz="12" w:space="0"/>
              <w:left w:val="single" w:color="auto" w:sz="4" w:space="0"/>
              <w:bottom w:val="single" w:color="auto" w:sz="4" w:space="0"/>
              <w:right w:val="single" w:color="auto" w:sz="4" w:space="0"/>
            </w:tcBorders>
            <w:vAlign w:val="center"/>
          </w:tcPr>
          <w:p w14:paraId="3D11AF6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实施依据</w:t>
            </w:r>
          </w:p>
        </w:tc>
        <w:tc>
          <w:tcPr>
            <w:tcW w:w="429" w:type="pct"/>
            <w:tcBorders>
              <w:top w:val="single" w:color="auto" w:sz="12" w:space="0"/>
              <w:left w:val="single" w:color="auto" w:sz="4" w:space="0"/>
              <w:bottom w:val="single" w:color="auto" w:sz="4" w:space="0"/>
              <w:right w:val="single" w:color="auto" w:sz="4" w:space="0"/>
            </w:tcBorders>
            <w:vAlign w:val="center"/>
          </w:tcPr>
          <w:p w14:paraId="0C627CD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办理环节</w:t>
            </w:r>
          </w:p>
        </w:tc>
        <w:tc>
          <w:tcPr>
            <w:tcW w:w="1417" w:type="pct"/>
            <w:tcBorders>
              <w:top w:val="single" w:color="auto" w:sz="12" w:space="0"/>
              <w:left w:val="single" w:color="auto" w:sz="4" w:space="0"/>
              <w:bottom w:val="single" w:color="auto" w:sz="4" w:space="0"/>
              <w:right w:val="single" w:color="auto" w:sz="4" w:space="0"/>
            </w:tcBorders>
            <w:vAlign w:val="center"/>
          </w:tcPr>
          <w:p w14:paraId="1981D3A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责任事项</w:t>
            </w:r>
          </w:p>
        </w:tc>
        <w:tc>
          <w:tcPr>
            <w:tcW w:w="581" w:type="pct"/>
            <w:tcBorders>
              <w:top w:val="single" w:color="auto" w:sz="12" w:space="0"/>
              <w:left w:val="single" w:color="auto" w:sz="4" w:space="0"/>
              <w:bottom w:val="single" w:color="auto" w:sz="4" w:space="0"/>
              <w:right w:val="single" w:color="auto" w:sz="4" w:space="0"/>
            </w:tcBorders>
            <w:vAlign w:val="center"/>
          </w:tcPr>
          <w:p w14:paraId="2C9BD83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责任股室</w:t>
            </w:r>
          </w:p>
        </w:tc>
        <w:tc>
          <w:tcPr>
            <w:tcW w:w="253" w:type="pct"/>
            <w:tcBorders>
              <w:top w:val="single" w:color="auto" w:sz="12" w:space="0"/>
              <w:left w:val="single" w:color="auto" w:sz="4" w:space="0"/>
              <w:bottom w:val="single" w:color="auto" w:sz="4" w:space="0"/>
              <w:right w:val="single" w:color="auto" w:sz="4" w:space="0"/>
            </w:tcBorders>
            <w:vAlign w:val="center"/>
          </w:tcPr>
          <w:p w14:paraId="00FB67C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承诺时限</w:t>
            </w:r>
          </w:p>
        </w:tc>
        <w:tc>
          <w:tcPr>
            <w:tcW w:w="253" w:type="pct"/>
            <w:tcBorders>
              <w:top w:val="single" w:color="auto" w:sz="12" w:space="0"/>
              <w:left w:val="single" w:color="auto" w:sz="4" w:space="0"/>
              <w:bottom w:val="single" w:color="auto" w:sz="4" w:space="0"/>
              <w:right w:val="single" w:color="auto" w:sz="4" w:space="0"/>
            </w:tcBorders>
            <w:vAlign w:val="center"/>
          </w:tcPr>
          <w:p w14:paraId="3ADDE30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法定时限</w:t>
            </w:r>
          </w:p>
        </w:tc>
        <w:tc>
          <w:tcPr>
            <w:tcW w:w="496" w:type="pct"/>
            <w:tcBorders>
              <w:top w:val="single" w:color="auto" w:sz="12" w:space="0"/>
              <w:left w:val="single" w:color="auto" w:sz="4" w:space="0"/>
              <w:bottom w:val="single" w:color="auto" w:sz="4" w:space="0"/>
              <w:right w:val="single" w:color="auto" w:sz="12" w:space="0"/>
            </w:tcBorders>
            <w:vAlign w:val="center"/>
          </w:tcPr>
          <w:p w14:paraId="364ACBB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收费情况及依据</w:t>
            </w:r>
          </w:p>
        </w:tc>
      </w:tr>
      <w:tr w14:paraId="18839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6" w:hRule="atLeast"/>
          <w:jc w:val="center"/>
        </w:trPr>
        <w:tc>
          <w:tcPr>
            <w:tcW w:w="204" w:type="pct"/>
            <w:vMerge w:val="restart"/>
            <w:tcBorders>
              <w:top w:val="single" w:color="auto" w:sz="4" w:space="0"/>
              <w:left w:val="single" w:color="auto" w:sz="12" w:space="0"/>
              <w:bottom w:val="single" w:color="auto" w:sz="4" w:space="0"/>
              <w:right w:val="single" w:color="auto" w:sz="4" w:space="0"/>
            </w:tcBorders>
            <w:vAlign w:val="center"/>
          </w:tcPr>
          <w:p w14:paraId="0FDCCE4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10</w:t>
            </w:r>
          </w:p>
        </w:tc>
        <w:tc>
          <w:tcPr>
            <w:tcW w:w="42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36705C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对道路危险货物(含放射性)运输经营者的检查</w:t>
            </w:r>
          </w:p>
        </w:tc>
        <w:tc>
          <w:tcPr>
            <w:tcW w:w="39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861318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对道路危险货物(含放射性)运输经营者的检查</w:t>
            </w:r>
          </w:p>
        </w:tc>
        <w:tc>
          <w:tcPr>
            <w:tcW w:w="53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17335B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《道路危险货物运输管理规定)》</w:t>
            </w:r>
          </w:p>
          <w:p w14:paraId="484DF5F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《放射性物品道路运输管理规定》</w:t>
            </w:r>
          </w:p>
        </w:tc>
        <w:tc>
          <w:tcPr>
            <w:tcW w:w="429" w:type="pct"/>
            <w:tcBorders>
              <w:top w:val="single" w:color="auto" w:sz="4" w:space="0"/>
              <w:left w:val="single" w:color="auto" w:sz="4" w:space="0"/>
              <w:bottom w:val="single" w:color="auto" w:sz="4" w:space="0"/>
              <w:right w:val="single" w:color="auto" w:sz="4" w:space="0"/>
            </w:tcBorders>
            <w:vAlign w:val="center"/>
          </w:tcPr>
          <w:p w14:paraId="0A55E4B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检查</w:t>
            </w:r>
          </w:p>
        </w:tc>
        <w:tc>
          <w:tcPr>
            <w:tcW w:w="1417" w:type="pct"/>
            <w:tcBorders>
              <w:top w:val="single" w:color="auto" w:sz="4" w:space="0"/>
              <w:left w:val="single" w:color="auto" w:sz="4" w:space="0"/>
              <w:bottom w:val="single" w:color="auto" w:sz="4" w:space="0"/>
              <w:right w:val="single" w:color="auto" w:sz="4" w:space="0"/>
            </w:tcBorders>
            <w:vAlign w:val="top"/>
          </w:tcPr>
          <w:p w14:paraId="57BDDE2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1、检查责任：群众举报或实施监督检查过程中发现</w:t>
            </w:r>
          </w:p>
        </w:tc>
        <w:tc>
          <w:tcPr>
            <w:tcW w:w="581" w:type="pct"/>
            <w:tcBorders>
              <w:top w:val="single" w:color="auto" w:sz="4" w:space="0"/>
              <w:left w:val="single" w:color="auto" w:sz="4" w:space="0"/>
              <w:bottom w:val="single" w:color="auto" w:sz="4" w:space="0"/>
              <w:right w:val="single" w:color="auto" w:sz="4" w:space="0"/>
            </w:tcBorders>
            <w:vAlign w:val="center"/>
          </w:tcPr>
          <w:p w14:paraId="3E62C6C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4D48F31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7C2D6B4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restart"/>
            <w:tcBorders>
              <w:top w:val="single" w:color="auto" w:sz="4" w:space="0"/>
              <w:left w:val="single" w:color="auto" w:sz="4" w:space="0"/>
              <w:bottom w:val="single" w:color="auto" w:sz="4" w:space="0"/>
              <w:right w:val="single" w:color="auto" w:sz="12" w:space="0"/>
            </w:tcBorders>
            <w:vAlign w:val="center"/>
          </w:tcPr>
          <w:p w14:paraId="4E43776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不收费</w:t>
            </w:r>
          </w:p>
        </w:tc>
      </w:tr>
      <w:tr w14:paraId="171C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7BC18BF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5FAFE48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4662FDF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2F0AD5C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4E2A6DF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处置</w:t>
            </w:r>
          </w:p>
        </w:tc>
        <w:tc>
          <w:tcPr>
            <w:tcW w:w="1417" w:type="pct"/>
            <w:tcBorders>
              <w:top w:val="single" w:color="auto" w:sz="4" w:space="0"/>
              <w:left w:val="single" w:color="auto" w:sz="4" w:space="0"/>
              <w:bottom w:val="single" w:color="auto" w:sz="4" w:space="0"/>
              <w:right w:val="single" w:color="auto" w:sz="4" w:space="0"/>
            </w:tcBorders>
            <w:vAlign w:val="top"/>
          </w:tcPr>
          <w:p w14:paraId="132487A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2、处置责任：发现违法事实，明确整改事项和要求</w:t>
            </w:r>
          </w:p>
        </w:tc>
        <w:tc>
          <w:tcPr>
            <w:tcW w:w="581" w:type="pct"/>
            <w:tcBorders>
              <w:top w:val="single" w:color="auto" w:sz="4" w:space="0"/>
              <w:left w:val="single" w:color="auto" w:sz="4" w:space="0"/>
              <w:bottom w:val="single" w:color="auto" w:sz="4" w:space="0"/>
              <w:right w:val="single" w:color="auto" w:sz="4" w:space="0"/>
            </w:tcBorders>
            <w:vAlign w:val="center"/>
          </w:tcPr>
          <w:p w14:paraId="0883ED0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6DE9E1B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70BEC2E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7E262F4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5BF78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619AB75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279B092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510BA87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402F5E7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45A5299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公开</w:t>
            </w:r>
          </w:p>
        </w:tc>
        <w:tc>
          <w:tcPr>
            <w:tcW w:w="1417" w:type="pct"/>
            <w:tcBorders>
              <w:top w:val="single" w:color="auto" w:sz="4" w:space="0"/>
              <w:left w:val="single" w:color="auto" w:sz="4" w:space="0"/>
              <w:bottom w:val="single" w:color="auto" w:sz="4" w:space="0"/>
              <w:right w:val="single" w:color="auto" w:sz="4" w:space="0"/>
            </w:tcBorders>
            <w:vAlign w:val="top"/>
          </w:tcPr>
          <w:p w14:paraId="5F8457B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3、公开责任：对处理结果进行复检，并上报备案</w:t>
            </w:r>
          </w:p>
        </w:tc>
        <w:tc>
          <w:tcPr>
            <w:tcW w:w="581" w:type="pct"/>
            <w:tcBorders>
              <w:top w:val="single" w:color="auto" w:sz="4" w:space="0"/>
              <w:left w:val="single" w:color="auto" w:sz="4" w:space="0"/>
              <w:bottom w:val="single" w:color="auto" w:sz="4" w:space="0"/>
              <w:right w:val="single" w:color="auto" w:sz="4" w:space="0"/>
            </w:tcBorders>
            <w:vAlign w:val="center"/>
          </w:tcPr>
          <w:p w14:paraId="0545E99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1353CDA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761F0B3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0C54EB1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5B5F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4"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top"/>
          </w:tcPr>
          <w:p w14:paraId="0E0E8A9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top"/>
          </w:tcPr>
          <w:p w14:paraId="19A1946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top"/>
          </w:tcPr>
          <w:p w14:paraId="5E3692F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top"/>
          </w:tcPr>
          <w:p w14:paraId="767E7A2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top"/>
          </w:tcPr>
          <w:p w14:paraId="06BF6DD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1417" w:type="pct"/>
            <w:tcBorders>
              <w:top w:val="single" w:color="auto" w:sz="4" w:space="0"/>
              <w:left w:val="single" w:color="auto" w:sz="4" w:space="0"/>
              <w:bottom w:val="single" w:color="auto" w:sz="4" w:space="0"/>
              <w:right w:val="single" w:color="auto" w:sz="4" w:space="0"/>
            </w:tcBorders>
            <w:vAlign w:val="top"/>
          </w:tcPr>
          <w:p w14:paraId="2C96EF5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4、其他法律法规规定应履行的责任。</w:t>
            </w:r>
          </w:p>
        </w:tc>
        <w:tc>
          <w:tcPr>
            <w:tcW w:w="581" w:type="pct"/>
            <w:tcBorders>
              <w:top w:val="single" w:color="auto" w:sz="4" w:space="0"/>
              <w:left w:val="single" w:color="auto" w:sz="4" w:space="0"/>
              <w:bottom w:val="single" w:color="auto" w:sz="4" w:space="0"/>
              <w:right w:val="single" w:color="auto" w:sz="4" w:space="0"/>
            </w:tcBorders>
            <w:vAlign w:val="center"/>
          </w:tcPr>
          <w:p w14:paraId="5E3CA81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568B6F3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5B545B9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3F633260">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0B9D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4" w:space="0"/>
              <w:right w:val="single" w:color="auto" w:sz="12" w:space="0"/>
            </w:tcBorders>
            <w:vAlign w:val="center"/>
          </w:tcPr>
          <w:p w14:paraId="395F638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服务电话：0394-8582060  投诉机构：周口市川汇区纪委监委派驻财政局纪检组    投诉电话：0394-8212328</w:t>
            </w:r>
          </w:p>
        </w:tc>
      </w:tr>
      <w:tr w14:paraId="3242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12" w:space="0"/>
              <w:right w:val="single" w:color="auto" w:sz="12" w:space="0"/>
            </w:tcBorders>
            <w:vAlign w:val="center"/>
          </w:tcPr>
          <w:p w14:paraId="2FE1226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受理地点：周口市川汇区八一路北段208号</w:t>
            </w:r>
          </w:p>
        </w:tc>
      </w:tr>
    </w:tbl>
    <w:p w14:paraId="40D620DE">
      <w:pPr>
        <w:sectPr>
          <w:pgSz w:w="16838" w:h="11906" w:orient="landscape"/>
          <w:pgMar w:top="1800" w:right="1440" w:bottom="1800" w:left="1440" w:header="851" w:footer="992" w:gutter="0"/>
          <w:cols w:space="425" w:num="1"/>
          <w:docGrid w:type="lines" w:linePitch="312" w:charSpace="0"/>
        </w:sectPr>
      </w:pPr>
    </w:p>
    <w:p w14:paraId="688D581E">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职权类别：</w:t>
      </w:r>
      <w:r>
        <w:rPr>
          <w:rFonts w:hint="eastAsia" w:ascii="仿宋" w:hAnsi="仿宋" w:eastAsia="仿宋" w:cs="仿宋"/>
          <w:color w:val="auto"/>
          <w:sz w:val="28"/>
          <w:szCs w:val="28"/>
          <w:lang w:eastAsia="zh-CN"/>
        </w:rPr>
        <w:t>行政检查</w:t>
      </w:r>
    </w:p>
    <w:p w14:paraId="03221759">
      <w:pPr>
        <w:spacing w:line="61" w:lineRule="exact"/>
      </w:pPr>
    </w:p>
    <w:tbl>
      <w:tblPr>
        <w:tblStyle w:val="11"/>
        <w:tblW w:w="519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93"/>
        <w:gridCol w:w="1235"/>
        <w:gridCol w:w="1160"/>
        <w:gridCol w:w="1567"/>
        <w:gridCol w:w="1247"/>
        <w:gridCol w:w="4119"/>
        <w:gridCol w:w="1689"/>
        <w:gridCol w:w="735"/>
        <w:gridCol w:w="735"/>
        <w:gridCol w:w="1454"/>
      </w:tblGrid>
      <w:tr w14:paraId="5F07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tcBorders>
              <w:top w:val="single" w:color="auto" w:sz="12" w:space="0"/>
              <w:left w:val="single" w:color="auto" w:sz="12" w:space="0"/>
              <w:bottom w:val="single" w:color="auto" w:sz="4" w:space="0"/>
              <w:right w:val="single" w:color="auto" w:sz="4" w:space="0"/>
            </w:tcBorders>
            <w:vAlign w:val="center"/>
          </w:tcPr>
          <w:p w14:paraId="6242D6B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序号</w:t>
            </w:r>
          </w:p>
        </w:tc>
        <w:tc>
          <w:tcPr>
            <w:tcW w:w="425" w:type="pct"/>
            <w:tcBorders>
              <w:top w:val="single" w:color="auto" w:sz="12" w:space="0"/>
              <w:left w:val="single" w:color="auto" w:sz="4" w:space="0"/>
              <w:bottom w:val="single" w:color="auto" w:sz="4" w:space="0"/>
              <w:right w:val="single" w:color="auto" w:sz="4" w:space="0"/>
            </w:tcBorders>
            <w:vAlign w:val="center"/>
          </w:tcPr>
          <w:p w14:paraId="056CCBA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职权名称</w:t>
            </w:r>
          </w:p>
        </w:tc>
        <w:tc>
          <w:tcPr>
            <w:tcW w:w="399" w:type="pct"/>
            <w:tcBorders>
              <w:top w:val="single" w:color="auto" w:sz="12" w:space="0"/>
              <w:left w:val="single" w:color="auto" w:sz="4" w:space="0"/>
              <w:bottom w:val="single" w:color="auto" w:sz="4" w:space="0"/>
              <w:right w:val="single" w:color="auto" w:sz="4" w:space="0"/>
            </w:tcBorders>
            <w:vAlign w:val="center"/>
          </w:tcPr>
          <w:p w14:paraId="58D9010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子项</w:t>
            </w:r>
          </w:p>
        </w:tc>
        <w:tc>
          <w:tcPr>
            <w:tcW w:w="539" w:type="pct"/>
            <w:tcBorders>
              <w:top w:val="single" w:color="auto" w:sz="12" w:space="0"/>
              <w:left w:val="single" w:color="auto" w:sz="4" w:space="0"/>
              <w:bottom w:val="single" w:color="auto" w:sz="4" w:space="0"/>
              <w:right w:val="single" w:color="auto" w:sz="4" w:space="0"/>
            </w:tcBorders>
            <w:vAlign w:val="center"/>
          </w:tcPr>
          <w:p w14:paraId="09AF724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实施依据</w:t>
            </w:r>
          </w:p>
        </w:tc>
        <w:tc>
          <w:tcPr>
            <w:tcW w:w="429" w:type="pct"/>
            <w:tcBorders>
              <w:top w:val="single" w:color="auto" w:sz="12" w:space="0"/>
              <w:left w:val="single" w:color="auto" w:sz="4" w:space="0"/>
              <w:bottom w:val="single" w:color="auto" w:sz="4" w:space="0"/>
              <w:right w:val="single" w:color="auto" w:sz="4" w:space="0"/>
            </w:tcBorders>
            <w:vAlign w:val="center"/>
          </w:tcPr>
          <w:p w14:paraId="42C2F44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办理环节</w:t>
            </w:r>
          </w:p>
        </w:tc>
        <w:tc>
          <w:tcPr>
            <w:tcW w:w="1417" w:type="pct"/>
            <w:tcBorders>
              <w:top w:val="single" w:color="auto" w:sz="12" w:space="0"/>
              <w:left w:val="single" w:color="auto" w:sz="4" w:space="0"/>
              <w:bottom w:val="single" w:color="auto" w:sz="4" w:space="0"/>
              <w:right w:val="single" w:color="auto" w:sz="4" w:space="0"/>
            </w:tcBorders>
            <w:vAlign w:val="center"/>
          </w:tcPr>
          <w:p w14:paraId="1911BED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责任事项</w:t>
            </w:r>
          </w:p>
        </w:tc>
        <w:tc>
          <w:tcPr>
            <w:tcW w:w="581" w:type="pct"/>
            <w:tcBorders>
              <w:top w:val="single" w:color="auto" w:sz="12" w:space="0"/>
              <w:left w:val="single" w:color="auto" w:sz="4" w:space="0"/>
              <w:bottom w:val="single" w:color="auto" w:sz="4" w:space="0"/>
              <w:right w:val="single" w:color="auto" w:sz="4" w:space="0"/>
            </w:tcBorders>
            <w:vAlign w:val="center"/>
          </w:tcPr>
          <w:p w14:paraId="6D74C2D3">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责任股室</w:t>
            </w:r>
          </w:p>
        </w:tc>
        <w:tc>
          <w:tcPr>
            <w:tcW w:w="253" w:type="pct"/>
            <w:tcBorders>
              <w:top w:val="single" w:color="auto" w:sz="12" w:space="0"/>
              <w:left w:val="single" w:color="auto" w:sz="4" w:space="0"/>
              <w:bottom w:val="single" w:color="auto" w:sz="4" w:space="0"/>
              <w:right w:val="single" w:color="auto" w:sz="4" w:space="0"/>
            </w:tcBorders>
            <w:vAlign w:val="center"/>
          </w:tcPr>
          <w:p w14:paraId="7B66AF2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承诺时限</w:t>
            </w:r>
          </w:p>
        </w:tc>
        <w:tc>
          <w:tcPr>
            <w:tcW w:w="253" w:type="pct"/>
            <w:tcBorders>
              <w:top w:val="single" w:color="auto" w:sz="12" w:space="0"/>
              <w:left w:val="single" w:color="auto" w:sz="4" w:space="0"/>
              <w:bottom w:val="single" w:color="auto" w:sz="4" w:space="0"/>
              <w:right w:val="single" w:color="auto" w:sz="4" w:space="0"/>
            </w:tcBorders>
            <w:vAlign w:val="center"/>
          </w:tcPr>
          <w:p w14:paraId="37E4259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法定时限</w:t>
            </w:r>
          </w:p>
        </w:tc>
        <w:tc>
          <w:tcPr>
            <w:tcW w:w="496" w:type="pct"/>
            <w:tcBorders>
              <w:top w:val="single" w:color="auto" w:sz="12" w:space="0"/>
              <w:left w:val="single" w:color="auto" w:sz="4" w:space="0"/>
              <w:bottom w:val="single" w:color="auto" w:sz="4" w:space="0"/>
              <w:right w:val="single" w:color="auto" w:sz="12" w:space="0"/>
            </w:tcBorders>
            <w:vAlign w:val="center"/>
          </w:tcPr>
          <w:p w14:paraId="6FF941F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收费情况及依据</w:t>
            </w:r>
          </w:p>
        </w:tc>
      </w:tr>
      <w:tr w14:paraId="2E9E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6" w:hRule="atLeast"/>
          <w:jc w:val="center"/>
        </w:trPr>
        <w:tc>
          <w:tcPr>
            <w:tcW w:w="204" w:type="pct"/>
            <w:vMerge w:val="restart"/>
            <w:tcBorders>
              <w:top w:val="single" w:color="auto" w:sz="4" w:space="0"/>
              <w:left w:val="single" w:color="auto" w:sz="12" w:space="0"/>
              <w:bottom w:val="single" w:color="auto" w:sz="4" w:space="0"/>
              <w:right w:val="single" w:color="auto" w:sz="4" w:space="0"/>
            </w:tcBorders>
            <w:vAlign w:val="center"/>
          </w:tcPr>
          <w:p w14:paraId="7F91433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11</w:t>
            </w:r>
          </w:p>
        </w:tc>
        <w:tc>
          <w:tcPr>
            <w:tcW w:w="42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FDFF6F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对道路普通货物运输及站场经营者的检查</w:t>
            </w:r>
          </w:p>
        </w:tc>
        <w:tc>
          <w:tcPr>
            <w:tcW w:w="39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193A53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对道路普通货物运输及站场经营者的检查</w:t>
            </w:r>
          </w:p>
        </w:tc>
        <w:tc>
          <w:tcPr>
            <w:tcW w:w="53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A092AA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《道路货物运输及站场管理规定》</w:t>
            </w:r>
          </w:p>
        </w:tc>
        <w:tc>
          <w:tcPr>
            <w:tcW w:w="429" w:type="pct"/>
            <w:tcBorders>
              <w:top w:val="single" w:color="auto" w:sz="4" w:space="0"/>
              <w:left w:val="single" w:color="auto" w:sz="4" w:space="0"/>
              <w:bottom w:val="single" w:color="auto" w:sz="4" w:space="0"/>
              <w:right w:val="single" w:color="auto" w:sz="4" w:space="0"/>
            </w:tcBorders>
            <w:vAlign w:val="center"/>
          </w:tcPr>
          <w:p w14:paraId="0B58930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检查</w:t>
            </w:r>
          </w:p>
        </w:tc>
        <w:tc>
          <w:tcPr>
            <w:tcW w:w="1417" w:type="pct"/>
            <w:tcBorders>
              <w:top w:val="single" w:color="auto" w:sz="4" w:space="0"/>
              <w:left w:val="single" w:color="auto" w:sz="4" w:space="0"/>
              <w:bottom w:val="single" w:color="auto" w:sz="4" w:space="0"/>
              <w:right w:val="single" w:color="auto" w:sz="4" w:space="0"/>
            </w:tcBorders>
            <w:vAlign w:val="top"/>
          </w:tcPr>
          <w:p w14:paraId="2CC497A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1、检查责任：群众举报或实施监督检查过程中发现</w:t>
            </w:r>
          </w:p>
        </w:tc>
        <w:tc>
          <w:tcPr>
            <w:tcW w:w="581" w:type="pct"/>
            <w:tcBorders>
              <w:top w:val="single" w:color="auto" w:sz="4" w:space="0"/>
              <w:left w:val="single" w:color="auto" w:sz="4" w:space="0"/>
              <w:bottom w:val="single" w:color="auto" w:sz="4" w:space="0"/>
              <w:right w:val="single" w:color="auto" w:sz="4" w:space="0"/>
            </w:tcBorders>
            <w:vAlign w:val="center"/>
          </w:tcPr>
          <w:p w14:paraId="73E5935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72FACFB2">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0137E58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restart"/>
            <w:tcBorders>
              <w:top w:val="single" w:color="auto" w:sz="4" w:space="0"/>
              <w:left w:val="single" w:color="auto" w:sz="4" w:space="0"/>
              <w:bottom w:val="single" w:color="auto" w:sz="4" w:space="0"/>
              <w:right w:val="single" w:color="auto" w:sz="12" w:space="0"/>
            </w:tcBorders>
            <w:vAlign w:val="center"/>
          </w:tcPr>
          <w:p w14:paraId="7E3C4DC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不收费</w:t>
            </w:r>
          </w:p>
        </w:tc>
      </w:tr>
      <w:tr w14:paraId="434D4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7AC29B6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54DDAEC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599FF51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34448C0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6CDFE11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处置</w:t>
            </w:r>
          </w:p>
        </w:tc>
        <w:tc>
          <w:tcPr>
            <w:tcW w:w="1417" w:type="pct"/>
            <w:tcBorders>
              <w:top w:val="single" w:color="auto" w:sz="4" w:space="0"/>
              <w:left w:val="single" w:color="auto" w:sz="4" w:space="0"/>
              <w:bottom w:val="single" w:color="auto" w:sz="4" w:space="0"/>
              <w:right w:val="single" w:color="auto" w:sz="4" w:space="0"/>
            </w:tcBorders>
            <w:vAlign w:val="top"/>
          </w:tcPr>
          <w:p w14:paraId="3D1A6BF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2、处置责任：发现违法事实，明确整改事项和要求</w:t>
            </w:r>
          </w:p>
        </w:tc>
        <w:tc>
          <w:tcPr>
            <w:tcW w:w="581" w:type="pct"/>
            <w:tcBorders>
              <w:top w:val="single" w:color="auto" w:sz="4" w:space="0"/>
              <w:left w:val="single" w:color="auto" w:sz="4" w:space="0"/>
              <w:bottom w:val="single" w:color="auto" w:sz="4" w:space="0"/>
              <w:right w:val="single" w:color="auto" w:sz="4" w:space="0"/>
            </w:tcBorders>
            <w:vAlign w:val="center"/>
          </w:tcPr>
          <w:p w14:paraId="6242EB7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33EB977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4E7D62E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6631F0E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4163F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5FC9F48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196EE54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27BFE0C1">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31C97F5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10AD66E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公开</w:t>
            </w:r>
          </w:p>
        </w:tc>
        <w:tc>
          <w:tcPr>
            <w:tcW w:w="1417" w:type="pct"/>
            <w:tcBorders>
              <w:top w:val="single" w:color="auto" w:sz="4" w:space="0"/>
              <w:left w:val="single" w:color="auto" w:sz="4" w:space="0"/>
              <w:bottom w:val="single" w:color="auto" w:sz="4" w:space="0"/>
              <w:right w:val="single" w:color="auto" w:sz="4" w:space="0"/>
            </w:tcBorders>
            <w:vAlign w:val="top"/>
          </w:tcPr>
          <w:p w14:paraId="784D22C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3、公开责任：对处理结果进行复检，并上报备案</w:t>
            </w:r>
          </w:p>
        </w:tc>
        <w:tc>
          <w:tcPr>
            <w:tcW w:w="581" w:type="pct"/>
            <w:tcBorders>
              <w:top w:val="single" w:color="auto" w:sz="4" w:space="0"/>
              <w:left w:val="single" w:color="auto" w:sz="4" w:space="0"/>
              <w:bottom w:val="single" w:color="auto" w:sz="4" w:space="0"/>
              <w:right w:val="single" w:color="auto" w:sz="4" w:space="0"/>
            </w:tcBorders>
            <w:vAlign w:val="center"/>
          </w:tcPr>
          <w:p w14:paraId="1D82B71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02A1CB4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09EDA744">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3B137E0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4EF0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4"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top"/>
          </w:tcPr>
          <w:p w14:paraId="4109FF0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top"/>
          </w:tcPr>
          <w:p w14:paraId="175ED43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top"/>
          </w:tcPr>
          <w:p w14:paraId="7A6419B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top"/>
          </w:tcPr>
          <w:p w14:paraId="2F9F3A55">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top"/>
          </w:tcPr>
          <w:p w14:paraId="22BE8F1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1417" w:type="pct"/>
            <w:tcBorders>
              <w:top w:val="single" w:color="auto" w:sz="4" w:space="0"/>
              <w:left w:val="single" w:color="auto" w:sz="4" w:space="0"/>
              <w:bottom w:val="single" w:color="auto" w:sz="4" w:space="0"/>
              <w:right w:val="single" w:color="auto" w:sz="4" w:space="0"/>
            </w:tcBorders>
            <w:vAlign w:val="top"/>
          </w:tcPr>
          <w:p w14:paraId="1642D87A">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4、其他法律法规规定应履行的责任。</w:t>
            </w:r>
          </w:p>
        </w:tc>
        <w:tc>
          <w:tcPr>
            <w:tcW w:w="581" w:type="pct"/>
            <w:tcBorders>
              <w:top w:val="single" w:color="auto" w:sz="4" w:space="0"/>
              <w:left w:val="single" w:color="auto" w:sz="4" w:space="0"/>
              <w:bottom w:val="single" w:color="auto" w:sz="4" w:space="0"/>
              <w:right w:val="single" w:color="auto" w:sz="4" w:space="0"/>
            </w:tcBorders>
            <w:vAlign w:val="center"/>
          </w:tcPr>
          <w:p w14:paraId="0A1B23C4">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4CABA7A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668A0DC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1D34B24F">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40763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4" w:space="0"/>
              <w:right w:val="single" w:color="auto" w:sz="12" w:space="0"/>
            </w:tcBorders>
            <w:vAlign w:val="center"/>
          </w:tcPr>
          <w:p w14:paraId="34FC2CD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服务电话：0394-8582060  投诉机构：周口市川汇区纪委监委派驻财政局纪检组    投诉电话：0394-8212328</w:t>
            </w:r>
          </w:p>
        </w:tc>
      </w:tr>
      <w:tr w14:paraId="1E33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12" w:space="0"/>
              <w:right w:val="single" w:color="auto" w:sz="12" w:space="0"/>
            </w:tcBorders>
            <w:vAlign w:val="center"/>
          </w:tcPr>
          <w:p w14:paraId="3A953CE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受理地点：周口市川汇区八一路北段208号</w:t>
            </w:r>
          </w:p>
        </w:tc>
      </w:tr>
    </w:tbl>
    <w:p w14:paraId="4A3AA493">
      <w:pPr>
        <w:sectPr>
          <w:pgSz w:w="16838" w:h="11906" w:orient="landscape"/>
          <w:pgMar w:top="1800" w:right="1440" w:bottom="1800" w:left="1440" w:header="851" w:footer="992" w:gutter="0"/>
          <w:cols w:space="425" w:num="1"/>
          <w:docGrid w:type="lines" w:linePitch="312" w:charSpace="0"/>
        </w:sectPr>
      </w:pPr>
    </w:p>
    <w:p w14:paraId="77313578">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职权类别：</w:t>
      </w:r>
      <w:r>
        <w:rPr>
          <w:rFonts w:hint="eastAsia" w:ascii="仿宋" w:hAnsi="仿宋" w:eastAsia="仿宋" w:cs="仿宋"/>
          <w:color w:val="auto"/>
          <w:sz w:val="28"/>
          <w:szCs w:val="28"/>
          <w:lang w:eastAsia="zh-CN"/>
        </w:rPr>
        <w:t>行政检查</w:t>
      </w:r>
    </w:p>
    <w:p w14:paraId="4E930A2C">
      <w:pPr>
        <w:spacing w:line="61" w:lineRule="exact"/>
      </w:pPr>
    </w:p>
    <w:tbl>
      <w:tblPr>
        <w:tblStyle w:val="11"/>
        <w:tblW w:w="5195"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0" w:type="dxa"/>
          <w:bottom w:w="0" w:type="dxa"/>
          <w:right w:w="0" w:type="dxa"/>
        </w:tblCellMar>
      </w:tblPr>
      <w:tblGrid>
        <w:gridCol w:w="593"/>
        <w:gridCol w:w="1235"/>
        <w:gridCol w:w="1160"/>
        <w:gridCol w:w="1567"/>
        <w:gridCol w:w="1247"/>
        <w:gridCol w:w="4119"/>
        <w:gridCol w:w="1689"/>
        <w:gridCol w:w="735"/>
        <w:gridCol w:w="735"/>
        <w:gridCol w:w="1454"/>
      </w:tblGrid>
      <w:tr w14:paraId="74124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tcBorders>
              <w:top w:val="single" w:color="auto" w:sz="12" w:space="0"/>
              <w:left w:val="single" w:color="auto" w:sz="12" w:space="0"/>
              <w:bottom w:val="single" w:color="auto" w:sz="4" w:space="0"/>
              <w:right w:val="single" w:color="auto" w:sz="4" w:space="0"/>
            </w:tcBorders>
            <w:vAlign w:val="center"/>
          </w:tcPr>
          <w:p w14:paraId="6FB8DAC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序号</w:t>
            </w:r>
          </w:p>
        </w:tc>
        <w:tc>
          <w:tcPr>
            <w:tcW w:w="425" w:type="pct"/>
            <w:tcBorders>
              <w:top w:val="single" w:color="auto" w:sz="12" w:space="0"/>
              <w:left w:val="single" w:color="auto" w:sz="4" w:space="0"/>
              <w:bottom w:val="single" w:color="auto" w:sz="4" w:space="0"/>
              <w:right w:val="single" w:color="auto" w:sz="4" w:space="0"/>
            </w:tcBorders>
            <w:vAlign w:val="center"/>
          </w:tcPr>
          <w:p w14:paraId="6B76A997">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职权名称</w:t>
            </w:r>
          </w:p>
        </w:tc>
        <w:tc>
          <w:tcPr>
            <w:tcW w:w="399" w:type="pct"/>
            <w:tcBorders>
              <w:top w:val="single" w:color="auto" w:sz="12" w:space="0"/>
              <w:left w:val="single" w:color="auto" w:sz="4" w:space="0"/>
              <w:bottom w:val="single" w:color="auto" w:sz="4" w:space="0"/>
              <w:right w:val="single" w:color="auto" w:sz="4" w:space="0"/>
            </w:tcBorders>
            <w:vAlign w:val="center"/>
          </w:tcPr>
          <w:p w14:paraId="5F6B4AA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子项</w:t>
            </w:r>
          </w:p>
        </w:tc>
        <w:tc>
          <w:tcPr>
            <w:tcW w:w="539" w:type="pct"/>
            <w:tcBorders>
              <w:top w:val="single" w:color="auto" w:sz="12" w:space="0"/>
              <w:left w:val="single" w:color="auto" w:sz="4" w:space="0"/>
              <w:bottom w:val="single" w:color="auto" w:sz="4" w:space="0"/>
              <w:right w:val="single" w:color="auto" w:sz="4" w:space="0"/>
            </w:tcBorders>
            <w:vAlign w:val="center"/>
          </w:tcPr>
          <w:p w14:paraId="7FC9919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实施依据</w:t>
            </w:r>
          </w:p>
        </w:tc>
        <w:tc>
          <w:tcPr>
            <w:tcW w:w="429" w:type="pct"/>
            <w:tcBorders>
              <w:top w:val="single" w:color="auto" w:sz="12" w:space="0"/>
              <w:left w:val="single" w:color="auto" w:sz="4" w:space="0"/>
              <w:bottom w:val="single" w:color="auto" w:sz="4" w:space="0"/>
              <w:right w:val="single" w:color="auto" w:sz="4" w:space="0"/>
            </w:tcBorders>
            <w:vAlign w:val="center"/>
          </w:tcPr>
          <w:p w14:paraId="37CD6B4B">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办理环节</w:t>
            </w:r>
          </w:p>
        </w:tc>
        <w:tc>
          <w:tcPr>
            <w:tcW w:w="1417" w:type="pct"/>
            <w:tcBorders>
              <w:top w:val="single" w:color="auto" w:sz="12" w:space="0"/>
              <w:left w:val="single" w:color="auto" w:sz="4" w:space="0"/>
              <w:bottom w:val="single" w:color="auto" w:sz="4" w:space="0"/>
              <w:right w:val="single" w:color="auto" w:sz="4" w:space="0"/>
            </w:tcBorders>
            <w:vAlign w:val="center"/>
          </w:tcPr>
          <w:p w14:paraId="223E15FA">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责任事项</w:t>
            </w:r>
          </w:p>
        </w:tc>
        <w:tc>
          <w:tcPr>
            <w:tcW w:w="581" w:type="pct"/>
            <w:tcBorders>
              <w:top w:val="single" w:color="auto" w:sz="12" w:space="0"/>
              <w:left w:val="single" w:color="auto" w:sz="4" w:space="0"/>
              <w:bottom w:val="single" w:color="auto" w:sz="4" w:space="0"/>
              <w:right w:val="single" w:color="auto" w:sz="4" w:space="0"/>
            </w:tcBorders>
            <w:vAlign w:val="center"/>
          </w:tcPr>
          <w:p w14:paraId="71EFE1C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责任股室</w:t>
            </w:r>
          </w:p>
        </w:tc>
        <w:tc>
          <w:tcPr>
            <w:tcW w:w="253" w:type="pct"/>
            <w:tcBorders>
              <w:top w:val="single" w:color="auto" w:sz="12" w:space="0"/>
              <w:left w:val="single" w:color="auto" w:sz="4" w:space="0"/>
              <w:bottom w:val="single" w:color="auto" w:sz="4" w:space="0"/>
              <w:right w:val="single" w:color="auto" w:sz="4" w:space="0"/>
            </w:tcBorders>
            <w:vAlign w:val="center"/>
          </w:tcPr>
          <w:p w14:paraId="630EC7C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承诺时限</w:t>
            </w:r>
          </w:p>
        </w:tc>
        <w:tc>
          <w:tcPr>
            <w:tcW w:w="253" w:type="pct"/>
            <w:tcBorders>
              <w:top w:val="single" w:color="auto" w:sz="12" w:space="0"/>
              <w:left w:val="single" w:color="auto" w:sz="4" w:space="0"/>
              <w:bottom w:val="single" w:color="auto" w:sz="4" w:space="0"/>
              <w:right w:val="single" w:color="auto" w:sz="4" w:space="0"/>
            </w:tcBorders>
            <w:vAlign w:val="center"/>
          </w:tcPr>
          <w:p w14:paraId="12BDBB2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法定时限</w:t>
            </w:r>
          </w:p>
        </w:tc>
        <w:tc>
          <w:tcPr>
            <w:tcW w:w="496" w:type="pct"/>
            <w:tcBorders>
              <w:top w:val="single" w:color="auto" w:sz="12" w:space="0"/>
              <w:left w:val="single" w:color="auto" w:sz="4" w:space="0"/>
              <w:bottom w:val="single" w:color="auto" w:sz="4" w:space="0"/>
              <w:right w:val="single" w:color="auto" w:sz="12" w:space="0"/>
            </w:tcBorders>
            <w:vAlign w:val="center"/>
          </w:tcPr>
          <w:p w14:paraId="25F3E42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收费情况及依据</w:t>
            </w:r>
          </w:p>
        </w:tc>
      </w:tr>
      <w:tr w14:paraId="00E06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496" w:hRule="atLeast"/>
          <w:jc w:val="center"/>
        </w:trPr>
        <w:tc>
          <w:tcPr>
            <w:tcW w:w="204" w:type="pct"/>
            <w:vMerge w:val="restart"/>
            <w:tcBorders>
              <w:top w:val="single" w:color="auto" w:sz="4" w:space="0"/>
              <w:left w:val="single" w:color="auto" w:sz="12" w:space="0"/>
              <w:bottom w:val="single" w:color="auto" w:sz="4" w:space="0"/>
              <w:right w:val="single" w:color="auto" w:sz="4" w:space="0"/>
            </w:tcBorders>
            <w:vAlign w:val="center"/>
          </w:tcPr>
          <w:p w14:paraId="325D0D8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12</w:t>
            </w:r>
          </w:p>
        </w:tc>
        <w:tc>
          <w:tcPr>
            <w:tcW w:w="425"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B7F2CE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对涉路施工活动建设及管理单位的检查</w:t>
            </w:r>
          </w:p>
        </w:tc>
        <w:tc>
          <w:tcPr>
            <w:tcW w:w="39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3C13D0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对涉路施工活动建设及管理单位的检查</w:t>
            </w:r>
          </w:p>
        </w:tc>
        <w:tc>
          <w:tcPr>
            <w:tcW w:w="53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D7F0B3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  《公路安全保护条例》</w:t>
            </w:r>
          </w:p>
        </w:tc>
        <w:tc>
          <w:tcPr>
            <w:tcW w:w="429" w:type="pct"/>
            <w:tcBorders>
              <w:top w:val="single" w:color="auto" w:sz="4" w:space="0"/>
              <w:left w:val="single" w:color="auto" w:sz="4" w:space="0"/>
              <w:bottom w:val="single" w:color="auto" w:sz="4" w:space="0"/>
              <w:right w:val="single" w:color="auto" w:sz="4" w:space="0"/>
            </w:tcBorders>
            <w:vAlign w:val="center"/>
          </w:tcPr>
          <w:p w14:paraId="4A7749A5">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检查</w:t>
            </w:r>
          </w:p>
        </w:tc>
        <w:tc>
          <w:tcPr>
            <w:tcW w:w="1417" w:type="pct"/>
            <w:tcBorders>
              <w:top w:val="single" w:color="auto" w:sz="4" w:space="0"/>
              <w:left w:val="single" w:color="auto" w:sz="4" w:space="0"/>
              <w:bottom w:val="single" w:color="auto" w:sz="4" w:space="0"/>
              <w:right w:val="single" w:color="auto" w:sz="4" w:space="0"/>
            </w:tcBorders>
            <w:vAlign w:val="top"/>
          </w:tcPr>
          <w:p w14:paraId="5F78A1E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1、检查责任：群众举报或实施监督检查过程中发现</w:t>
            </w:r>
          </w:p>
        </w:tc>
        <w:tc>
          <w:tcPr>
            <w:tcW w:w="581" w:type="pct"/>
            <w:tcBorders>
              <w:top w:val="single" w:color="auto" w:sz="4" w:space="0"/>
              <w:left w:val="single" w:color="auto" w:sz="4" w:space="0"/>
              <w:bottom w:val="single" w:color="auto" w:sz="4" w:space="0"/>
              <w:right w:val="single" w:color="auto" w:sz="4" w:space="0"/>
            </w:tcBorders>
            <w:vAlign w:val="center"/>
          </w:tcPr>
          <w:p w14:paraId="3EEF5A2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59C5310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638AC7B8">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restart"/>
            <w:tcBorders>
              <w:top w:val="single" w:color="auto" w:sz="4" w:space="0"/>
              <w:left w:val="single" w:color="auto" w:sz="4" w:space="0"/>
              <w:bottom w:val="single" w:color="auto" w:sz="4" w:space="0"/>
              <w:right w:val="single" w:color="auto" w:sz="12" w:space="0"/>
            </w:tcBorders>
            <w:vAlign w:val="center"/>
          </w:tcPr>
          <w:p w14:paraId="5A5D0142">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不收费</w:t>
            </w:r>
          </w:p>
        </w:tc>
      </w:tr>
      <w:tr w14:paraId="4144B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15A32AC0">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7F9C904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4B3705B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051E1E3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64469D46">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处置</w:t>
            </w:r>
          </w:p>
        </w:tc>
        <w:tc>
          <w:tcPr>
            <w:tcW w:w="1417" w:type="pct"/>
            <w:tcBorders>
              <w:top w:val="single" w:color="auto" w:sz="4" w:space="0"/>
              <w:left w:val="single" w:color="auto" w:sz="4" w:space="0"/>
              <w:bottom w:val="single" w:color="auto" w:sz="4" w:space="0"/>
              <w:right w:val="single" w:color="auto" w:sz="4" w:space="0"/>
            </w:tcBorders>
            <w:vAlign w:val="top"/>
          </w:tcPr>
          <w:p w14:paraId="4390E6E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2、处置责任：发现违法事实，明确整改事项和要求</w:t>
            </w:r>
          </w:p>
        </w:tc>
        <w:tc>
          <w:tcPr>
            <w:tcW w:w="581" w:type="pct"/>
            <w:tcBorders>
              <w:top w:val="single" w:color="auto" w:sz="4" w:space="0"/>
              <w:left w:val="single" w:color="auto" w:sz="4" w:space="0"/>
              <w:bottom w:val="single" w:color="auto" w:sz="4" w:space="0"/>
              <w:right w:val="single" w:color="auto" w:sz="4" w:space="0"/>
            </w:tcBorders>
            <w:vAlign w:val="center"/>
          </w:tcPr>
          <w:p w14:paraId="3679270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41C22C7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5D7AF9E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3B14356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482B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7"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center"/>
          </w:tcPr>
          <w:p w14:paraId="2CA9F33E">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center"/>
          </w:tcPr>
          <w:p w14:paraId="6C2F9DCC">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center"/>
          </w:tcPr>
          <w:p w14:paraId="379DD9E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center"/>
          </w:tcPr>
          <w:p w14:paraId="277CCBCF">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center"/>
          </w:tcPr>
          <w:p w14:paraId="591CAB9D">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公开</w:t>
            </w:r>
          </w:p>
        </w:tc>
        <w:tc>
          <w:tcPr>
            <w:tcW w:w="1417" w:type="pct"/>
            <w:tcBorders>
              <w:top w:val="single" w:color="auto" w:sz="4" w:space="0"/>
              <w:left w:val="single" w:color="auto" w:sz="4" w:space="0"/>
              <w:bottom w:val="single" w:color="auto" w:sz="4" w:space="0"/>
              <w:right w:val="single" w:color="auto" w:sz="4" w:space="0"/>
            </w:tcBorders>
            <w:vAlign w:val="top"/>
          </w:tcPr>
          <w:p w14:paraId="67C523AE">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3、公开责任：对处理结果进行复检，并上报备案</w:t>
            </w:r>
          </w:p>
        </w:tc>
        <w:tc>
          <w:tcPr>
            <w:tcW w:w="581" w:type="pct"/>
            <w:tcBorders>
              <w:top w:val="single" w:color="auto" w:sz="4" w:space="0"/>
              <w:left w:val="single" w:color="auto" w:sz="4" w:space="0"/>
              <w:bottom w:val="single" w:color="auto" w:sz="4" w:space="0"/>
              <w:right w:val="single" w:color="auto" w:sz="4" w:space="0"/>
            </w:tcBorders>
            <w:vAlign w:val="center"/>
          </w:tcPr>
          <w:p w14:paraId="0EC88CB9">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72C1983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1F23D42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57DFC50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4B484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34" w:hRule="atLeast"/>
          <w:jc w:val="center"/>
        </w:trPr>
        <w:tc>
          <w:tcPr>
            <w:tcW w:w="204" w:type="pct"/>
            <w:vMerge w:val="continue"/>
            <w:tcBorders>
              <w:top w:val="single" w:color="auto" w:sz="4" w:space="0"/>
              <w:left w:val="single" w:color="auto" w:sz="12" w:space="0"/>
              <w:bottom w:val="single" w:color="auto" w:sz="4" w:space="0"/>
              <w:right w:val="single" w:color="auto" w:sz="4" w:space="0"/>
            </w:tcBorders>
            <w:vAlign w:val="top"/>
          </w:tcPr>
          <w:p w14:paraId="2BE8B0C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5" w:type="pct"/>
            <w:vMerge w:val="continue"/>
            <w:tcBorders>
              <w:top w:val="single" w:color="auto" w:sz="4" w:space="0"/>
              <w:left w:val="single" w:color="auto" w:sz="4" w:space="0"/>
              <w:bottom w:val="single" w:color="auto" w:sz="4" w:space="0"/>
              <w:right w:val="single" w:color="auto" w:sz="4" w:space="0"/>
            </w:tcBorders>
            <w:vAlign w:val="top"/>
          </w:tcPr>
          <w:p w14:paraId="7749F78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399" w:type="pct"/>
            <w:vMerge w:val="continue"/>
            <w:tcBorders>
              <w:top w:val="single" w:color="auto" w:sz="4" w:space="0"/>
              <w:left w:val="single" w:color="auto" w:sz="4" w:space="0"/>
              <w:bottom w:val="single" w:color="auto" w:sz="4" w:space="0"/>
              <w:right w:val="single" w:color="auto" w:sz="4" w:space="0"/>
            </w:tcBorders>
            <w:vAlign w:val="top"/>
          </w:tcPr>
          <w:p w14:paraId="53B342E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539" w:type="pct"/>
            <w:vMerge w:val="continue"/>
            <w:tcBorders>
              <w:top w:val="single" w:color="auto" w:sz="4" w:space="0"/>
              <w:left w:val="single" w:color="auto" w:sz="4" w:space="0"/>
              <w:bottom w:val="single" w:color="auto" w:sz="4" w:space="0"/>
              <w:right w:val="single" w:color="auto" w:sz="4" w:space="0"/>
            </w:tcBorders>
            <w:vAlign w:val="top"/>
          </w:tcPr>
          <w:p w14:paraId="17592E99">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29" w:type="pct"/>
            <w:tcBorders>
              <w:top w:val="single" w:color="auto" w:sz="4" w:space="0"/>
              <w:left w:val="single" w:color="auto" w:sz="4" w:space="0"/>
              <w:bottom w:val="single" w:color="auto" w:sz="4" w:space="0"/>
              <w:right w:val="single" w:color="auto" w:sz="4" w:space="0"/>
            </w:tcBorders>
            <w:vAlign w:val="top"/>
          </w:tcPr>
          <w:p w14:paraId="688FBBC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1417" w:type="pct"/>
            <w:tcBorders>
              <w:top w:val="single" w:color="auto" w:sz="4" w:space="0"/>
              <w:left w:val="single" w:color="auto" w:sz="4" w:space="0"/>
              <w:bottom w:val="single" w:color="auto" w:sz="4" w:space="0"/>
              <w:right w:val="single" w:color="auto" w:sz="4" w:space="0"/>
            </w:tcBorders>
            <w:vAlign w:val="top"/>
          </w:tcPr>
          <w:p w14:paraId="518296AC">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4、其他法律法规规定应履行的责任。</w:t>
            </w:r>
          </w:p>
        </w:tc>
        <w:tc>
          <w:tcPr>
            <w:tcW w:w="581" w:type="pct"/>
            <w:tcBorders>
              <w:top w:val="single" w:color="auto" w:sz="4" w:space="0"/>
              <w:left w:val="single" w:color="auto" w:sz="4" w:space="0"/>
              <w:bottom w:val="single" w:color="auto" w:sz="4" w:space="0"/>
              <w:right w:val="single" w:color="auto" w:sz="4" w:space="0"/>
            </w:tcBorders>
            <w:vAlign w:val="center"/>
          </w:tcPr>
          <w:p w14:paraId="0505BD68">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法规科技股</w:t>
            </w:r>
          </w:p>
        </w:tc>
        <w:tc>
          <w:tcPr>
            <w:tcW w:w="253" w:type="pct"/>
            <w:tcBorders>
              <w:top w:val="single" w:color="auto" w:sz="4" w:space="0"/>
              <w:left w:val="single" w:color="auto" w:sz="4" w:space="0"/>
              <w:bottom w:val="single" w:color="auto" w:sz="4" w:space="0"/>
              <w:right w:val="single" w:color="auto" w:sz="4" w:space="0"/>
            </w:tcBorders>
            <w:vAlign w:val="top"/>
          </w:tcPr>
          <w:p w14:paraId="3418705B">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253" w:type="pct"/>
            <w:tcBorders>
              <w:top w:val="single" w:color="auto" w:sz="4" w:space="0"/>
              <w:left w:val="single" w:color="auto" w:sz="4" w:space="0"/>
              <w:bottom w:val="single" w:color="auto" w:sz="4" w:space="0"/>
              <w:right w:val="single" w:color="auto" w:sz="4" w:space="0"/>
            </w:tcBorders>
            <w:vAlign w:val="top"/>
          </w:tcPr>
          <w:p w14:paraId="24AE02AD">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c>
          <w:tcPr>
            <w:tcW w:w="496" w:type="pct"/>
            <w:vMerge w:val="continue"/>
            <w:tcBorders>
              <w:top w:val="single" w:color="auto" w:sz="4" w:space="0"/>
              <w:left w:val="single" w:color="auto" w:sz="4" w:space="0"/>
              <w:bottom w:val="single" w:color="auto" w:sz="4" w:space="0"/>
              <w:right w:val="single" w:color="auto" w:sz="12" w:space="0"/>
            </w:tcBorders>
            <w:vAlign w:val="top"/>
          </w:tcPr>
          <w:p w14:paraId="35CB82D6">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p>
        </w:tc>
      </w:tr>
      <w:tr w14:paraId="6F56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4" w:space="0"/>
              <w:right w:val="single" w:color="auto" w:sz="12" w:space="0"/>
            </w:tcBorders>
            <w:vAlign w:val="center"/>
          </w:tcPr>
          <w:p w14:paraId="54AB6523">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服务电话：0394-8582060  投诉机构：周口市川汇区纪委监委派驻财政局纪检组    投诉电话：0394-8212328</w:t>
            </w:r>
          </w:p>
        </w:tc>
      </w:tr>
      <w:tr w14:paraId="651B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0" w:hRule="atLeast"/>
          <w:jc w:val="center"/>
        </w:trPr>
        <w:tc>
          <w:tcPr>
            <w:tcW w:w="5000" w:type="pct"/>
            <w:gridSpan w:val="10"/>
            <w:tcBorders>
              <w:top w:val="single" w:color="auto" w:sz="4" w:space="0"/>
              <w:left w:val="single" w:color="auto" w:sz="12" w:space="0"/>
              <w:bottom w:val="single" w:color="auto" w:sz="12" w:space="0"/>
              <w:right w:val="single" w:color="auto" w:sz="12" w:space="0"/>
            </w:tcBorders>
            <w:vAlign w:val="center"/>
          </w:tcPr>
          <w:p w14:paraId="0655AE61">
            <w:pPr>
              <w:keepNext w:val="0"/>
              <w:keepLines w:val="0"/>
              <w:pageBreakBefore w:val="0"/>
              <w:widowControl/>
              <w:suppressLineNumbers w:val="0"/>
              <w:kinsoku/>
              <w:wordWrap/>
              <w:overflowPunct/>
              <w:topLinePunct w:val="0"/>
              <w:autoSpaceDE/>
              <w:autoSpaceDN/>
              <w:bidi w:val="0"/>
              <w:adjustRightInd/>
              <w:snapToGrid/>
              <w:spacing w:line="480" w:lineRule="exact"/>
              <w:jc w:val="both"/>
              <w:textAlignment w:val="auto"/>
              <w:rPr>
                <w:rFonts w:hint="eastAsia"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受理地点：周口市川汇区八一路北段208号</w:t>
            </w:r>
          </w:p>
        </w:tc>
      </w:tr>
    </w:tbl>
    <w:p w14:paraId="16602C52">
      <w:pPr>
        <w:sectPr>
          <w:pgSz w:w="16838" w:h="11906" w:orient="landscape"/>
          <w:pgMar w:top="1800" w:right="1440" w:bottom="1800" w:left="1440" w:header="851" w:footer="992" w:gutter="0"/>
          <w:pgNumType w:fmt="decimal"/>
          <w:cols w:space="425" w:num="1"/>
          <w:docGrid w:type="lines" w:linePitch="312" w:charSpace="0"/>
        </w:sectPr>
      </w:pPr>
    </w:p>
    <w:p w14:paraId="13456F1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440" w:lineRule="exact"/>
        <w:ind w:left="0" w:leftChars="0" w:right="0" w:rightChars="0"/>
        <w:jc w:val="center"/>
        <w:textAlignment w:val="auto"/>
        <w:outlineLvl w:val="9"/>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三、区科学技术局调整的权责事项（行政职权运行流程图）</w:t>
      </w:r>
    </w:p>
    <w:p w14:paraId="07F5E065">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职权类别：</w:t>
      </w:r>
      <w:r>
        <w:rPr>
          <w:rFonts w:hint="eastAsia" w:ascii="仿宋" w:hAnsi="仿宋" w:eastAsia="仿宋" w:cs="仿宋"/>
          <w:color w:val="000000"/>
          <w:sz w:val="24"/>
          <w:szCs w:val="24"/>
          <w:lang w:eastAsia="zh-CN"/>
        </w:rPr>
        <w:t>其他职权</w:t>
      </w:r>
    </w:p>
    <w:tbl>
      <w:tblPr>
        <w:tblStyle w:val="5"/>
        <w:tblW w:w="0" w:type="auto"/>
        <w:jc w:val="center"/>
        <w:tblLayout w:type="fixed"/>
        <w:tblCellMar>
          <w:top w:w="0" w:type="dxa"/>
          <w:left w:w="108" w:type="dxa"/>
          <w:bottom w:w="0" w:type="dxa"/>
          <w:right w:w="108" w:type="dxa"/>
        </w:tblCellMar>
      </w:tblPr>
      <w:tblGrid>
        <w:gridCol w:w="1142"/>
        <w:gridCol w:w="1356"/>
        <w:gridCol w:w="742"/>
        <w:gridCol w:w="3572"/>
        <w:gridCol w:w="808"/>
        <w:gridCol w:w="2186"/>
        <w:gridCol w:w="768"/>
        <w:gridCol w:w="1036"/>
        <w:gridCol w:w="885"/>
        <w:gridCol w:w="1305"/>
      </w:tblGrid>
      <w:tr w14:paraId="1DD723BC">
        <w:tblPrEx>
          <w:tblCellMar>
            <w:top w:w="0" w:type="dxa"/>
            <w:left w:w="108" w:type="dxa"/>
            <w:bottom w:w="0" w:type="dxa"/>
            <w:right w:w="108" w:type="dxa"/>
          </w:tblCellMar>
        </w:tblPrEx>
        <w:trPr>
          <w:trHeight w:val="702" w:hRule="atLeast"/>
          <w:jc w:val="center"/>
        </w:trPr>
        <w:tc>
          <w:tcPr>
            <w:tcW w:w="1142" w:type="dxa"/>
            <w:tcBorders>
              <w:top w:val="single" w:color="auto" w:sz="8" w:space="0"/>
              <w:left w:val="single" w:color="auto" w:sz="8" w:space="0"/>
              <w:bottom w:val="single" w:color="auto" w:sz="8" w:space="0"/>
              <w:right w:val="single" w:color="auto" w:sz="8" w:space="0"/>
            </w:tcBorders>
            <w:noWrap w:val="0"/>
            <w:vAlign w:val="center"/>
          </w:tcPr>
          <w:p w14:paraId="57475D67">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序号</w:t>
            </w:r>
          </w:p>
        </w:tc>
        <w:tc>
          <w:tcPr>
            <w:tcW w:w="1356" w:type="dxa"/>
            <w:tcBorders>
              <w:top w:val="single" w:color="auto" w:sz="8" w:space="0"/>
              <w:left w:val="nil"/>
              <w:bottom w:val="single" w:color="auto" w:sz="8" w:space="0"/>
              <w:right w:val="single" w:color="auto" w:sz="8" w:space="0"/>
            </w:tcBorders>
            <w:noWrap w:val="0"/>
            <w:vAlign w:val="center"/>
          </w:tcPr>
          <w:p w14:paraId="6D561CAC">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职权名称</w:t>
            </w:r>
          </w:p>
        </w:tc>
        <w:tc>
          <w:tcPr>
            <w:tcW w:w="742" w:type="dxa"/>
            <w:tcBorders>
              <w:top w:val="single" w:color="auto" w:sz="8" w:space="0"/>
              <w:left w:val="nil"/>
              <w:bottom w:val="single" w:color="auto" w:sz="8" w:space="0"/>
              <w:right w:val="single" w:color="auto" w:sz="8" w:space="0"/>
            </w:tcBorders>
            <w:noWrap w:val="0"/>
            <w:vAlign w:val="center"/>
          </w:tcPr>
          <w:p w14:paraId="549AE95F">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子项</w:t>
            </w:r>
          </w:p>
        </w:tc>
        <w:tc>
          <w:tcPr>
            <w:tcW w:w="3572" w:type="dxa"/>
            <w:tcBorders>
              <w:top w:val="single" w:color="auto" w:sz="8" w:space="0"/>
              <w:left w:val="nil"/>
              <w:bottom w:val="single" w:color="auto" w:sz="8" w:space="0"/>
              <w:right w:val="single" w:color="auto" w:sz="8" w:space="0"/>
            </w:tcBorders>
            <w:noWrap w:val="0"/>
            <w:vAlign w:val="center"/>
          </w:tcPr>
          <w:p w14:paraId="226965EE">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实施</w:t>
            </w:r>
          </w:p>
          <w:p w14:paraId="4D0550C3">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依据</w:t>
            </w:r>
          </w:p>
        </w:tc>
        <w:tc>
          <w:tcPr>
            <w:tcW w:w="808" w:type="dxa"/>
            <w:tcBorders>
              <w:top w:val="single" w:color="auto" w:sz="8" w:space="0"/>
              <w:left w:val="nil"/>
              <w:bottom w:val="single" w:color="auto" w:sz="8" w:space="0"/>
              <w:right w:val="single" w:color="auto" w:sz="8" w:space="0"/>
            </w:tcBorders>
            <w:noWrap w:val="0"/>
            <w:vAlign w:val="center"/>
          </w:tcPr>
          <w:p w14:paraId="6D82A9E7">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办理</w:t>
            </w:r>
          </w:p>
          <w:p w14:paraId="15641510">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环节</w:t>
            </w:r>
          </w:p>
        </w:tc>
        <w:tc>
          <w:tcPr>
            <w:tcW w:w="2186" w:type="dxa"/>
            <w:tcBorders>
              <w:top w:val="single" w:color="auto" w:sz="8" w:space="0"/>
              <w:left w:val="nil"/>
              <w:bottom w:val="single" w:color="auto" w:sz="8" w:space="0"/>
              <w:right w:val="single" w:color="auto" w:sz="8" w:space="0"/>
            </w:tcBorders>
            <w:noWrap w:val="0"/>
            <w:vAlign w:val="center"/>
          </w:tcPr>
          <w:p w14:paraId="73A3EEF5">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责任</w:t>
            </w:r>
          </w:p>
          <w:p w14:paraId="3C523D4F">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事项</w:t>
            </w:r>
          </w:p>
        </w:tc>
        <w:tc>
          <w:tcPr>
            <w:tcW w:w="768" w:type="dxa"/>
            <w:tcBorders>
              <w:top w:val="single" w:color="auto" w:sz="8" w:space="0"/>
              <w:left w:val="nil"/>
              <w:bottom w:val="single" w:color="auto" w:sz="8" w:space="0"/>
              <w:right w:val="single" w:color="auto" w:sz="8" w:space="0"/>
            </w:tcBorders>
            <w:noWrap w:val="0"/>
            <w:vAlign w:val="center"/>
          </w:tcPr>
          <w:p w14:paraId="2E068FB9">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责任</w:t>
            </w:r>
            <w:r>
              <w:rPr>
                <w:rFonts w:hint="eastAsia" w:ascii="仿宋" w:hAnsi="仿宋" w:eastAsia="仿宋" w:cs="仿宋"/>
                <w:color w:val="000000"/>
                <w:sz w:val="22"/>
                <w:szCs w:val="22"/>
                <w:lang w:val="en-US" w:eastAsia="zh-CN" w:bidi="ar-SA"/>
              </w:rPr>
              <w:t>股</w:t>
            </w:r>
            <w:r>
              <w:rPr>
                <w:rFonts w:hint="eastAsia" w:ascii="仿宋" w:hAnsi="仿宋" w:eastAsia="仿宋" w:cs="仿宋"/>
                <w:color w:val="000000"/>
                <w:sz w:val="22"/>
                <w:szCs w:val="22"/>
                <w:lang w:bidi="ar-SA"/>
              </w:rPr>
              <w:t>室</w:t>
            </w:r>
          </w:p>
        </w:tc>
        <w:tc>
          <w:tcPr>
            <w:tcW w:w="1036" w:type="dxa"/>
            <w:tcBorders>
              <w:top w:val="single" w:color="auto" w:sz="8" w:space="0"/>
              <w:left w:val="nil"/>
              <w:bottom w:val="single" w:color="auto" w:sz="8" w:space="0"/>
              <w:right w:val="single" w:color="auto" w:sz="8" w:space="0"/>
            </w:tcBorders>
            <w:noWrap w:val="0"/>
            <w:vAlign w:val="center"/>
          </w:tcPr>
          <w:p w14:paraId="73D12CEF">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承诺时限</w:t>
            </w:r>
          </w:p>
        </w:tc>
        <w:tc>
          <w:tcPr>
            <w:tcW w:w="885" w:type="dxa"/>
            <w:tcBorders>
              <w:top w:val="single" w:color="auto" w:sz="8" w:space="0"/>
              <w:left w:val="nil"/>
              <w:bottom w:val="single" w:color="auto" w:sz="8" w:space="0"/>
              <w:right w:val="single" w:color="auto" w:sz="8" w:space="0"/>
            </w:tcBorders>
            <w:noWrap w:val="0"/>
            <w:vAlign w:val="center"/>
          </w:tcPr>
          <w:p w14:paraId="287FF63D">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法定时限</w:t>
            </w:r>
          </w:p>
        </w:tc>
        <w:tc>
          <w:tcPr>
            <w:tcW w:w="1305" w:type="dxa"/>
            <w:tcBorders>
              <w:top w:val="single" w:color="auto" w:sz="8" w:space="0"/>
              <w:left w:val="nil"/>
              <w:bottom w:val="single" w:color="auto" w:sz="8" w:space="0"/>
              <w:right w:val="single" w:color="auto" w:sz="8" w:space="0"/>
            </w:tcBorders>
            <w:noWrap w:val="0"/>
            <w:vAlign w:val="center"/>
          </w:tcPr>
          <w:p w14:paraId="2D17C0E8">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收费情况及依据</w:t>
            </w:r>
          </w:p>
        </w:tc>
      </w:tr>
      <w:tr w14:paraId="3620EA5B">
        <w:tblPrEx>
          <w:tblCellMar>
            <w:top w:w="0" w:type="dxa"/>
            <w:left w:w="108" w:type="dxa"/>
            <w:bottom w:w="0" w:type="dxa"/>
            <w:right w:w="108" w:type="dxa"/>
          </w:tblCellMar>
        </w:tblPrEx>
        <w:trPr>
          <w:trHeight w:val="2505" w:hRule="atLeast"/>
          <w:jc w:val="center"/>
        </w:trPr>
        <w:tc>
          <w:tcPr>
            <w:tcW w:w="1142" w:type="dxa"/>
            <w:vMerge w:val="restart"/>
            <w:tcBorders>
              <w:top w:val="single" w:color="auto" w:sz="8" w:space="0"/>
              <w:left w:val="single" w:color="auto" w:sz="8" w:space="0"/>
              <w:bottom w:val="single" w:color="auto" w:sz="4" w:space="0"/>
              <w:right w:val="single" w:color="auto" w:sz="8" w:space="0"/>
            </w:tcBorders>
            <w:noWrap w:val="0"/>
            <w:vAlign w:val="center"/>
          </w:tcPr>
          <w:p w14:paraId="00CCCBAC">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1</w:t>
            </w:r>
          </w:p>
        </w:tc>
        <w:tc>
          <w:tcPr>
            <w:tcW w:w="1356" w:type="dxa"/>
            <w:vMerge w:val="restart"/>
            <w:tcBorders>
              <w:top w:val="single" w:color="auto" w:sz="8" w:space="0"/>
              <w:left w:val="nil"/>
              <w:bottom w:val="single" w:color="auto" w:sz="4" w:space="0"/>
              <w:right w:val="single" w:color="auto" w:sz="4" w:space="0"/>
            </w:tcBorders>
            <w:noWrap w:val="0"/>
            <w:vAlign w:val="center"/>
          </w:tcPr>
          <w:p w14:paraId="227E2617">
            <w:pPr>
              <w:keepNext w:val="0"/>
              <w:keepLines w:val="0"/>
              <w:widowControl/>
              <w:suppressLineNumbers w:val="0"/>
              <w:jc w:val="center"/>
              <w:textAlignment w:val="center"/>
              <w:rPr>
                <w:rFonts w:hint="eastAsia" w:ascii="仿宋" w:hAnsi="仿宋" w:eastAsia="仿宋" w:cs="仿宋"/>
                <w:i w:val="0"/>
                <w:iCs w:val="0"/>
                <w:color w:val="000000"/>
                <w:kern w:val="0"/>
                <w:sz w:val="20"/>
                <w:szCs w:val="20"/>
                <w:u w:val="none"/>
                <w:lang w:val="en-US" w:eastAsia="zh-CN" w:bidi="ar"/>
              </w:rPr>
            </w:pPr>
            <w:r>
              <w:rPr>
                <w:rFonts w:hint="eastAsia" w:ascii="仿宋" w:hAnsi="仿宋" w:eastAsia="仿宋" w:cs="仿宋"/>
                <w:i w:val="0"/>
                <w:iCs w:val="0"/>
                <w:color w:val="000000"/>
                <w:kern w:val="0"/>
                <w:sz w:val="20"/>
                <w:szCs w:val="20"/>
                <w:u w:val="none"/>
                <w:lang w:val="en-US" w:eastAsia="zh-CN" w:bidi="ar"/>
              </w:rPr>
              <w:t>技术合同认定登记</w:t>
            </w:r>
          </w:p>
        </w:tc>
        <w:tc>
          <w:tcPr>
            <w:tcW w:w="742" w:type="dxa"/>
            <w:vMerge w:val="restart"/>
            <w:tcBorders>
              <w:top w:val="single" w:color="auto" w:sz="8" w:space="0"/>
              <w:left w:val="single" w:color="auto" w:sz="4" w:space="0"/>
              <w:bottom w:val="single" w:color="auto" w:sz="4" w:space="0"/>
              <w:right w:val="single" w:color="auto" w:sz="8" w:space="0"/>
            </w:tcBorders>
            <w:noWrap w:val="0"/>
            <w:vAlign w:val="center"/>
          </w:tcPr>
          <w:p w14:paraId="69F072E7">
            <w:pPr>
              <w:spacing w:line="560" w:lineRule="exact"/>
              <w:jc w:val="both"/>
              <w:rPr>
                <w:rFonts w:hint="eastAsia" w:ascii="仿宋" w:hAnsi="仿宋" w:eastAsia="仿宋" w:cs="仿宋"/>
                <w:color w:val="000000"/>
                <w:sz w:val="20"/>
                <w:szCs w:val="20"/>
              </w:rPr>
            </w:pPr>
          </w:p>
        </w:tc>
        <w:tc>
          <w:tcPr>
            <w:tcW w:w="3572" w:type="dxa"/>
            <w:vMerge w:val="restart"/>
            <w:tcBorders>
              <w:top w:val="single" w:color="auto" w:sz="8" w:space="0"/>
              <w:left w:val="nil"/>
              <w:right w:val="single" w:color="auto" w:sz="8" w:space="0"/>
            </w:tcBorders>
            <w:noWrap w:val="0"/>
            <w:vAlign w:val="center"/>
          </w:tcPr>
          <w:p w14:paraId="6BEE8B5C">
            <w:pPr>
              <w:keepNext w:val="0"/>
              <w:keepLines w:val="0"/>
              <w:widowControl/>
              <w:suppressLineNumbers w:val="0"/>
              <w:jc w:val="left"/>
              <w:textAlignment w:val="center"/>
              <w:rPr>
                <w:rFonts w:hint="eastAsia" w:ascii="仿宋" w:hAnsi="仿宋" w:eastAsia="仿宋" w:cs="仿宋"/>
                <w:color w:val="000000"/>
                <w:sz w:val="20"/>
                <w:szCs w:val="20"/>
              </w:rPr>
            </w:pPr>
            <w:r>
              <w:rPr>
                <w:rFonts w:hint="eastAsia" w:ascii="仿宋" w:hAnsi="仿宋" w:eastAsia="仿宋" w:cs="仿宋"/>
                <w:i w:val="0"/>
                <w:iCs w:val="0"/>
                <w:color w:val="000000"/>
                <w:kern w:val="0"/>
                <w:sz w:val="20"/>
                <w:szCs w:val="20"/>
                <w:u w:val="none"/>
                <w:lang w:val="en-US" w:eastAsia="zh-CN" w:bidi="ar"/>
              </w:rPr>
              <w:t>科技部、财政部、国家税务总局《关于印发〈技术合同认定登记管理办法〉的通知》（国科发政字〔2000〕063号）、《科学技术部关于印发&lt;技术合同认定规则&gt;的通知》（国科发政字[2001]257号）。</w:t>
            </w:r>
          </w:p>
        </w:tc>
        <w:tc>
          <w:tcPr>
            <w:tcW w:w="808" w:type="dxa"/>
            <w:tcBorders>
              <w:top w:val="single" w:color="auto" w:sz="8" w:space="0"/>
              <w:left w:val="nil"/>
              <w:bottom w:val="single" w:color="auto" w:sz="4" w:space="0"/>
              <w:right w:val="single" w:color="auto" w:sz="8" w:space="0"/>
            </w:tcBorders>
            <w:noWrap w:val="0"/>
            <w:vAlign w:val="center"/>
          </w:tcPr>
          <w:p w14:paraId="2786C451">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仿宋" w:hAnsi="仿宋" w:eastAsia="仿宋" w:cs="仿宋"/>
                <w:i w:val="0"/>
                <w:iCs w:val="0"/>
                <w:color w:val="000000"/>
                <w:kern w:val="0"/>
                <w:sz w:val="20"/>
                <w:szCs w:val="20"/>
                <w:u w:val="none"/>
                <w:lang w:val="en-US" w:eastAsia="zh-CN" w:bidi="ar"/>
              </w:rPr>
              <w:t>受理</w:t>
            </w:r>
          </w:p>
        </w:tc>
        <w:tc>
          <w:tcPr>
            <w:tcW w:w="2186" w:type="dxa"/>
            <w:tcBorders>
              <w:top w:val="single" w:color="auto" w:sz="8" w:space="0"/>
              <w:left w:val="nil"/>
              <w:bottom w:val="single" w:color="auto" w:sz="4" w:space="0"/>
              <w:right w:val="single" w:color="auto" w:sz="8" w:space="0"/>
            </w:tcBorders>
            <w:noWrap w:val="0"/>
            <w:vAlign w:val="center"/>
          </w:tcPr>
          <w:p w14:paraId="63ACEB0C">
            <w:pPr>
              <w:keepNext w:val="0"/>
              <w:keepLines w:val="0"/>
              <w:widowControl/>
              <w:suppressLineNumbers w:val="0"/>
              <w:jc w:val="left"/>
              <w:textAlignment w:val="center"/>
              <w:rPr>
                <w:rFonts w:hint="eastAsia" w:ascii="仿宋" w:hAnsi="仿宋" w:eastAsia="仿宋" w:cs="仿宋"/>
                <w:color w:val="000000"/>
                <w:sz w:val="20"/>
                <w:szCs w:val="20"/>
              </w:rPr>
            </w:pPr>
            <w:r>
              <w:rPr>
                <w:rFonts w:hint="eastAsia" w:ascii="仿宋" w:hAnsi="仿宋" w:eastAsia="仿宋" w:cs="仿宋"/>
                <w:i w:val="0"/>
                <w:iCs w:val="0"/>
                <w:color w:val="000000"/>
                <w:kern w:val="0"/>
                <w:sz w:val="20"/>
                <w:szCs w:val="20"/>
                <w:u w:val="none"/>
                <w:lang w:val="en-US" w:eastAsia="zh-CN" w:bidi="ar"/>
              </w:rPr>
              <w:t>线上：网上提交申请材料，服务窗口应在收到申请材料后，做出是否受理的决定</w:t>
            </w:r>
          </w:p>
        </w:tc>
        <w:tc>
          <w:tcPr>
            <w:tcW w:w="768" w:type="dxa"/>
            <w:tcBorders>
              <w:top w:val="single" w:color="auto" w:sz="8" w:space="0"/>
              <w:left w:val="nil"/>
              <w:bottom w:val="single" w:color="auto" w:sz="4" w:space="0"/>
              <w:right w:val="single" w:color="auto" w:sz="8" w:space="0"/>
            </w:tcBorders>
            <w:noWrap w:val="0"/>
            <w:vAlign w:val="center"/>
          </w:tcPr>
          <w:p w14:paraId="54F09A7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00" w:lineRule="exact"/>
              <w:ind w:left="0" w:leftChars="0" w:right="0" w:rightChars="0" w:firstLine="0" w:firstLineChars="0"/>
              <w:jc w:val="both"/>
              <w:textAlignment w:val="auto"/>
              <w:rPr>
                <w:rFonts w:hint="eastAsia" w:ascii="仿宋" w:hAnsi="仿宋" w:eastAsia="仿宋" w:cs="仿宋"/>
                <w:color w:val="000000"/>
                <w:w w:val="90"/>
                <w:sz w:val="20"/>
                <w:szCs w:val="20"/>
                <w:lang w:val="en-US" w:eastAsia="zh-CN"/>
              </w:rPr>
            </w:pPr>
            <w:r>
              <w:rPr>
                <w:rFonts w:hint="eastAsia" w:ascii="仿宋" w:hAnsi="仿宋" w:eastAsia="仿宋" w:cs="仿宋"/>
                <w:color w:val="000000"/>
                <w:w w:val="90"/>
                <w:sz w:val="20"/>
                <w:szCs w:val="20"/>
                <w:lang w:val="en-US" w:eastAsia="zh-CN"/>
              </w:rPr>
              <w:t>综合股</w:t>
            </w:r>
          </w:p>
        </w:tc>
        <w:tc>
          <w:tcPr>
            <w:tcW w:w="1036" w:type="dxa"/>
            <w:tcBorders>
              <w:top w:val="single" w:color="auto" w:sz="8" w:space="0"/>
              <w:left w:val="nil"/>
              <w:bottom w:val="single" w:color="auto" w:sz="4" w:space="0"/>
              <w:right w:val="single" w:color="auto" w:sz="8" w:space="0"/>
            </w:tcBorders>
            <w:noWrap w:val="0"/>
            <w:vAlign w:val="center"/>
          </w:tcPr>
          <w:p w14:paraId="53C32D04">
            <w:pPr>
              <w:jc w:val="center"/>
              <w:rPr>
                <w:rFonts w:hint="eastAsia" w:ascii="仿宋" w:hAnsi="仿宋" w:eastAsia="仿宋" w:cs="仿宋"/>
                <w:color w:val="000000"/>
                <w:w w:val="80"/>
                <w:sz w:val="20"/>
                <w:szCs w:val="20"/>
                <w:lang w:val="en-US" w:eastAsia="zh-CN"/>
              </w:rPr>
            </w:pPr>
            <w:r>
              <w:rPr>
                <w:rFonts w:hint="eastAsia" w:ascii="仿宋" w:hAnsi="仿宋" w:eastAsia="仿宋" w:cs="仿宋"/>
                <w:color w:val="000000"/>
                <w:w w:val="80"/>
                <w:sz w:val="20"/>
                <w:szCs w:val="20"/>
                <w:lang w:val="en-US" w:eastAsia="zh-CN"/>
              </w:rPr>
              <w:t>1个工作日</w:t>
            </w:r>
          </w:p>
        </w:tc>
        <w:tc>
          <w:tcPr>
            <w:tcW w:w="885" w:type="dxa"/>
            <w:tcBorders>
              <w:top w:val="single" w:color="auto" w:sz="8" w:space="0"/>
              <w:left w:val="nil"/>
              <w:bottom w:val="single" w:color="auto" w:sz="4" w:space="0"/>
              <w:right w:val="single" w:color="auto" w:sz="8" w:space="0"/>
            </w:tcBorders>
            <w:noWrap w:val="0"/>
            <w:vAlign w:val="center"/>
          </w:tcPr>
          <w:p w14:paraId="203316EF">
            <w:pPr>
              <w:spacing w:line="560" w:lineRule="exact"/>
              <w:jc w:val="both"/>
              <w:rPr>
                <w:rFonts w:hint="eastAsia" w:ascii="仿宋" w:hAnsi="仿宋" w:eastAsia="仿宋" w:cs="仿宋"/>
                <w:color w:val="000000"/>
                <w:sz w:val="22"/>
                <w:szCs w:val="22"/>
              </w:rPr>
            </w:pPr>
          </w:p>
        </w:tc>
        <w:tc>
          <w:tcPr>
            <w:tcW w:w="1305" w:type="dxa"/>
            <w:vMerge w:val="restart"/>
            <w:tcBorders>
              <w:top w:val="nil"/>
              <w:left w:val="nil"/>
              <w:right w:val="single" w:color="auto" w:sz="8" w:space="0"/>
            </w:tcBorders>
            <w:noWrap w:val="0"/>
            <w:vAlign w:val="center"/>
          </w:tcPr>
          <w:p w14:paraId="069A17F2">
            <w:pPr>
              <w:spacing w:line="560" w:lineRule="exact"/>
              <w:jc w:val="both"/>
              <w:rPr>
                <w:rFonts w:hint="eastAsia" w:ascii="仿宋" w:hAnsi="仿宋" w:eastAsia="仿宋" w:cs="仿宋"/>
                <w:color w:val="000000"/>
                <w:sz w:val="22"/>
                <w:szCs w:val="22"/>
                <w:lang w:eastAsia="zh-CN"/>
              </w:rPr>
            </w:pPr>
            <w:r>
              <w:rPr>
                <w:rFonts w:hint="eastAsia" w:ascii="仿宋" w:hAnsi="仿宋" w:eastAsia="仿宋" w:cs="仿宋"/>
                <w:color w:val="000000"/>
                <w:sz w:val="22"/>
                <w:szCs w:val="22"/>
                <w:lang w:eastAsia="zh-CN"/>
              </w:rPr>
              <w:t>不收费</w:t>
            </w:r>
          </w:p>
        </w:tc>
      </w:tr>
      <w:tr w14:paraId="7C199C06">
        <w:tblPrEx>
          <w:tblCellMar>
            <w:top w:w="0" w:type="dxa"/>
            <w:left w:w="108" w:type="dxa"/>
            <w:bottom w:w="0" w:type="dxa"/>
            <w:right w:w="108" w:type="dxa"/>
          </w:tblCellMar>
        </w:tblPrEx>
        <w:trPr>
          <w:trHeight w:val="2517"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3068682E">
            <w:pPr>
              <w:jc w:val="both"/>
              <w:rPr>
                <w:rFonts w:hint="eastAsia" w:ascii="仿宋" w:hAnsi="仿宋" w:eastAsia="仿宋" w:cs="仿宋"/>
                <w:color w:val="000000"/>
                <w:sz w:val="20"/>
              </w:rPr>
            </w:pPr>
          </w:p>
        </w:tc>
        <w:tc>
          <w:tcPr>
            <w:tcW w:w="1356" w:type="dxa"/>
            <w:vMerge w:val="continue"/>
            <w:tcBorders>
              <w:top w:val="single" w:color="auto" w:sz="8" w:space="0"/>
              <w:left w:val="nil"/>
              <w:bottom w:val="single" w:color="auto" w:sz="4" w:space="0"/>
              <w:right w:val="single" w:color="auto" w:sz="4" w:space="0"/>
            </w:tcBorders>
            <w:noWrap w:val="0"/>
            <w:vAlign w:val="top"/>
          </w:tcPr>
          <w:p w14:paraId="6E0B2417">
            <w:pPr>
              <w:jc w:val="both"/>
              <w:rPr>
                <w:rFonts w:hint="eastAsia" w:ascii="仿宋" w:hAnsi="仿宋" w:eastAsia="仿宋" w:cs="仿宋"/>
                <w:color w:val="000000"/>
                <w:sz w:val="16"/>
                <w:szCs w:val="21"/>
              </w:rPr>
            </w:pPr>
          </w:p>
        </w:tc>
        <w:tc>
          <w:tcPr>
            <w:tcW w:w="742" w:type="dxa"/>
            <w:vMerge w:val="continue"/>
            <w:tcBorders>
              <w:top w:val="single" w:color="auto" w:sz="8" w:space="0"/>
              <w:left w:val="single" w:color="auto" w:sz="4" w:space="0"/>
              <w:bottom w:val="single" w:color="auto" w:sz="4" w:space="0"/>
              <w:right w:val="single" w:color="auto" w:sz="8" w:space="0"/>
            </w:tcBorders>
            <w:noWrap w:val="0"/>
            <w:vAlign w:val="center"/>
          </w:tcPr>
          <w:p w14:paraId="6597AFD1">
            <w:pPr>
              <w:jc w:val="both"/>
              <w:rPr>
                <w:rFonts w:hint="eastAsia" w:ascii="仿宋" w:hAnsi="仿宋" w:eastAsia="仿宋" w:cs="仿宋"/>
                <w:color w:val="000000"/>
                <w:sz w:val="16"/>
                <w:szCs w:val="21"/>
              </w:rPr>
            </w:pPr>
          </w:p>
        </w:tc>
        <w:tc>
          <w:tcPr>
            <w:tcW w:w="3572" w:type="dxa"/>
            <w:vMerge w:val="continue"/>
            <w:tcBorders>
              <w:left w:val="nil"/>
              <w:right w:val="single" w:color="auto" w:sz="8" w:space="0"/>
            </w:tcBorders>
            <w:noWrap w:val="0"/>
            <w:vAlign w:val="top"/>
          </w:tcPr>
          <w:p w14:paraId="55363F00">
            <w:pPr>
              <w:jc w:val="both"/>
              <w:rPr>
                <w:rFonts w:hint="eastAsia" w:ascii="仿宋" w:hAnsi="仿宋" w:eastAsia="仿宋" w:cs="仿宋"/>
                <w:color w:val="000000"/>
                <w:sz w:val="16"/>
                <w:szCs w:val="21"/>
              </w:rPr>
            </w:pPr>
          </w:p>
        </w:tc>
        <w:tc>
          <w:tcPr>
            <w:tcW w:w="808" w:type="dxa"/>
            <w:tcBorders>
              <w:top w:val="single" w:color="auto" w:sz="4" w:space="0"/>
              <w:left w:val="nil"/>
              <w:bottom w:val="single" w:color="auto" w:sz="4" w:space="0"/>
              <w:right w:val="single" w:color="auto" w:sz="8" w:space="0"/>
            </w:tcBorders>
            <w:noWrap w:val="0"/>
            <w:vAlign w:val="center"/>
          </w:tcPr>
          <w:p w14:paraId="3237B81E">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仿宋" w:hAnsi="仿宋" w:eastAsia="仿宋" w:cs="仿宋"/>
                <w:i w:val="0"/>
                <w:iCs w:val="0"/>
                <w:color w:val="000000"/>
                <w:kern w:val="0"/>
                <w:sz w:val="20"/>
                <w:szCs w:val="20"/>
                <w:u w:val="none"/>
                <w:lang w:val="en-US" w:eastAsia="zh-CN" w:bidi="ar"/>
              </w:rPr>
              <w:t>登记</w:t>
            </w:r>
          </w:p>
        </w:tc>
        <w:tc>
          <w:tcPr>
            <w:tcW w:w="2186" w:type="dxa"/>
            <w:tcBorders>
              <w:top w:val="single" w:color="auto" w:sz="4" w:space="0"/>
              <w:left w:val="nil"/>
              <w:bottom w:val="single" w:color="auto" w:sz="4" w:space="0"/>
              <w:right w:val="single" w:color="auto" w:sz="8" w:space="0"/>
            </w:tcBorders>
            <w:noWrap w:val="0"/>
            <w:vAlign w:val="center"/>
          </w:tcPr>
          <w:p w14:paraId="30FDA22B">
            <w:pPr>
              <w:keepNext w:val="0"/>
              <w:keepLines w:val="0"/>
              <w:widowControl/>
              <w:suppressLineNumbers w:val="0"/>
              <w:jc w:val="left"/>
              <w:textAlignment w:val="center"/>
              <w:rPr>
                <w:rFonts w:hint="eastAsia" w:ascii="仿宋" w:hAnsi="仿宋" w:eastAsia="仿宋" w:cs="仿宋"/>
                <w:color w:val="000000"/>
                <w:kern w:val="0"/>
                <w:sz w:val="20"/>
                <w:szCs w:val="20"/>
              </w:rPr>
            </w:pPr>
            <w:r>
              <w:rPr>
                <w:rFonts w:hint="eastAsia" w:ascii="仿宋" w:hAnsi="仿宋" w:eastAsia="仿宋" w:cs="仿宋"/>
                <w:i w:val="0"/>
                <w:iCs w:val="0"/>
                <w:color w:val="000000"/>
                <w:kern w:val="0"/>
                <w:sz w:val="20"/>
                <w:szCs w:val="20"/>
                <w:u w:val="none"/>
                <w:lang w:val="en-US" w:eastAsia="zh-CN" w:bidi="ar"/>
              </w:rPr>
              <w:t>服务窗口受理申请人的申请材料后并进行审查，经过审核符合技术合同认定的，予以登记。</w:t>
            </w:r>
          </w:p>
        </w:tc>
        <w:tc>
          <w:tcPr>
            <w:tcW w:w="768" w:type="dxa"/>
            <w:tcBorders>
              <w:top w:val="single" w:color="auto" w:sz="4" w:space="0"/>
              <w:left w:val="nil"/>
              <w:bottom w:val="single" w:color="auto" w:sz="4" w:space="0"/>
              <w:right w:val="single" w:color="auto" w:sz="8" w:space="0"/>
            </w:tcBorders>
            <w:noWrap w:val="0"/>
            <w:vAlign w:val="center"/>
          </w:tcPr>
          <w:p w14:paraId="0E32E10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00" w:lineRule="exact"/>
              <w:ind w:left="0" w:leftChars="0" w:right="0" w:rightChars="0" w:firstLine="0" w:firstLineChars="0"/>
              <w:jc w:val="both"/>
              <w:textAlignment w:val="auto"/>
              <w:rPr>
                <w:rFonts w:hint="eastAsia" w:ascii="仿宋" w:hAnsi="仿宋" w:eastAsia="仿宋" w:cs="仿宋"/>
                <w:color w:val="000000"/>
                <w:w w:val="90"/>
                <w:sz w:val="20"/>
                <w:szCs w:val="20"/>
              </w:rPr>
            </w:pPr>
            <w:r>
              <w:rPr>
                <w:rFonts w:hint="eastAsia" w:ascii="仿宋" w:hAnsi="仿宋" w:eastAsia="仿宋" w:cs="仿宋"/>
                <w:color w:val="000000"/>
                <w:w w:val="90"/>
                <w:sz w:val="20"/>
                <w:szCs w:val="20"/>
                <w:lang w:val="en-US" w:eastAsia="zh-CN"/>
              </w:rPr>
              <w:t>综合股</w:t>
            </w:r>
          </w:p>
        </w:tc>
        <w:tc>
          <w:tcPr>
            <w:tcW w:w="1036" w:type="dxa"/>
            <w:tcBorders>
              <w:top w:val="single" w:color="auto" w:sz="4" w:space="0"/>
              <w:left w:val="nil"/>
              <w:bottom w:val="single" w:color="auto" w:sz="4" w:space="0"/>
              <w:right w:val="single" w:color="auto" w:sz="8" w:space="0"/>
            </w:tcBorders>
            <w:noWrap w:val="0"/>
            <w:vAlign w:val="center"/>
          </w:tcPr>
          <w:p w14:paraId="2FAE0886">
            <w:pPr>
              <w:jc w:val="center"/>
              <w:rPr>
                <w:rFonts w:hint="eastAsia" w:ascii="仿宋" w:hAnsi="仿宋" w:eastAsia="仿宋" w:cs="仿宋"/>
                <w:color w:val="000000"/>
                <w:w w:val="80"/>
                <w:sz w:val="20"/>
                <w:szCs w:val="20"/>
              </w:rPr>
            </w:pPr>
            <w:r>
              <w:rPr>
                <w:rFonts w:hint="eastAsia" w:ascii="仿宋" w:hAnsi="仿宋" w:eastAsia="仿宋" w:cs="仿宋"/>
                <w:color w:val="000000"/>
                <w:w w:val="80"/>
                <w:sz w:val="20"/>
                <w:szCs w:val="20"/>
                <w:lang w:val="en-US" w:eastAsia="zh-CN"/>
              </w:rPr>
              <w:t>1个工作日</w:t>
            </w:r>
          </w:p>
        </w:tc>
        <w:tc>
          <w:tcPr>
            <w:tcW w:w="885" w:type="dxa"/>
            <w:tcBorders>
              <w:top w:val="single" w:color="auto" w:sz="4" w:space="0"/>
              <w:left w:val="nil"/>
              <w:bottom w:val="single" w:color="auto" w:sz="4" w:space="0"/>
              <w:right w:val="single" w:color="auto" w:sz="8" w:space="0"/>
            </w:tcBorders>
            <w:noWrap w:val="0"/>
            <w:vAlign w:val="center"/>
          </w:tcPr>
          <w:p w14:paraId="1725CB43">
            <w:pPr>
              <w:spacing w:line="560" w:lineRule="exact"/>
              <w:jc w:val="both"/>
              <w:rPr>
                <w:rFonts w:hint="eastAsia" w:ascii="仿宋" w:hAnsi="仿宋" w:eastAsia="仿宋" w:cs="仿宋"/>
                <w:color w:val="000000"/>
                <w:sz w:val="22"/>
                <w:szCs w:val="22"/>
              </w:rPr>
            </w:pPr>
          </w:p>
        </w:tc>
        <w:tc>
          <w:tcPr>
            <w:tcW w:w="1305" w:type="dxa"/>
            <w:vMerge w:val="continue"/>
            <w:tcBorders>
              <w:left w:val="nil"/>
              <w:right w:val="single" w:color="auto" w:sz="8" w:space="0"/>
            </w:tcBorders>
            <w:noWrap w:val="0"/>
            <w:vAlign w:val="center"/>
          </w:tcPr>
          <w:p w14:paraId="23A7A271">
            <w:pPr>
              <w:jc w:val="both"/>
              <w:rPr>
                <w:rFonts w:hint="eastAsia" w:ascii="仿宋" w:hAnsi="仿宋" w:eastAsia="仿宋" w:cs="仿宋"/>
                <w:color w:val="000000"/>
                <w:sz w:val="20"/>
              </w:rPr>
            </w:pPr>
          </w:p>
        </w:tc>
      </w:tr>
      <w:tr w14:paraId="0B800072">
        <w:tblPrEx>
          <w:tblCellMar>
            <w:top w:w="0" w:type="dxa"/>
            <w:left w:w="108" w:type="dxa"/>
            <w:bottom w:w="0" w:type="dxa"/>
            <w:right w:w="108" w:type="dxa"/>
          </w:tblCellMar>
        </w:tblPrEx>
        <w:trPr>
          <w:trHeight w:val="73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545AB58">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仿宋" w:hAnsi="仿宋" w:eastAsia="仿宋" w:cs="仿宋"/>
                <w:color w:val="000000"/>
                <w:sz w:val="20"/>
                <w:szCs w:val="20"/>
                <w:lang w:val="en-US" w:eastAsia="zh-CN"/>
              </w:rPr>
            </w:pPr>
            <w:r>
              <w:rPr>
                <w:rFonts w:hint="eastAsia" w:ascii="仿宋" w:hAnsi="仿宋" w:eastAsia="仿宋" w:cs="仿宋"/>
                <w:color w:val="000000"/>
                <w:sz w:val="20"/>
                <w:szCs w:val="20"/>
                <w:lang w:eastAsia="zh-CN"/>
              </w:rPr>
              <w:t>服务电话：</w:t>
            </w:r>
            <w:r>
              <w:rPr>
                <w:rFonts w:hint="eastAsia" w:ascii="仿宋" w:hAnsi="仿宋" w:eastAsia="仿宋" w:cs="仿宋"/>
                <w:color w:val="000000"/>
                <w:sz w:val="20"/>
                <w:szCs w:val="20"/>
                <w:lang w:val="en-US" w:eastAsia="zh-CN"/>
              </w:rPr>
              <w:t xml:space="preserve">  03948565969                    投诉机构：</w:t>
            </w:r>
            <w:r>
              <w:rPr>
                <w:rFonts w:hint="eastAsia" w:ascii="仿宋" w:hAnsi="仿宋" w:eastAsia="仿宋" w:cs="仿宋"/>
                <w:sz w:val="20"/>
                <w:szCs w:val="20"/>
              </w:rPr>
              <w:t>周口市川汇区纪委监委</w:t>
            </w:r>
            <w:r>
              <w:rPr>
                <w:rFonts w:hint="eastAsia" w:ascii="仿宋" w:hAnsi="仿宋" w:eastAsia="仿宋" w:cs="仿宋"/>
                <w:color w:val="000000"/>
                <w:sz w:val="20"/>
                <w:szCs w:val="20"/>
                <w:lang w:val="en-US" w:eastAsia="zh-CN"/>
              </w:rPr>
              <w:t>派驻教体局纪检组                     投诉电话：03948565969</w:t>
            </w:r>
          </w:p>
        </w:tc>
      </w:tr>
      <w:tr w14:paraId="73D0C467">
        <w:tblPrEx>
          <w:tblCellMar>
            <w:top w:w="0" w:type="dxa"/>
            <w:left w:w="108" w:type="dxa"/>
            <w:bottom w:w="0" w:type="dxa"/>
            <w:right w:w="108" w:type="dxa"/>
          </w:tblCellMar>
        </w:tblPrEx>
        <w:trPr>
          <w:trHeight w:val="66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B0A851F">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000000"/>
                <w:sz w:val="20"/>
                <w:szCs w:val="20"/>
                <w:lang w:val="en-US" w:eastAsia="zh-CN"/>
              </w:rPr>
            </w:pPr>
            <w:r>
              <w:rPr>
                <w:rFonts w:hint="eastAsia" w:ascii="仿宋" w:hAnsi="仿宋" w:eastAsia="仿宋" w:cs="仿宋"/>
                <w:color w:val="000000"/>
                <w:sz w:val="20"/>
                <w:szCs w:val="20"/>
                <w:lang w:eastAsia="zh-CN"/>
              </w:rPr>
              <w:t>受理地点：川汇区行政服务大厅</w:t>
            </w:r>
            <w:r>
              <w:rPr>
                <w:rFonts w:hint="eastAsia" w:ascii="仿宋" w:hAnsi="仿宋" w:eastAsia="仿宋" w:cs="仿宋"/>
                <w:color w:val="000000"/>
                <w:sz w:val="20"/>
                <w:szCs w:val="20"/>
                <w:lang w:val="en-US" w:eastAsia="zh-CN"/>
              </w:rPr>
              <w:t>综合窗口</w:t>
            </w:r>
          </w:p>
        </w:tc>
      </w:tr>
    </w:tbl>
    <w:p w14:paraId="679E3C36">
      <w:pPr>
        <w:ind w:firstLine="960" w:firstLineChars="300"/>
        <w:rPr>
          <w:rFonts w:hint="eastAsia" w:ascii="楷体_GB2312" w:hAnsi="楷体_GB2312" w:eastAsia="楷体_GB2312" w:cs="楷体_GB2312"/>
          <w:color w:val="000000"/>
          <w:sz w:val="30"/>
          <w:szCs w:val="30"/>
          <w:lang w:eastAsia="zh-CN"/>
        </w:rPr>
        <w:sectPr>
          <w:footerReference r:id="rId4" w:type="default"/>
          <w:pgSz w:w="16838" w:h="11906" w:orient="landscape"/>
          <w:pgMar w:top="1417" w:right="1417" w:bottom="1417" w:left="1134" w:header="851" w:footer="1587" w:gutter="0"/>
          <w:pgBorders>
            <w:top w:val="none" w:sz="0" w:space="0"/>
            <w:left w:val="none" w:sz="0" w:space="0"/>
            <w:bottom w:val="none" w:sz="0" w:space="0"/>
            <w:right w:val="none" w:sz="0" w:space="0"/>
          </w:pgBorders>
          <w:pgNumType w:fmt="decimal"/>
          <w:cols w:space="720" w:num="1"/>
          <w:rtlGutter w:val="0"/>
          <w:docGrid w:type="lines" w:linePitch="312" w:charSpace="0"/>
        </w:sectPr>
      </w:pPr>
      <w:r>
        <w:rPr>
          <w:rFonts w:hint="eastAsia" w:ascii="黑体" w:hAnsi="宋体" w:eastAsia="黑体"/>
          <w:color w:val="000000"/>
          <w:sz w:val="32"/>
          <w:szCs w:val="32"/>
        </w:rPr>
        <w:t xml:space="preserve"> </w:t>
      </w:r>
    </w:p>
    <w:p w14:paraId="0DB8632B">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职权类别：</w:t>
      </w:r>
      <w:r>
        <w:rPr>
          <w:rFonts w:hint="eastAsia" w:ascii="仿宋" w:hAnsi="仿宋" w:eastAsia="仿宋" w:cs="仿宋"/>
          <w:color w:val="000000"/>
          <w:sz w:val="24"/>
          <w:szCs w:val="24"/>
          <w:lang w:eastAsia="zh-CN"/>
        </w:rPr>
        <w:t>其他职权</w:t>
      </w:r>
    </w:p>
    <w:tbl>
      <w:tblPr>
        <w:tblStyle w:val="5"/>
        <w:tblW w:w="0" w:type="auto"/>
        <w:jc w:val="center"/>
        <w:tblLayout w:type="fixed"/>
        <w:tblCellMar>
          <w:top w:w="0" w:type="dxa"/>
          <w:left w:w="108" w:type="dxa"/>
          <w:bottom w:w="0" w:type="dxa"/>
          <w:right w:w="108" w:type="dxa"/>
        </w:tblCellMar>
      </w:tblPr>
      <w:tblGrid>
        <w:gridCol w:w="801"/>
        <w:gridCol w:w="1380"/>
        <w:gridCol w:w="816"/>
        <w:gridCol w:w="3192"/>
        <w:gridCol w:w="708"/>
        <w:gridCol w:w="2909"/>
        <w:gridCol w:w="768"/>
        <w:gridCol w:w="865"/>
        <w:gridCol w:w="874"/>
        <w:gridCol w:w="1487"/>
      </w:tblGrid>
      <w:tr w14:paraId="0B8A05A9">
        <w:tblPrEx>
          <w:tblCellMar>
            <w:top w:w="0" w:type="dxa"/>
            <w:left w:w="108" w:type="dxa"/>
            <w:bottom w:w="0" w:type="dxa"/>
            <w:right w:w="108" w:type="dxa"/>
          </w:tblCellMar>
        </w:tblPrEx>
        <w:trPr>
          <w:trHeight w:val="580" w:hRule="atLeast"/>
          <w:jc w:val="center"/>
        </w:trPr>
        <w:tc>
          <w:tcPr>
            <w:tcW w:w="801" w:type="dxa"/>
            <w:tcBorders>
              <w:top w:val="single" w:color="auto" w:sz="8" w:space="0"/>
              <w:left w:val="single" w:color="auto" w:sz="8" w:space="0"/>
              <w:bottom w:val="single" w:color="auto" w:sz="8" w:space="0"/>
              <w:right w:val="single" w:color="auto" w:sz="8" w:space="0"/>
            </w:tcBorders>
            <w:noWrap w:val="0"/>
            <w:vAlign w:val="center"/>
          </w:tcPr>
          <w:p w14:paraId="019BD3B1">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序号</w:t>
            </w:r>
          </w:p>
        </w:tc>
        <w:tc>
          <w:tcPr>
            <w:tcW w:w="1380" w:type="dxa"/>
            <w:tcBorders>
              <w:top w:val="single" w:color="auto" w:sz="8" w:space="0"/>
              <w:left w:val="nil"/>
              <w:bottom w:val="single" w:color="auto" w:sz="8" w:space="0"/>
              <w:right w:val="single" w:color="auto" w:sz="8" w:space="0"/>
            </w:tcBorders>
            <w:noWrap w:val="0"/>
            <w:vAlign w:val="center"/>
          </w:tcPr>
          <w:p w14:paraId="71B7171C">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职权名称</w:t>
            </w:r>
          </w:p>
        </w:tc>
        <w:tc>
          <w:tcPr>
            <w:tcW w:w="816" w:type="dxa"/>
            <w:tcBorders>
              <w:top w:val="single" w:color="auto" w:sz="8" w:space="0"/>
              <w:left w:val="nil"/>
              <w:bottom w:val="single" w:color="auto" w:sz="8" w:space="0"/>
              <w:right w:val="single" w:color="auto" w:sz="8" w:space="0"/>
            </w:tcBorders>
            <w:noWrap w:val="0"/>
            <w:vAlign w:val="center"/>
          </w:tcPr>
          <w:p w14:paraId="5F6F21EE">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子项</w:t>
            </w:r>
          </w:p>
        </w:tc>
        <w:tc>
          <w:tcPr>
            <w:tcW w:w="3192" w:type="dxa"/>
            <w:tcBorders>
              <w:top w:val="single" w:color="auto" w:sz="8" w:space="0"/>
              <w:left w:val="nil"/>
              <w:bottom w:val="single" w:color="auto" w:sz="8" w:space="0"/>
              <w:right w:val="single" w:color="auto" w:sz="8" w:space="0"/>
            </w:tcBorders>
            <w:noWrap w:val="0"/>
            <w:vAlign w:val="center"/>
          </w:tcPr>
          <w:p w14:paraId="3C89C2AD">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实施</w:t>
            </w:r>
          </w:p>
          <w:p w14:paraId="7B76C5D7">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依据</w:t>
            </w:r>
          </w:p>
        </w:tc>
        <w:tc>
          <w:tcPr>
            <w:tcW w:w="708" w:type="dxa"/>
            <w:tcBorders>
              <w:top w:val="single" w:color="auto" w:sz="8" w:space="0"/>
              <w:left w:val="nil"/>
              <w:bottom w:val="single" w:color="auto" w:sz="8" w:space="0"/>
              <w:right w:val="single" w:color="auto" w:sz="8" w:space="0"/>
            </w:tcBorders>
            <w:noWrap w:val="0"/>
            <w:vAlign w:val="center"/>
          </w:tcPr>
          <w:p w14:paraId="0E7486B7">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办理</w:t>
            </w:r>
          </w:p>
          <w:p w14:paraId="27E431F6">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环节</w:t>
            </w:r>
          </w:p>
        </w:tc>
        <w:tc>
          <w:tcPr>
            <w:tcW w:w="2909" w:type="dxa"/>
            <w:tcBorders>
              <w:top w:val="single" w:color="auto" w:sz="8" w:space="0"/>
              <w:left w:val="nil"/>
              <w:bottom w:val="single" w:color="auto" w:sz="8" w:space="0"/>
              <w:right w:val="single" w:color="auto" w:sz="8" w:space="0"/>
            </w:tcBorders>
            <w:noWrap w:val="0"/>
            <w:vAlign w:val="center"/>
          </w:tcPr>
          <w:p w14:paraId="27E44C70">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责任</w:t>
            </w:r>
          </w:p>
          <w:p w14:paraId="12DF89F8">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事项</w:t>
            </w:r>
          </w:p>
        </w:tc>
        <w:tc>
          <w:tcPr>
            <w:tcW w:w="768" w:type="dxa"/>
            <w:tcBorders>
              <w:top w:val="single" w:color="auto" w:sz="8" w:space="0"/>
              <w:left w:val="nil"/>
              <w:bottom w:val="single" w:color="auto" w:sz="8" w:space="0"/>
              <w:right w:val="single" w:color="auto" w:sz="8" w:space="0"/>
            </w:tcBorders>
            <w:noWrap w:val="0"/>
            <w:vAlign w:val="center"/>
          </w:tcPr>
          <w:p w14:paraId="1FC5EB5C">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责任</w:t>
            </w:r>
            <w:r>
              <w:rPr>
                <w:rFonts w:hint="eastAsia" w:ascii="仿宋" w:hAnsi="仿宋" w:eastAsia="仿宋" w:cs="仿宋"/>
                <w:color w:val="000000"/>
                <w:sz w:val="22"/>
                <w:szCs w:val="22"/>
                <w:lang w:val="en-US" w:eastAsia="zh-CN" w:bidi="ar-SA"/>
              </w:rPr>
              <w:t>股</w:t>
            </w:r>
            <w:r>
              <w:rPr>
                <w:rFonts w:hint="eastAsia" w:ascii="仿宋" w:hAnsi="仿宋" w:eastAsia="仿宋" w:cs="仿宋"/>
                <w:color w:val="000000"/>
                <w:sz w:val="22"/>
                <w:szCs w:val="22"/>
                <w:lang w:bidi="ar-SA"/>
              </w:rPr>
              <w:t>室</w:t>
            </w:r>
          </w:p>
        </w:tc>
        <w:tc>
          <w:tcPr>
            <w:tcW w:w="865" w:type="dxa"/>
            <w:tcBorders>
              <w:top w:val="single" w:color="auto" w:sz="8" w:space="0"/>
              <w:left w:val="nil"/>
              <w:bottom w:val="single" w:color="auto" w:sz="8" w:space="0"/>
              <w:right w:val="single" w:color="auto" w:sz="8" w:space="0"/>
            </w:tcBorders>
            <w:noWrap w:val="0"/>
            <w:vAlign w:val="center"/>
          </w:tcPr>
          <w:p w14:paraId="71A1B0DF">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4"/>
                <w:szCs w:val="24"/>
                <w:lang w:bidi="ar-SA"/>
              </w:rPr>
              <w:t>承诺时限</w:t>
            </w:r>
          </w:p>
        </w:tc>
        <w:tc>
          <w:tcPr>
            <w:tcW w:w="874" w:type="dxa"/>
            <w:tcBorders>
              <w:top w:val="single" w:color="auto" w:sz="8" w:space="0"/>
              <w:left w:val="nil"/>
              <w:bottom w:val="single" w:color="auto" w:sz="8" w:space="0"/>
              <w:right w:val="single" w:color="auto" w:sz="8" w:space="0"/>
            </w:tcBorders>
            <w:noWrap w:val="0"/>
            <w:vAlign w:val="center"/>
          </w:tcPr>
          <w:p w14:paraId="0160F7AA">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法定时限</w:t>
            </w:r>
          </w:p>
        </w:tc>
        <w:tc>
          <w:tcPr>
            <w:tcW w:w="1487" w:type="dxa"/>
            <w:tcBorders>
              <w:top w:val="single" w:color="auto" w:sz="8" w:space="0"/>
              <w:left w:val="nil"/>
              <w:bottom w:val="single" w:color="auto" w:sz="8" w:space="0"/>
              <w:right w:val="single" w:color="auto" w:sz="8" w:space="0"/>
            </w:tcBorders>
            <w:noWrap w:val="0"/>
            <w:vAlign w:val="center"/>
          </w:tcPr>
          <w:p w14:paraId="53101C36">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收费情况及依据</w:t>
            </w:r>
          </w:p>
        </w:tc>
      </w:tr>
      <w:tr w14:paraId="19C6B71C">
        <w:tblPrEx>
          <w:tblCellMar>
            <w:top w:w="0" w:type="dxa"/>
            <w:left w:w="108" w:type="dxa"/>
            <w:bottom w:w="0" w:type="dxa"/>
            <w:right w:w="108" w:type="dxa"/>
          </w:tblCellMar>
        </w:tblPrEx>
        <w:trPr>
          <w:trHeight w:val="4550" w:hRule="atLeast"/>
          <w:jc w:val="center"/>
        </w:trPr>
        <w:tc>
          <w:tcPr>
            <w:tcW w:w="801" w:type="dxa"/>
            <w:vMerge w:val="restart"/>
            <w:tcBorders>
              <w:top w:val="single" w:color="auto" w:sz="8" w:space="0"/>
              <w:left w:val="single" w:color="auto" w:sz="8" w:space="0"/>
              <w:bottom w:val="single" w:color="auto" w:sz="4" w:space="0"/>
              <w:right w:val="single" w:color="auto" w:sz="8" w:space="0"/>
            </w:tcBorders>
            <w:noWrap w:val="0"/>
            <w:vAlign w:val="center"/>
          </w:tcPr>
          <w:p w14:paraId="6C2B7CED">
            <w:pPr>
              <w:spacing w:line="560" w:lineRule="exact"/>
              <w:jc w:val="center"/>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val="en-US" w:eastAsia="zh-CN" w:bidi="ar-SA"/>
              </w:rPr>
              <w:t>2</w:t>
            </w:r>
          </w:p>
        </w:tc>
        <w:tc>
          <w:tcPr>
            <w:tcW w:w="1380" w:type="dxa"/>
            <w:vMerge w:val="restart"/>
            <w:tcBorders>
              <w:top w:val="single" w:color="auto" w:sz="8" w:space="0"/>
              <w:left w:val="nil"/>
              <w:bottom w:val="single" w:color="auto" w:sz="4" w:space="0"/>
              <w:right w:val="single" w:color="auto" w:sz="4" w:space="0"/>
            </w:tcBorders>
            <w:noWrap w:val="0"/>
            <w:vAlign w:val="center"/>
          </w:tcPr>
          <w:p w14:paraId="62C4DEFB">
            <w:pPr>
              <w:keepNext w:val="0"/>
              <w:keepLines w:val="0"/>
              <w:widowControl/>
              <w:suppressLineNumbers w:val="0"/>
              <w:jc w:val="center"/>
              <w:textAlignment w:val="center"/>
              <w:rPr>
                <w:rFonts w:hint="eastAsia" w:ascii="仿宋" w:hAnsi="仿宋" w:eastAsia="仿宋" w:cs="仿宋"/>
                <w:i w:val="0"/>
                <w:iCs w:val="0"/>
                <w:color w:val="FF0000"/>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高新技术企业认定审核推荐</w:t>
            </w:r>
          </w:p>
        </w:tc>
        <w:tc>
          <w:tcPr>
            <w:tcW w:w="816" w:type="dxa"/>
            <w:vMerge w:val="restart"/>
            <w:tcBorders>
              <w:top w:val="single" w:color="auto" w:sz="8" w:space="0"/>
              <w:left w:val="single" w:color="auto" w:sz="4" w:space="0"/>
              <w:bottom w:val="single" w:color="auto" w:sz="4" w:space="0"/>
              <w:right w:val="single" w:color="auto" w:sz="8" w:space="0"/>
            </w:tcBorders>
            <w:noWrap w:val="0"/>
            <w:vAlign w:val="center"/>
          </w:tcPr>
          <w:p w14:paraId="46E7CE3A">
            <w:pPr>
              <w:spacing w:line="560" w:lineRule="exact"/>
              <w:jc w:val="both"/>
              <w:rPr>
                <w:rFonts w:hint="eastAsia" w:ascii="仿宋" w:hAnsi="仿宋" w:eastAsia="仿宋" w:cs="仿宋"/>
                <w:color w:val="000000"/>
                <w:sz w:val="20"/>
                <w:szCs w:val="20"/>
              </w:rPr>
            </w:pPr>
          </w:p>
        </w:tc>
        <w:tc>
          <w:tcPr>
            <w:tcW w:w="3192" w:type="dxa"/>
            <w:vMerge w:val="restart"/>
            <w:tcBorders>
              <w:top w:val="single" w:color="auto" w:sz="8" w:space="0"/>
              <w:left w:val="nil"/>
              <w:right w:val="single" w:color="auto" w:sz="8" w:space="0"/>
            </w:tcBorders>
            <w:noWrap w:val="0"/>
            <w:vAlign w:val="center"/>
          </w:tcPr>
          <w:p w14:paraId="28A1BF75">
            <w:pPr>
              <w:keepNext w:val="0"/>
              <w:keepLines w:val="0"/>
              <w:widowControl/>
              <w:suppressLineNumbers w:val="0"/>
              <w:jc w:val="left"/>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科技部、财政部、国家税务总局修订印发的《高新技术企业认定管理办法》（国科发火〔2016〕32号）第二章、《高新技术企业认定管理工作指引》（国科发火〔2016〕198号)第一部分。</w:t>
            </w:r>
          </w:p>
        </w:tc>
        <w:tc>
          <w:tcPr>
            <w:tcW w:w="708" w:type="dxa"/>
            <w:tcBorders>
              <w:top w:val="single" w:color="auto" w:sz="8" w:space="0"/>
              <w:left w:val="nil"/>
              <w:bottom w:val="single" w:color="auto" w:sz="4" w:space="0"/>
              <w:right w:val="single" w:color="auto" w:sz="8" w:space="0"/>
            </w:tcBorders>
            <w:noWrap w:val="0"/>
            <w:vAlign w:val="center"/>
          </w:tcPr>
          <w:p w14:paraId="17D60A94">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收件</w:t>
            </w:r>
          </w:p>
        </w:tc>
        <w:tc>
          <w:tcPr>
            <w:tcW w:w="2909" w:type="dxa"/>
            <w:tcBorders>
              <w:top w:val="single" w:color="auto" w:sz="8" w:space="0"/>
              <w:left w:val="nil"/>
              <w:bottom w:val="single" w:color="auto" w:sz="4" w:space="0"/>
              <w:right w:val="single" w:color="auto" w:sz="8" w:space="0"/>
            </w:tcBorders>
            <w:noWrap w:val="0"/>
            <w:vAlign w:val="center"/>
          </w:tcPr>
          <w:p w14:paraId="38184AF3">
            <w:pPr>
              <w:keepNext w:val="0"/>
              <w:keepLines w:val="0"/>
              <w:widowControl/>
              <w:suppressLineNumbers w:val="0"/>
              <w:jc w:val="left"/>
              <w:textAlignment w:val="center"/>
              <w:rPr>
                <w:rFonts w:hint="eastAsia" w:ascii="仿宋" w:hAnsi="仿宋" w:eastAsia="仿宋" w:cs="仿宋"/>
                <w:i w:val="0"/>
                <w:iCs w:val="0"/>
                <w:color w:val="000000"/>
                <w:kern w:val="2"/>
                <w:sz w:val="16"/>
                <w:szCs w:val="16"/>
                <w:u w:val="none"/>
                <w:lang w:val="en-US" w:eastAsia="zh-CN" w:bidi="ar-SA"/>
              </w:rPr>
            </w:pPr>
            <w:r>
              <w:rPr>
                <w:rFonts w:hint="eastAsia" w:ascii="仿宋" w:hAnsi="仿宋" w:eastAsia="仿宋" w:cs="仿宋"/>
                <w:i w:val="0"/>
                <w:iCs w:val="0"/>
                <w:color w:val="000000"/>
                <w:kern w:val="0"/>
                <w:sz w:val="16"/>
                <w:szCs w:val="16"/>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 xml:space="preserve">线下：申请人当场提交申请材料的，服务窗口应当现场查看申请材料是否齐全或是否符合法定形式，如不合格，服务窗口应一次告知申请人需要补正材料的全部内容，待申请人补正全部申请材料后，予以受理。 对于申请材料齐全、符合法定形式的，予以受理。 对不属于我局审批权限范围内或不符合产业政策的，不予受理，服务窗口向申请人说明不予受理的原因。 </w:t>
            </w:r>
          </w:p>
        </w:tc>
        <w:tc>
          <w:tcPr>
            <w:tcW w:w="768" w:type="dxa"/>
            <w:tcBorders>
              <w:top w:val="single" w:color="auto" w:sz="8" w:space="0"/>
              <w:left w:val="nil"/>
              <w:bottom w:val="single" w:color="auto" w:sz="4" w:space="0"/>
              <w:right w:val="single" w:color="auto" w:sz="8" w:space="0"/>
            </w:tcBorders>
            <w:noWrap w:val="0"/>
            <w:vAlign w:val="center"/>
          </w:tcPr>
          <w:p w14:paraId="17DC726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00" w:lineRule="exact"/>
              <w:ind w:left="0" w:leftChars="0" w:right="0" w:rightChars="0" w:firstLine="0" w:firstLineChars="0"/>
              <w:jc w:val="both"/>
              <w:textAlignment w:val="auto"/>
              <w:rPr>
                <w:rFonts w:hint="eastAsia" w:ascii="仿宋" w:hAnsi="仿宋" w:eastAsia="仿宋" w:cs="仿宋"/>
                <w:color w:val="000000"/>
                <w:sz w:val="20"/>
                <w:szCs w:val="20"/>
              </w:rPr>
            </w:pPr>
            <w:r>
              <w:rPr>
                <w:rFonts w:hint="eastAsia" w:ascii="仿宋" w:hAnsi="仿宋" w:eastAsia="仿宋" w:cs="仿宋"/>
                <w:b w:val="0"/>
                <w:bCs w:val="0"/>
                <w:i w:val="0"/>
                <w:iCs w:val="0"/>
                <w:caps w:val="0"/>
                <w:color w:val="000000"/>
                <w:spacing w:val="0"/>
                <w:kern w:val="0"/>
                <w:sz w:val="18"/>
                <w:szCs w:val="18"/>
                <w:shd w:val="clear" w:color="auto" w:fill="FFFFFF"/>
                <w:lang w:val="en-US" w:eastAsia="zh-CN" w:bidi="ar"/>
              </w:rPr>
              <w:t>科技股</w:t>
            </w:r>
          </w:p>
        </w:tc>
        <w:tc>
          <w:tcPr>
            <w:tcW w:w="865" w:type="dxa"/>
            <w:tcBorders>
              <w:top w:val="single" w:color="auto" w:sz="8" w:space="0"/>
              <w:left w:val="nil"/>
              <w:bottom w:val="single" w:color="auto" w:sz="4" w:space="0"/>
              <w:right w:val="single" w:color="auto" w:sz="8" w:space="0"/>
            </w:tcBorders>
            <w:noWrap w:val="0"/>
            <w:vAlign w:val="center"/>
          </w:tcPr>
          <w:p w14:paraId="79BEB7EE">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1个工作日</w:t>
            </w:r>
          </w:p>
        </w:tc>
        <w:tc>
          <w:tcPr>
            <w:tcW w:w="874" w:type="dxa"/>
            <w:tcBorders>
              <w:top w:val="single" w:color="auto" w:sz="8" w:space="0"/>
              <w:left w:val="nil"/>
              <w:bottom w:val="single" w:color="auto" w:sz="4" w:space="0"/>
              <w:right w:val="single" w:color="auto" w:sz="8" w:space="0"/>
            </w:tcBorders>
            <w:noWrap w:val="0"/>
            <w:vAlign w:val="center"/>
          </w:tcPr>
          <w:p w14:paraId="378E8D78">
            <w:pPr>
              <w:spacing w:line="560" w:lineRule="exact"/>
              <w:jc w:val="both"/>
              <w:rPr>
                <w:rFonts w:hint="eastAsia" w:ascii="仿宋" w:hAnsi="仿宋" w:eastAsia="仿宋" w:cs="仿宋"/>
                <w:color w:val="000000"/>
                <w:sz w:val="22"/>
                <w:szCs w:val="22"/>
              </w:rPr>
            </w:pPr>
          </w:p>
        </w:tc>
        <w:tc>
          <w:tcPr>
            <w:tcW w:w="1487" w:type="dxa"/>
            <w:vMerge w:val="restart"/>
            <w:tcBorders>
              <w:top w:val="nil"/>
              <w:left w:val="nil"/>
              <w:right w:val="single" w:color="auto" w:sz="8" w:space="0"/>
            </w:tcBorders>
            <w:noWrap w:val="0"/>
            <w:vAlign w:val="center"/>
          </w:tcPr>
          <w:p w14:paraId="4BB3B4F3">
            <w:pPr>
              <w:spacing w:line="560" w:lineRule="exact"/>
              <w:jc w:val="both"/>
              <w:rPr>
                <w:rFonts w:hint="eastAsia" w:ascii="仿宋" w:hAnsi="仿宋" w:eastAsia="仿宋" w:cs="仿宋"/>
                <w:color w:val="000000"/>
                <w:sz w:val="22"/>
                <w:szCs w:val="22"/>
                <w:lang w:eastAsia="zh-CN"/>
              </w:rPr>
            </w:pPr>
            <w:r>
              <w:rPr>
                <w:rFonts w:hint="eastAsia" w:ascii="仿宋" w:hAnsi="仿宋" w:eastAsia="仿宋" w:cs="仿宋"/>
                <w:color w:val="000000"/>
                <w:sz w:val="22"/>
                <w:szCs w:val="22"/>
                <w:lang w:eastAsia="zh-CN"/>
              </w:rPr>
              <w:t>不收费</w:t>
            </w:r>
          </w:p>
        </w:tc>
      </w:tr>
      <w:tr w14:paraId="7CFE9A22">
        <w:tblPrEx>
          <w:tblCellMar>
            <w:top w:w="0" w:type="dxa"/>
            <w:left w:w="108" w:type="dxa"/>
            <w:bottom w:w="0" w:type="dxa"/>
            <w:right w:w="108" w:type="dxa"/>
          </w:tblCellMar>
        </w:tblPrEx>
        <w:trPr>
          <w:trHeight w:val="1227" w:hRule="atLeast"/>
          <w:jc w:val="center"/>
        </w:trPr>
        <w:tc>
          <w:tcPr>
            <w:tcW w:w="801" w:type="dxa"/>
            <w:vMerge w:val="continue"/>
            <w:tcBorders>
              <w:top w:val="single" w:color="auto" w:sz="8" w:space="0"/>
              <w:left w:val="single" w:color="auto" w:sz="8" w:space="0"/>
              <w:bottom w:val="single" w:color="auto" w:sz="4" w:space="0"/>
              <w:right w:val="single" w:color="auto" w:sz="8" w:space="0"/>
            </w:tcBorders>
            <w:noWrap w:val="0"/>
            <w:vAlign w:val="top"/>
          </w:tcPr>
          <w:p w14:paraId="6B971925">
            <w:pPr>
              <w:jc w:val="both"/>
              <w:rPr>
                <w:rFonts w:hint="eastAsia" w:ascii="仿宋" w:hAnsi="仿宋" w:eastAsia="仿宋" w:cs="仿宋"/>
                <w:color w:val="000000"/>
                <w:sz w:val="20"/>
              </w:rPr>
            </w:pPr>
          </w:p>
        </w:tc>
        <w:tc>
          <w:tcPr>
            <w:tcW w:w="1380" w:type="dxa"/>
            <w:vMerge w:val="continue"/>
            <w:tcBorders>
              <w:top w:val="single" w:color="auto" w:sz="8" w:space="0"/>
              <w:left w:val="nil"/>
              <w:bottom w:val="single" w:color="auto" w:sz="4" w:space="0"/>
              <w:right w:val="single" w:color="auto" w:sz="4" w:space="0"/>
            </w:tcBorders>
            <w:noWrap w:val="0"/>
            <w:vAlign w:val="top"/>
          </w:tcPr>
          <w:p w14:paraId="1FAE9220">
            <w:pPr>
              <w:jc w:val="both"/>
              <w:rPr>
                <w:rFonts w:hint="eastAsia" w:ascii="仿宋" w:hAnsi="仿宋" w:eastAsia="仿宋" w:cs="仿宋"/>
                <w:color w:val="000000"/>
                <w:sz w:val="16"/>
                <w:szCs w:val="21"/>
              </w:rPr>
            </w:pPr>
          </w:p>
        </w:tc>
        <w:tc>
          <w:tcPr>
            <w:tcW w:w="816" w:type="dxa"/>
            <w:vMerge w:val="continue"/>
            <w:tcBorders>
              <w:top w:val="single" w:color="auto" w:sz="8" w:space="0"/>
              <w:left w:val="single" w:color="auto" w:sz="4" w:space="0"/>
              <w:bottom w:val="single" w:color="auto" w:sz="4" w:space="0"/>
              <w:right w:val="single" w:color="auto" w:sz="8" w:space="0"/>
            </w:tcBorders>
            <w:noWrap w:val="0"/>
            <w:vAlign w:val="center"/>
          </w:tcPr>
          <w:p w14:paraId="019B24D9">
            <w:pPr>
              <w:jc w:val="both"/>
              <w:rPr>
                <w:rFonts w:hint="eastAsia" w:ascii="仿宋" w:hAnsi="仿宋" w:eastAsia="仿宋" w:cs="仿宋"/>
                <w:color w:val="000000"/>
                <w:sz w:val="16"/>
                <w:szCs w:val="21"/>
              </w:rPr>
            </w:pPr>
          </w:p>
        </w:tc>
        <w:tc>
          <w:tcPr>
            <w:tcW w:w="3192" w:type="dxa"/>
            <w:vMerge w:val="continue"/>
            <w:tcBorders>
              <w:left w:val="nil"/>
              <w:right w:val="single" w:color="auto" w:sz="8" w:space="0"/>
            </w:tcBorders>
            <w:noWrap w:val="0"/>
            <w:vAlign w:val="top"/>
          </w:tcPr>
          <w:p w14:paraId="5DF83B95">
            <w:pPr>
              <w:jc w:val="both"/>
              <w:rPr>
                <w:rFonts w:hint="eastAsia" w:ascii="仿宋" w:hAnsi="仿宋" w:eastAsia="仿宋" w:cs="仿宋"/>
                <w:color w:val="000000"/>
                <w:sz w:val="16"/>
                <w:szCs w:val="21"/>
              </w:rPr>
            </w:pPr>
          </w:p>
        </w:tc>
        <w:tc>
          <w:tcPr>
            <w:tcW w:w="708" w:type="dxa"/>
            <w:tcBorders>
              <w:top w:val="single" w:color="auto" w:sz="4" w:space="0"/>
              <w:left w:val="nil"/>
              <w:bottom w:val="single" w:color="auto" w:sz="4" w:space="0"/>
              <w:right w:val="single" w:color="auto" w:sz="8" w:space="0"/>
            </w:tcBorders>
            <w:noWrap w:val="0"/>
            <w:vAlign w:val="center"/>
          </w:tcPr>
          <w:p w14:paraId="3F7AA00E">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上报</w:t>
            </w:r>
          </w:p>
        </w:tc>
        <w:tc>
          <w:tcPr>
            <w:tcW w:w="2909" w:type="dxa"/>
            <w:tcBorders>
              <w:top w:val="single" w:color="auto" w:sz="4" w:space="0"/>
              <w:left w:val="nil"/>
              <w:bottom w:val="single" w:color="auto" w:sz="4" w:space="0"/>
              <w:right w:val="single" w:color="auto" w:sz="8" w:space="0"/>
            </w:tcBorders>
            <w:noWrap w:val="0"/>
            <w:vAlign w:val="center"/>
          </w:tcPr>
          <w:p w14:paraId="1467E2F5">
            <w:pPr>
              <w:keepNext w:val="0"/>
              <w:keepLines w:val="0"/>
              <w:widowControl/>
              <w:suppressLineNumbers w:val="0"/>
              <w:jc w:val="left"/>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服务窗口收集后上报市科技局进行初审，初审通过后由区科技局出具推荐文件</w:t>
            </w:r>
          </w:p>
        </w:tc>
        <w:tc>
          <w:tcPr>
            <w:tcW w:w="768" w:type="dxa"/>
            <w:tcBorders>
              <w:top w:val="single" w:color="auto" w:sz="4" w:space="0"/>
              <w:left w:val="nil"/>
              <w:bottom w:val="single" w:color="auto" w:sz="4" w:space="0"/>
              <w:right w:val="single" w:color="auto" w:sz="8" w:space="0"/>
            </w:tcBorders>
            <w:noWrap w:val="0"/>
            <w:vAlign w:val="center"/>
          </w:tcPr>
          <w:p w14:paraId="71761FD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00" w:lineRule="exact"/>
              <w:ind w:left="0" w:leftChars="0" w:right="0" w:rightChars="0" w:firstLine="0" w:firstLineChars="0"/>
              <w:jc w:val="both"/>
              <w:textAlignment w:val="auto"/>
              <w:rPr>
                <w:rFonts w:hint="eastAsia" w:ascii="仿宋" w:hAnsi="仿宋" w:eastAsia="仿宋" w:cs="仿宋"/>
                <w:color w:val="000000"/>
                <w:sz w:val="20"/>
                <w:szCs w:val="20"/>
              </w:rPr>
            </w:pPr>
            <w:r>
              <w:rPr>
                <w:rFonts w:hint="eastAsia" w:ascii="仿宋" w:hAnsi="仿宋" w:eastAsia="仿宋" w:cs="仿宋"/>
                <w:b w:val="0"/>
                <w:bCs w:val="0"/>
                <w:i w:val="0"/>
                <w:iCs w:val="0"/>
                <w:caps w:val="0"/>
                <w:color w:val="000000"/>
                <w:spacing w:val="0"/>
                <w:kern w:val="0"/>
                <w:sz w:val="18"/>
                <w:szCs w:val="18"/>
                <w:shd w:val="clear" w:color="auto" w:fill="FFFFFF"/>
                <w:lang w:val="en-US" w:eastAsia="zh-CN" w:bidi="ar"/>
              </w:rPr>
              <w:t>科技股</w:t>
            </w:r>
          </w:p>
        </w:tc>
        <w:tc>
          <w:tcPr>
            <w:tcW w:w="865" w:type="dxa"/>
            <w:tcBorders>
              <w:top w:val="single" w:color="auto" w:sz="4" w:space="0"/>
              <w:left w:val="nil"/>
              <w:bottom w:val="single" w:color="auto" w:sz="4" w:space="0"/>
              <w:right w:val="single" w:color="auto" w:sz="8" w:space="0"/>
            </w:tcBorders>
            <w:noWrap w:val="0"/>
            <w:vAlign w:val="center"/>
          </w:tcPr>
          <w:p w14:paraId="4A20A778">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1个工作日</w:t>
            </w:r>
          </w:p>
        </w:tc>
        <w:tc>
          <w:tcPr>
            <w:tcW w:w="874" w:type="dxa"/>
            <w:tcBorders>
              <w:top w:val="single" w:color="auto" w:sz="4" w:space="0"/>
              <w:left w:val="nil"/>
              <w:bottom w:val="single" w:color="auto" w:sz="4" w:space="0"/>
              <w:right w:val="single" w:color="auto" w:sz="8" w:space="0"/>
            </w:tcBorders>
            <w:noWrap w:val="0"/>
            <w:vAlign w:val="center"/>
          </w:tcPr>
          <w:p w14:paraId="47A7BDC0">
            <w:pPr>
              <w:spacing w:line="560" w:lineRule="exact"/>
              <w:jc w:val="both"/>
              <w:rPr>
                <w:rFonts w:hint="eastAsia" w:ascii="仿宋" w:hAnsi="仿宋" w:eastAsia="仿宋" w:cs="仿宋"/>
                <w:color w:val="000000"/>
                <w:sz w:val="22"/>
                <w:szCs w:val="22"/>
              </w:rPr>
            </w:pPr>
          </w:p>
        </w:tc>
        <w:tc>
          <w:tcPr>
            <w:tcW w:w="1487" w:type="dxa"/>
            <w:vMerge w:val="continue"/>
            <w:tcBorders>
              <w:left w:val="nil"/>
              <w:right w:val="single" w:color="auto" w:sz="8" w:space="0"/>
            </w:tcBorders>
            <w:noWrap w:val="0"/>
            <w:vAlign w:val="center"/>
          </w:tcPr>
          <w:p w14:paraId="2F398211">
            <w:pPr>
              <w:jc w:val="both"/>
              <w:rPr>
                <w:rFonts w:hint="eastAsia" w:ascii="仿宋" w:hAnsi="仿宋" w:eastAsia="仿宋" w:cs="仿宋"/>
                <w:color w:val="000000"/>
                <w:sz w:val="20"/>
              </w:rPr>
            </w:pPr>
          </w:p>
        </w:tc>
      </w:tr>
      <w:tr w14:paraId="468E4F4D">
        <w:tblPrEx>
          <w:tblCellMar>
            <w:top w:w="0" w:type="dxa"/>
            <w:left w:w="108" w:type="dxa"/>
            <w:bottom w:w="0" w:type="dxa"/>
            <w:right w:w="108" w:type="dxa"/>
          </w:tblCellMar>
        </w:tblPrEx>
        <w:trPr>
          <w:trHeight w:val="627"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F770795">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000000"/>
                <w:sz w:val="20"/>
                <w:szCs w:val="20"/>
                <w:lang w:eastAsia="zh-CN"/>
              </w:rPr>
            </w:pPr>
            <w:r>
              <w:rPr>
                <w:rFonts w:hint="eastAsia" w:ascii="仿宋" w:hAnsi="仿宋" w:eastAsia="仿宋" w:cs="仿宋"/>
                <w:color w:val="000000"/>
                <w:sz w:val="20"/>
                <w:szCs w:val="20"/>
                <w:lang w:eastAsia="zh-CN"/>
              </w:rPr>
              <w:t>服务电话：</w:t>
            </w:r>
            <w:r>
              <w:rPr>
                <w:rFonts w:hint="eastAsia" w:ascii="仿宋" w:hAnsi="仿宋" w:eastAsia="仿宋" w:cs="仿宋"/>
                <w:color w:val="000000"/>
                <w:sz w:val="20"/>
                <w:szCs w:val="20"/>
                <w:lang w:val="en-US" w:eastAsia="zh-CN"/>
              </w:rPr>
              <w:t xml:space="preserve"> </w:t>
            </w:r>
            <w:r>
              <w:rPr>
                <w:rFonts w:hint="eastAsia" w:ascii="仿宋" w:hAnsi="仿宋" w:eastAsia="仿宋" w:cs="仿宋"/>
                <w:color w:val="000000"/>
                <w:sz w:val="20"/>
                <w:szCs w:val="20"/>
                <w:lang w:eastAsia="zh-CN"/>
              </w:rPr>
              <w:t>服务电话：</w:t>
            </w:r>
            <w:r>
              <w:rPr>
                <w:rFonts w:hint="eastAsia" w:ascii="仿宋" w:hAnsi="仿宋" w:eastAsia="仿宋" w:cs="仿宋"/>
                <w:color w:val="000000"/>
                <w:sz w:val="20"/>
                <w:szCs w:val="20"/>
                <w:lang w:val="en-US" w:eastAsia="zh-CN"/>
              </w:rPr>
              <w:t xml:space="preserve">  03948565969         投诉机构：周口市川汇区纪委监委派驻教体局纪检组                     投诉电话：03948565969</w:t>
            </w:r>
          </w:p>
        </w:tc>
      </w:tr>
      <w:tr w14:paraId="45675357">
        <w:tblPrEx>
          <w:tblCellMar>
            <w:top w:w="0" w:type="dxa"/>
            <w:left w:w="108" w:type="dxa"/>
            <w:bottom w:w="0" w:type="dxa"/>
            <w:right w:w="108" w:type="dxa"/>
          </w:tblCellMar>
        </w:tblPrEx>
        <w:trPr>
          <w:trHeight w:val="44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B1DE2F1">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000000"/>
                <w:sz w:val="20"/>
                <w:szCs w:val="20"/>
                <w:lang w:eastAsia="zh-CN"/>
              </w:rPr>
            </w:pPr>
            <w:r>
              <w:rPr>
                <w:rFonts w:hint="eastAsia" w:ascii="仿宋" w:hAnsi="仿宋" w:eastAsia="仿宋" w:cs="仿宋"/>
                <w:color w:val="000000"/>
                <w:sz w:val="20"/>
                <w:szCs w:val="20"/>
                <w:lang w:eastAsia="zh-CN"/>
              </w:rPr>
              <w:t>受理地点：川汇区行政服务大厅</w:t>
            </w:r>
            <w:r>
              <w:rPr>
                <w:rFonts w:hint="eastAsia" w:ascii="仿宋" w:hAnsi="仿宋" w:eastAsia="仿宋" w:cs="仿宋"/>
                <w:color w:val="000000"/>
                <w:sz w:val="20"/>
                <w:szCs w:val="20"/>
                <w:lang w:val="en-US" w:eastAsia="zh-CN"/>
              </w:rPr>
              <w:t>综合窗口</w:t>
            </w:r>
          </w:p>
        </w:tc>
      </w:tr>
    </w:tbl>
    <w:p w14:paraId="744432E1">
      <w:pPr>
        <w:ind w:firstLine="960" w:firstLineChars="300"/>
        <w:rPr>
          <w:rFonts w:hint="eastAsia" w:ascii="楷体_GB2312" w:hAnsi="楷体_GB2312" w:eastAsia="楷体_GB2312" w:cs="楷体_GB2312"/>
          <w:color w:val="000000"/>
          <w:sz w:val="30"/>
          <w:szCs w:val="30"/>
          <w:lang w:eastAsia="zh-CN"/>
        </w:rPr>
        <w:sectPr>
          <w:footerReference r:id="rId5" w:type="default"/>
          <w:pgSz w:w="16838" w:h="11906" w:orient="landscape"/>
          <w:pgMar w:top="1417" w:right="1417" w:bottom="1417" w:left="1134" w:header="851" w:footer="1587" w:gutter="0"/>
          <w:pgBorders>
            <w:top w:val="none" w:sz="0" w:space="0"/>
            <w:left w:val="none" w:sz="0" w:space="0"/>
            <w:bottom w:val="none" w:sz="0" w:space="0"/>
            <w:right w:val="none" w:sz="0" w:space="0"/>
          </w:pgBorders>
          <w:pgNumType w:fmt="decimal"/>
          <w:cols w:space="720" w:num="1"/>
          <w:rtlGutter w:val="0"/>
          <w:docGrid w:type="lines" w:linePitch="312" w:charSpace="0"/>
        </w:sectPr>
      </w:pPr>
      <w:r>
        <w:rPr>
          <w:rFonts w:hint="eastAsia" w:ascii="黑体" w:hAnsi="宋体" w:eastAsia="黑体"/>
          <w:color w:val="000000"/>
          <w:sz w:val="32"/>
          <w:szCs w:val="32"/>
        </w:rPr>
        <w:t xml:space="preserve"> </w:t>
      </w:r>
    </w:p>
    <w:p w14:paraId="5024A829">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职权类别：</w:t>
      </w:r>
      <w:r>
        <w:rPr>
          <w:rFonts w:hint="eastAsia" w:ascii="仿宋" w:hAnsi="仿宋" w:eastAsia="仿宋" w:cs="仿宋"/>
          <w:color w:val="000000"/>
          <w:sz w:val="24"/>
          <w:szCs w:val="24"/>
          <w:lang w:eastAsia="zh-CN"/>
        </w:rPr>
        <w:t>其他职权</w:t>
      </w:r>
    </w:p>
    <w:tbl>
      <w:tblPr>
        <w:tblStyle w:val="5"/>
        <w:tblW w:w="0" w:type="auto"/>
        <w:jc w:val="center"/>
        <w:tblLayout w:type="fixed"/>
        <w:tblCellMar>
          <w:top w:w="0" w:type="dxa"/>
          <w:left w:w="108" w:type="dxa"/>
          <w:bottom w:w="0" w:type="dxa"/>
          <w:right w:w="108" w:type="dxa"/>
        </w:tblCellMar>
      </w:tblPr>
      <w:tblGrid>
        <w:gridCol w:w="1142"/>
        <w:gridCol w:w="1111"/>
        <w:gridCol w:w="660"/>
        <w:gridCol w:w="3144"/>
        <w:gridCol w:w="852"/>
        <w:gridCol w:w="2897"/>
        <w:gridCol w:w="768"/>
        <w:gridCol w:w="865"/>
        <w:gridCol w:w="874"/>
        <w:gridCol w:w="1487"/>
      </w:tblGrid>
      <w:tr w14:paraId="299F0369">
        <w:tblPrEx>
          <w:tblCellMar>
            <w:top w:w="0" w:type="dxa"/>
            <w:left w:w="108" w:type="dxa"/>
            <w:bottom w:w="0" w:type="dxa"/>
            <w:right w:w="108" w:type="dxa"/>
          </w:tblCellMar>
        </w:tblPrEx>
        <w:trPr>
          <w:trHeight w:val="406" w:hRule="atLeast"/>
          <w:jc w:val="center"/>
        </w:trPr>
        <w:tc>
          <w:tcPr>
            <w:tcW w:w="1142" w:type="dxa"/>
            <w:tcBorders>
              <w:top w:val="single" w:color="auto" w:sz="8" w:space="0"/>
              <w:left w:val="single" w:color="auto" w:sz="8" w:space="0"/>
              <w:bottom w:val="single" w:color="auto" w:sz="8" w:space="0"/>
              <w:right w:val="single" w:color="auto" w:sz="8" w:space="0"/>
            </w:tcBorders>
            <w:noWrap w:val="0"/>
            <w:vAlign w:val="center"/>
          </w:tcPr>
          <w:p w14:paraId="31B414E5">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序号</w:t>
            </w:r>
          </w:p>
        </w:tc>
        <w:tc>
          <w:tcPr>
            <w:tcW w:w="1111" w:type="dxa"/>
            <w:tcBorders>
              <w:top w:val="single" w:color="auto" w:sz="8" w:space="0"/>
              <w:left w:val="nil"/>
              <w:bottom w:val="single" w:color="auto" w:sz="8" w:space="0"/>
              <w:right w:val="single" w:color="auto" w:sz="8" w:space="0"/>
            </w:tcBorders>
            <w:noWrap w:val="0"/>
            <w:vAlign w:val="center"/>
          </w:tcPr>
          <w:p w14:paraId="456CFB36">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职权名称</w:t>
            </w:r>
          </w:p>
        </w:tc>
        <w:tc>
          <w:tcPr>
            <w:tcW w:w="660" w:type="dxa"/>
            <w:tcBorders>
              <w:top w:val="single" w:color="auto" w:sz="8" w:space="0"/>
              <w:left w:val="nil"/>
              <w:bottom w:val="single" w:color="auto" w:sz="8" w:space="0"/>
              <w:right w:val="single" w:color="auto" w:sz="8" w:space="0"/>
            </w:tcBorders>
            <w:noWrap w:val="0"/>
            <w:vAlign w:val="center"/>
          </w:tcPr>
          <w:p w14:paraId="2AD4E38F">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子项</w:t>
            </w:r>
          </w:p>
        </w:tc>
        <w:tc>
          <w:tcPr>
            <w:tcW w:w="3144" w:type="dxa"/>
            <w:tcBorders>
              <w:top w:val="single" w:color="auto" w:sz="8" w:space="0"/>
              <w:left w:val="nil"/>
              <w:bottom w:val="single" w:color="auto" w:sz="8" w:space="0"/>
              <w:right w:val="single" w:color="auto" w:sz="8" w:space="0"/>
            </w:tcBorders>
            <w:noWrap w:val="0"/>
            <w:vAlign w:val="center"/>
          </w:tcPr>
          <w:p w14:paraId="0C03C6FD">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实施</w:t>
            </w:r>
          </w:p>
          <w:p w14:paraId="72044ADC">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依据</w:t>
            </w:r>
          </w:p>
        </w:tc>
        <w:tc>
          <w:tcPr>
            <w:tcW w:w="852" w:type="dxa"/>
            <w:tcBorders>
              <w:top w:val="single" w:color="auto" w:sz="8" w:space="0"/>
              <w:left w:val="nil"/>
              <w:bottom w:val="single" w:color="auto" w:sz="8" w:space="0"/>
              <w:right w:val="single" w:color="auto" w:sz="8" w:space="0"/>
            </w:tcBorders>
            <w:noWrap w:val="0"/>
            <w:vAlign w:val="center"/>
          </w:tcPr>
          <w:p w14:paraId="59C59600">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办理</w:t>
            </w:r>
          </w:p>
          <w:p w14:paraId="5A704E93">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环节</w:t>
            </w:r>
          </w:p>
        </w:tc>
        <w:tc>
          <w:tcPr>
            <w:tcW w:w="2897" w:type="dxa"/>
            <w:tcBorders>
              <w:top w:val="single" w:color="auto" w:sz="8" w:space="0"/>
              <w:left w:val="nil"/>
              <w:bottom w:val="single" w:color="auto" w:sz="8" w:space="0"/>
              <w:right w:val="single" w:color="auto" w:sz="8" w:space="0"/>
            </w:tcBorders>
            <w:noWrap w:val="0"/>
            <w:vAlign w:val="center"/>
          </w:tcPr>
          <w:p w14:paraId="54FC817A">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责任</w:t>
            </w:r>
          </w:p>
          <w:p w14:paraId="3808D34A">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事项</w:t>
            </w:r>
          </w:p>
        </w:tc>
        <w:tc>
          <w:tcPr>
            <w:tcW w:w="768" w:type="dxa"/>
            <w:tcBorders>
              <w:top w:val="single" w:color="auto" w:sz="8" w:space="0"/>
              <w:left w:val="nil"/>
              <w:bottom w:val="single" w:color="auto" w:sz="8" w:space="0"/>
              <w:right w:val="single" w:color="auto" w:sz="8" w:space="0"/>
            </w:tcBorders>
            <w:noWrap w:val="0"/>
            <w:vAlign w:val="center"/>
          </w:tcPr>
          <w:p w14:paraId="765F9732">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责任</w:t>
            </w:r>
            <w:r>
              <w:rPr>
                <w:rFonts w:hint="eastAsia" w:ascii="仿宋" w:hAnsi="仿宋" w:eastAsia="仿宋" w:cs="仿宋"/>
                <w:color w:val="000000"/>
                <w:sz w:val="22"/>
                <w:szCs w:val="22"/>
                <w:lang w:val="en-US" w:eastAsia="zh-CN" w:bidi="ar-SA"/>
              </w:rPr>
              <w:t>股</w:t>
            </w:r>
            <w:r>
              <w:rPr>
                <w:rFonts w:hint="eastAsia" w:ascii="仿宋" w:hAnsi="仿宋" w:eastAsia="仿宋" w:cs="仿宋"/>
                <w:color w:val="000000"/>
                <w:sz w:val="22"/>
                <w:szCs w:val="22"/>
                <w:lang w:bidi="ar-SA"/>
              </w:rPr>
              <w:t>室</w:t>
            </w:r>
          </w:p>
        </w:tc>
        <w:tc>
          <w:tcPr>
            <w:tcW w:w="865" w:type="dxa"/>
            <w:tcBorders>
              <w:top w:val="single" w:color="auto" w:sz="8" w:space="0"/>
              <w:left w:val="nil"/>
              <w:bottom w:val="single" w:color="auto" w:sz="8" w:space="0"/>
              <w:right w:val="single" w:color="auto" w:sz="8" w:space="0"/>
            </w:tcBorders>
            <w:noWrap w:val="0"/>
            <w:vAlign w:val="center"/>
          </w:tcPr>
          <w:p w14:paraId="6CCDDB69">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承诺时限</w:t>
            </w:r>
          </w:p>
        </w:tc>
        <w:tc>
          <w:tcPr>
            <w:tcW w:w="874" w:type="dxa"/>
            <w:tcBorders>
              <w:top w:val="single" w:color="auto" w:sz="8" w:space="0"/>
              <w:left w:val="nil"/>
              <w:bottom w:val="single" w:color="auto" w:sz="8" w:space="0"/>
              <w:right w:val="single" w:color="auto" w:sz="8" w:space="0"/>
            </w:tcBorders>
            <w:noWrap w:val="0"/>
            <w:vAlign w:val="center"/>
          </w:tcPr>
          <w:p w14:paraId="50F5041E">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法定时限</w:t>
            </w:r>
          </w:p>
        </w:tc>
        <w:tc>
          <w:tcPr>
            <w:tcW w:w="1487" w:type="dxa"/>
            <w:tcBorders>
              <w:top w:val="single" w:color="auto" w:sz="8" w:space="0"/>
              <w:left w:val="nil"/>
              <w:bottom w:val="single" w:color="auto" w:sz="8" w:space="0"/>
              <w:right w:val="single" w:color="auto" w:sz="8" w:space="0"/>
            </w:tcBorders>
            <w:noWrap w:val="0"/>
            <w:vAlign w:val="center"/>
          </w:tcPr>
          <w:p w14:paraId="4AC0E3DF">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收费情况及依据</w:t>
            </w:r>
          </w:p>
        </w:tc>
      </w:tr>
      <w:tr w14:paraId="74336505">
        <w:tblPrEx>
          <w:tblCellMar>
            <w:top w:w="0" w:type="dxa"/>
            <w:left w:w="108" w:type="dxa"/>
            <w:bottom w:w="0" w:type="dxa"/>
            <w:right w:w="108" w:type="dxa"/>
          </w:tblCellMar>
        </w:tblPrEx>
        <w:trPr>
          <w:trHeight w:val="4563" w:hRule="atLeast"/>
          <w:jc w:val="center"/>
        </w:trPr>
        <w:tc>
          <w:tcPr>
            <w:tcW w:w="1142" w:type="dxa"/>
            <w:vMerge w:val="restart"/>
            <w:tcBorders>
              <w:top w:val="single" w:color="auto" w:sz="8" w:space="0"/>
              <w:left w:val="single" w:color="auto" w:sz="8" w:space="0"/>
              <w:bottom w:val="single" w:color="auto" w:sz="4" w:space="0"/>
              <w:right w:val="single" w:color="auto" w:sz="8" w:space="0"/>
            </w:tcBorders>
            <w:noWrap w:val="0"/>
            <w:vAlign w:val="center"/>
          </w:tcPr>
          <w:p w14:paraId="1DE42E53">
            <w:pPr>
              <w:spacing w:line="560" w:lineRule="exact"/>
              <w:jc w:val="center"/>
              <w:rPr>
                <w:rFonts w:hint="eastAsia" w:ascii="仿宋" w:hAnsi="仿宋" w:eastAsia="仿宋" w:cs="仿宋"/>
                <w:color w:val="000000"/>
                <w:sz w:val="22"/>
                <w:szCs w:val="22"/>
              </w:rPr>
            </w:pPr>
            <w:r>
              <w:rPr>
                <w:rFonts w:hint="eastAsia" w:ascii="仿宋" w:hAnsi="仿宋" w:eastAsia="仿宋" w:cs="仿宋"/>
                <w:color w:val="000000"/>
                <w:sz w:val="22"/>
                <w:szCs w:val="22"/>
                <w:lang w:val="en-US" w:eastAsia="zh-CN"/>
              </w:rPr>
              <w:t>3</w:t>
            </w:r>
          </w:p>
        </w:tc>
        <w:tc>
          <w:tcPr>
            <w:tcW w:w="1111" w:type="dxa"/>
            <w:vMerge w:val="restart"/>
            <w:tcBorders>
              <w:top w:val="single" w:color="auto" w:sz="8" w:space="0"/>
              <w:left w:val="nil"/>
              <w:bottom w:val="single" w:color="auto" w:sz="4" w:space="0"/>
              <w:right w:val="single" w:color="auto" w:sz="4" w:space="0"/>
            </w:tcBorders>
            <w:noWrap w:val="0"/>
            <w:vAlign w:val="center"/>
          </w:tcPr>
          <w:p w14:paraId="73F9555E">
            <w:pPr>
              <w:keepNext w:val="0"/>
              <w:keepLines w:val="0"/>
              <w:widowControl/>
              <w:suppressLineNumbers w:val="0"/>
              <w:jc w:val="center"/>
              <w:textAlignment w:val="center"/>
              <w:rPr>
                <w:rFonts w:hint="eastAsia" w:ascii="仿宋" w:hAnsi="仿宋" w:eastAsia="仿宋" w:cs="仿宋"/>
                <w:i w:val="0"/>
                <w:iCs w:val="0"/>
                <w:color w:val="FF0000"/>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省级工程技术研究中心建设审核推荐</w:t>
            </w:r>
          </w:p>
        </w:tc>
        <w:tc>
          <w:tcPr>
            <w:tcW w:w="660" w:type="dxa"/>
            <w:vMerge w:val="restart"/>
            <w:tcBorders>
              <w:top w:val="single" w:color="auto" w:sz="8" w:space="0"/>
              <w:left w:val="single" w:color="auto" w:sz="4" w:space="0"/>
              <w:bottom w:val="single" w:color="auto" w:sz="4" w:space="0"/>
              <w:right w:val="single" w:color="auto" w:sz="8" w:space="0"/>
            </w:tcBorders>
            <w:noWrap w:val="0"/>
            <w:vAlign w:val="center"/>
          </w:tcPr>
          <w:p w14:paraId="6B87B19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left"/>
              <w:outlineLvl w:val="9"/>
              <w:rPr>
                <w:rFonts w:hint="eastAsia" w:ascii="仿宋" w:hAnsi="仿宋" w:eastAsia="仿宋" w:cs="仿宋"/>
                <w:color w:val="000000"/>
                <w:sz w:val="20"/>
                <w:szCs w:val="20"/>
              </w:rPr>
            </w:pPr>
          </w:p>
        </w:tc>
        <w:tc>
          <w:tcPr>
            <w:tcW w:w="3144" w:type="dxa"/>
            <w:vMerge w:val="restart"/>
            <w:tcBorders>
              <w:top w:val="single" w:color="auto" w:sz="8" w:space="0"/>
              <w:left w:val="nil"/>
              <w:right w:val="single" w:color="auto" w:sz="8" w:space="0"/>
            </w:tcBorders>
            <w:noWrap w:val="0"/>
            <w:vAlign w:val="center"/>
          </w:tcPr>
          <w:p w14:paraId="5B606C95">
            <w:pPr>
              <w:keepNext w:val="0"/>
              <w:keepLines w:val="0"/>
              <w:widowControl/>
              <w:suppressLineNumbers w:val="0"/>
              <w:jc w:val="left"/>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1.《河南省科技创新平台建设与管理办法（试行）》（豫科〔2016〕83号）； 2.当年申报通知。</w:t>
            </w:r>
          </w:p>
        </w:tc>
        <w:tc>
          <w:tcPr>
            <w:tcW w:w="852" w:type="dxa"/>
            <w:tcBorders>
              <w:top w:val="single" w:color="auto" w:sz="8" w:space="0"/>
              <w:left w:val="nil"/>
              <w:bottom w:val="single" w:color="auto" w:sz="4" w:space="0"/>
              <w:right w:val="single" w:color="auto" w:sz="8" w:space="0"/>
            </w:tcBorders>
            <w:noWrap w:val="0"/>
            <w:vAlign w:val="center"/>
          </w:tcPr>
          <w:p w14:paraId="1FE47012">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仿宋" w:hAnsi="仿宋" w:eastAsia="仿宋" w:cs="仿宋"/>
                <w:i w:val="0"/>
                <w:iCs w:val="0"/>
                <w:color w:val="000000"/>
                <w:kern w:val="0"/>
                <w:sz w:val="20"/>
                <w:szCs w:val="20"/>
                <w:u w:val="none"/>
                <w:lang w:val="en-US" w:eastAsia="zh-CN" w:bidi="ar"/>
              </w:rPr>
              <w:t>收件</w:t>
            </w:r>
          </w:p>
        </w:tc>
        <w:tc>
          <w:tcPr>
            <w:tcW w:w="2897" w:type="dxa"/>
            <w:tcBorders>
              <w:top w:val="single" w:color="auto" w:sz="8" w:space="0"/>
              <w:left w:val="nil"/>
              <w:bottom w:val="single" w:color="auto" w:sz="4" w:space="0"/>
              <w:right w:val="single" w:color="auto" w:sz="8" w:space="0"/>
            </w:tcBorders>
            <w:noWrap w:val="0"/>
            <w:vAlign w:val="center"/>
          </w:tcPr>
          <w:p w14:paraId="41BF685D">
            <w:pPr>
              <w:keepNext w:val="0"/>
              <w:keepLines w:val="0"/>
              <w:widowControl/>
              <w:suppressLineNumbers w:val="0"/>
              <w:jc w:val="left"/>
              <w:textAlignment w:val="center"/>
              <w:rPr>
                <w:rFonts w:hint="eastAsia" w:ascii="仿宋" w:hAnsi="仿宋" w:eastAsia="仿宋" w:cs="仿宋"/>
                <w:color w:val="000000"/>
                <w:sz w:val="20"/>
                <w:szCs w:val="20"/>
              </w:rPr>
            </w:pPr>
            <w:r>
              <w:rPr>
                <w:rFonts w:hint="eastAsia" w:ascii="仿宋" w:hAnsi="仿宋" w:eastAsia="仿宋" w:cs="仿宋"/>
                <w:i w:val="0"/>
                <w:iCs w:val="0"/>
                <w:color w:val="000000"/>
                <w:kern w:val="0"/>
                <w:sz w:val="16"/>
                <w:szCs w:val="16"/>
                <w:u w:val="none"/>
                <w:lang w:val="en-US" w:eastAsia="zh-CN" w:bidi="ar"/>
              </w:rPr>
              <w:br w:type="textWrapping"/>
            </w:r>
            <w:r>
              <w:rPr>
                <w:rFonts w:hint="eastAsia" w:ascii="仿宋" w:hAnsi="仿宋" w:eastAsia="仿宋" w:cs="仿宋"/>
                <w:color w:val="000000"/>
                <w:kern w:val="0"/>
                <w:sz w:val="20"/>
                <w:szCs w:val="20"/>
                <w:lang w:val="en-US" w:eastAsia="zh-CN"/>
              </w:rPr>
              <w:t>线下：申请人当场提交申请材料的，服务窗口应当现场查看申请材料是否齐全或是否符合法定形式，如不合格，服务窗口应一次告知申请人需要补正材料的全部内容，待申请人补正全部申请材料后，予以受理。 对于申请材料齐全、符合法定形式的，予以受理。 对不属于我局审批权限范围内或不符合产业政策的，不予受理，服务窗口向申请人说明不予受理的原因。</w:t>
            </w:r>
            <w:r>
              <w:rPr>
                <w:rFonts w:hint="eastAsia" w:ascii="仿宋" w:hAnsi="仿宋" w:eastAsia="仿宋" w:cs="仿宋"/>
                <w:i w:val="0"/>
                <w:iCs w:val="0"/>
                <w:color w:val="000000"/>
                <w:kern w:val="0"/>
                <w:sz w:val="16"/>
                <w:szCs w:val="16"/>
                <w:u w:val="none"/>
                <w:lang w:val="en-US" w:eastAsia="zh-CN" w:bidi="ar"/>
              </w:rPr>
              <w:t xml:space="preserve"> </w:t>
            </w:r>
          </w:p>
        </w:tc>
        <w:tc>
          <w:tcPr>
            <w:tcW w:w="768" w:type="dxa"/>
            <w:tcBorders>
              <w:top w:val="single" w:color="auto" w:sz="8" w:space="0"/>
              <w:left w:val="nil"/>
              <w:bottom w:val="single" w:color="auto" w:sz="4" w:space="0"/>
              <w:right w:val="single" w:color="auto" w:sz="8" w:space="0"/>
            </w:tcBorders>
            <w:noWrap w:val="0"/>
            <w:vAlign w:val="center"/>
          </w:tcPr>
          <w:p w14:paraId="5E2D69AD">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00" w:lineRule="exact"/>
              <w:ind w:left="0" w:leftChars="0" w:right="0" w:rightChars="0" w:firstLine="0" w:firstLineChars="0"/>
              <w:jc w:val="both"/>
              <w:textAlignment w:val="auto"/>
              <w:rPr>
                <w:rFonts w:hint="eastAsia" w:ascii="仿宋" w:hAnsi="仿宋" w:eastAsia="仿宋" w:cs="仿宋"/>
                <w:color w:val="000000"/>
                <w:sz w:val="20"/>
                <w:szCs w:val="20"/>
              </w:rPr>
            </w:pPr>
            <w:r>
              <w:rPr>
                <w:rFonts w:hint="eastAsia" w:ascii="仿宋" w:hAnsi="仿宋" w:eastAsia="仿宋" w:cs="仿宋"/>
                <w:b w:val="0"/>
                <w:bCs w:val="0"/>
                <w:i w:val="0"/>
                <w:iCs w:val="0"/>
                <w:caps w:val="0"/>
                <w:color w:val="000000"/>
                <w:spacing w:val="0"/>
                <w:kern w:val="0"/>
                <w:sz w:val="18"/>
                <w:szCs w:val="18"/>
                <w:shd w:val="clear" w:color="auto" w:fill="FFFFFF"/>
                <w:lang w:val="en-US" w:eastAsia="zh-CN" w:bidi="ar"/>
              </w:rPr>
              <w:t>科技股</w:t>
            </w:r>
          </w:p>
        </w:tc>
        <w:tc>
          <w:tcPr>
            <w:tcW w:w="865" w:type="dxa"/>
            <w:tcBorders>
              <w:top w:val="single" w:color="auto" w:sz="8" w:space="0"/>
              <w:left w:val="nil"/>
              <w:bottom w:val="single" w:color="auto" w:sz="4" w:space="0"/>
              <w:right w:val="single" w:color="auto" w:sz="8" w:space="0"/>
            </w:tcBorders>
            <w:noWrap w:val="0"/>
            <w:vAlign w:val="center"/>
          </w:tcPr>
          <w:p w14:paraId="224BFEE3">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5个工作日</w:t>
            </w:r>
          </w:p>
        </w:tc>
        <w:tc>
          <w:tcPr>
            <w:tcW w:w="874" w:type="dxa"/>
            <w:tcBorders>
              <w:top w:val="single" w:color="auto" w:sz="8" w:space="0"/>
              <w:left w:val="nil"/>
              <w:bottom w:val="single" w:color="auto" w:sz="4" w:space="0"/>
              <w:right w:val="single" w:color="auto" w:sz="8" w:space="0"/>
            </w:tcBorders>
            <w:noWrap w:val="0"/>
            <w:vAlign w:val="center"/>
          </w:tcPr>
          <w:p w14:paraId="1FD28859">
            <w:pPr>
              <w:spacing w:line="560" w:lineRule="exact"/>
              <w:jc w:val="both"/>
              <w:rPr>
                <w:rFonts w:hint="eastAsia" w:ascii="仿宋" w:hAnsi="仿宋" w:eastAsia="仿宋" w:cs="仿宋"/>
                <w:color w:val="000000"/>
                <w:sz w:val="20"/>
                <w:szCs w:val="20"/>
              </w:rPr>
            </w:pPr>
          </w:p>
        </w:tc>
        <w:tc>
          <w:tcPr>
            <w:tcW w:w="1487" w:type="dxa"/>
            <w:vMerge w:val="restart"/>
            <w:tcBorders>
              <w:top w:val="nil"/>
              <w:left w:val="nil"/>
              <w:right w:val="single" w:color="auto" w:sz="8" w:space="0"/>
            </w:tcBorders>
            <w:noWrap w:val="0"/>
            <w:vAlign w:val="center"/>
          </w:tcPr>
          <w:p w14:paraId="386C7DB4">
            <w:pPr>
              <w:spacing w:line="560" w:lineRule="exact"/>
              <w:jc w:val="both"/>
              <w:rPr>
                <w:rFonts w:hint="eastAsia" w:ascii="仿宋" w:hAnsi="仿宋" w:eastAsia="仿宋" w:cs="仿宋"/>
                <w:color w:val="000000"/>
                <w:sz w:val="22"/>
                <w:szCs w:val="22"/>
                <w:lang w:eastAsia="zh-CN"/>
              </w:rPr>
            </w:pPr>
            <w:r>
              <w:rPr>
                <w:rFonts w:hint="eastAsia" w:ascii="仿宋" w:hAnsi="仿宋" w:eastAsia="仿宋" w:cs="仿宋"/>
                <w:color w:val="000000"/>
                <w:sz w:val="22"/>
                <w:szCs w:val="22"/>
                <w:lang w:eastAsia="zh-CN"/>
              </w:rPr>
              <w:t>不收费</w:t>
            </w:r>
          </w:p>
        </w:tc>
      </w:tr>
      <w:tr w14:paraId="2ABFDEDD">
        <w:tblPrEx>
          <w:tblCellMar>
            <w:top w:w="0" w:type="dxa"/>
            <w:left w:w="108" w:type="dxa"/>
            <w:bottom w:w="0" w:type="dxa"/>
            <w:right w:w="108" w:type="dxa"/>
          </w:tblCellMar>
        </w:tblPrEx>
        <w:trPr>
          <w:trHeight w:val="1101"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4AA9CC6E">
            <w:pPr>
              <w:jc w:val="both"/>
              <w:rPr>
                <w:rFonts w:hint="eastAsia" w:ascii="仿宋" w:hAnsi="仿宋" w:eastAsia="仿宋" w:cs="仿宋"/>
                <w:color w:val="000000"/>
                <w:sz w:val="20"/>
              </w:rPr>
            </w:pPr>
          </w:p>
        </w:tc>
        <w:tc>
          <w:tcPr>
            <w:tcW w:w="1111" w:type="dxa"/>
            <w:vMerge w:val="continue"/>
            <w:tcBorders>
              <w:top w:val="single" w:color="auto" w:sz="8" w:space="0"/>
              <w:left w:val="nil"/>
              <w:bottom w:val="single" w:color="auto" w:sz="4" w:space="0"/>
              <w:right w:val="single" w:color="auto" w:sz="4" w:space="0"/>
            </w:tcBorders>
            <w:noWrap w:val="0"/>
            <w:vAlign w:val="top"/>
          </w:tcPr>
          <w:p w14:paraId="01D98B06">
            <w:pPr>
              <w:jc w:val="both"/>
              <w:rPr>
                <w:rFonts w:hint="eastAsia" w:ascii="仿宋" w:hAnsi="仿宋" w:eastAsia="仿宋" w:cs="仿宋"/>
                <w:color w:val="000000"/>
                <w:sz w:val="16"/>
                <w:szCs w:val="21"/>
              </w:rPr>
            </w:pPr>
          </w:p>
        </w:tc>
        <w:tc>
          <w:tcPr>
            <w:tcW w:w="660" w:type="dxa"/>
            <w:vMerge w:val="continue"/>
            <w:tcBorders>
              <w:top w:val="single" w:color="auto" w:sz="8" w:space="0"/>
              <w:left w:val="single" w:color="auto" w:sz="4" w:space="0"/>
              <w:bottom w:val="single" w:color="auto" w:sz="4" w:space="0"/>
              <w:right w:val="single" w:color="auto" w:sz="8" w:space="0"/>
            </w:tcBorders>
            <w:noWrap w:val="0"/>
            <w:vAlign w:val="center"/>
          </w:tcPr>
          <w:p w14:paraId="34B31F47">
            <w:pPr>
              <w:jc w:val="both"/>
              <w:rPr>
                <w:rFonts w:hint="eastAsia" w:ascii="仿宋" w:hAnsi="仿宋" w:eastAsia="仿宋" w:cs="仿宋"/>
                <w:color w:val="000000"/>
                <w:sz w:val="16"/>
                <w:szCs w:val="21"/>
              </w:rPr>
            </w:pPr>
          </w:p>
        </w:tc>
        <w:tc>
          <w:tcPr>
            <w:tcW w:w="3144" w:type="dxa"/>
            <w:vMerge w:val="continue"/>
            <w:tcBorders>
              <w:left w:val="nil"/>
              <w:right w:val="single" w:color="auto" w:sz="8" w:space="0"/>
            </w:tcBorders>
            <w:noWrap w:val="0"/>
            <w:vAlign w:val="top"/>
          </w:tcPr>
          <w:p w14:paraId="1E3892DC">
            <w:pPr>
              <w:jc w:val="both"/>
              <w:rPr>
                <w:rFonts w:hint="eastAsia" w:ascii="仿宋" w:hAnsi="仿宋" w:eastAsia="仿宋" w:cs="仿宋"/>
                <w:color w:val="000000"/>
                <w:sz w:val="16"/>
                <w:szCs w:val="21"/>
              </w:rPr>
            </w:pPr>
          </w:p>
        </w:tc>
        <w:tc>
          <w:tcPr>
            <w:tcW w:w="852" w:type="dxa"/>
            <w:tcBorders>
              <w:top w:val="single" w:color="auto" w:sz="4" w:space="0"/>
              <w:left w:val="nil"/>
              <w:bottom w:val="single" w:color="auto" w:sz="4" w:space="0"/>
              <w:right w:val="single" w:color="auto" w:sz="8" w:space="0"/>
            </w:tcBorders>
            <w:noWrap w:val="0"/>
            <w:vAlign w:val="center"/>
          </w:tcPr>
          <w:p w14:paraId="4A701584">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仿宋" w:hAnsi="仿宋" w:eastAsia="仿宋" w:cs="仿宋"/>
                <w:i w:val="0"/>
                <w:iCs w:val="0"/>
                <w:color w:val="000000"/>
                <w:kern w:val="0"/>
                <w:sz w:val="20"/>
                <w:szCs w:val="20"/>
                <w:u w:val="none"/>
                <w:lang w:val="en-US" w:eastAsia="zh-CN" w:bidi="ar"/>
              </w:rPr>
              <w:t>上报</w:t>
            </w:r>
          </w:p>
        </w:tc>
        <w:tc>
          <w:tcPr>
            <w:tcW w:w="2897" w:type="dxa"/>
            <w:tcBorders>
              <w:top w:val="single" w:color="auto" w:sz="4" w:space="0"/>
              <w:left w:val="nil"/>
              <w:bottom w:val="single" w:color="auto" w:sz="4" w:space="0"/>
              <w:right w:val="single" w:color="auto" w:sz="8" w:space="0"/>
            </w:tcBorders>
            <w:noWrap w:val="0"/>
            <w:vAlign w:val="center"/>
          </w:tcPr>
          <w:p w14:paraId="50EBBB76">
            <w:pPr>
              <w:keepNext w:val="0"/>
              <w:keepLines w:val="0"/>
              <w:widowControl/>
              <w:suppressLineNumbers w:val="0"/>
              <w:jc w:val="left"/>
              <w:textAlignment w:val="center"/>
              <w:rPr>
                <w:rFonts w:hint="eastAsia" w:ascii="仿宋" w:hAnsi="仿宋" w:eastAsia="仿宋" w:cs="仿宋"/>
                <w:color w:val="000000"/>
                <w:kern w:val="0"/>
                <w:sz w:val="20"/>
                <w:szCs w:val="20"/>
              </w:rPr>
            </w:pPr>
            <w:r>
              <w:rPr>
                <w:rFonts w:hint="eastAsia" w:ascii="仿宋" w:hAnsi="仿宋" w:eastAsia="仿宋" w:cs="仿宋"/>
                <w:i w:val="0"/>
                <w:iCs w:val="0"/>
                <w:color w:val="000000"/>
                <w:kern w:val="0"/>
                <w:sz w:val="20"/>
                <w:szCs w:val="20"/>
                <w:u w:val="none"/>
                <w:lang w:val="en-US" w:eastAsia="zh-CN" w:bidi="ar"/>
              </w:rPr>
              <w:t>服务窗口收集后上报市科技局进行初审，初审通过后由区科技局出具推荐文件</w:t>
            </w:r>
          </w:p>
        </w:tc>
        <w:tc>
          <w:tcPr>
            <w:tcW w:w="768" w:type="dxa"/>
            <w:tcBorders>
              <w:top w:val="single" w:color="auto" w:sz="4" w:space="0"/>
              <w:left w:val="nil"/>
              <w:bottom w:val="single" w:color="auto" w:sz="4" w:space="0"/>
              <w:right w:val="single" w:color="auto" w:sz="8" w:space="0"/>
            </w:tcBorders>
            <w:noWrap w:val="0"/>
            <w:vAlign w:val="center"/>
          </w:tcPr>
          <w:p w14:paraId="5D8A96C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00" w:lineRule="exact"/>
              <w:ind w:left="0" w:leftChars="0" w:right="0" w:rightChars="0" w:firstLine="0" w:firstLineChars="0"/>
              <w:jc w:val="both"/>
              <w:textAlignment w:val="auto"/>
              <w:rPr>
                <w:rFonts w:hint="eastAsia" w:ascii="仿宋" w:hAnsi="仿宋" w:eastAsia="仿宋" w:cs="仿宋"/>
                <w:color w:val="000000"/>
                <w:sz w:val="20"/>
                <w:szCs w:val="20"/>
              </w:rPr>
            </w:pPr>
            <w:r>
              <w:rPr>
                <w:rFonts w:hint="eastAsia" w:ascii="仿宋" w:hAnsi="仿宋" w:eastAsia="仿宋" w:cs="仿宋"/>
                <w:b w:val="0"/>
                <w:bCs w:val="0"/>
                <w:i w:val="0"/>
                <w:iCs w:val="0"/>
                <w:caps w:val="0"/>
                <w:color w:val="000000"/>
                <w:spacing w:val="0"/>
                <w:kern w:val="0"/>
                <w:sz w:val="18"/>
                <w:szCs w:val="18"/>
                <w:shd w:val="clear" w:color="auto" w:fill="FFFFFF"/>
                <w:lang w:val="en-US" w:eastAsia="zh-CN" w:bidi="ar"/>
              </w:rPr>
              <w:t>科技股</w:t>
            </w:r>
          </w:p>
        </w:tc>
        <w:tc>
          <w:tcPr>
            <w:tcW w:w="865" w:type="dxa"/>
            <w:tcBorders>
              <w:top w:val="single" w:color="auto" w:sz="4" w:space="0"/>
              <w:left w:val="nil"/>
              <w:bottom w:val="single" w:color="auto" w:sz="4" w:space="0"/>
              <w:right w:val="single" w:color="auto" w:sz="8" w:space="0"/>
            </w:tcBorders>
            <w:noWrap w:val="0"/>
            <w:vAlign w:val="center"/>
          </w:tcPr>
          <w:p w14:paraId="37720ECB">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1个工作日</w:t>
            </w:r>
          </w:p>
        </w:tc>
        <w:tc>
          <w:tcPr>
            <w:tcW w:w="874" w:type="dxa"/>
            <w:tcBorders>
              <w:top w:val="single" w:color="auto" w:sz="4" w:space="0"/>
              <w:left w:val="nil"/>
              <w:bottom w:val="single" w:color="auto" w:sz="4" w:space="0"/>
              <w:right w:val="single" w:color="auto" w:sz="8" w:space="0"/>
            </w:tcBorders>
            <w:noWrap w:val="0"/>
            <w:vAlign w:val="center"/>
          </w:tcPr>
          <w:p w14:paraId="2CC2A8F0">
            <w:pPr>
              <w:spacing w:line="560" w:lineRule="exact"/>
              <w:jc w:val="both"/>
              <w:rPr>
                <w:rFonts w:hint="eastAsia" w:ascii="仿宋" w:hAnsi="仿宋" w:eastAsia="仿宋" w:cs="仿宋"/>
                <w:color w:val="000000"/>
                <w:sz w:val="20"/>
                <w:szCs w:val="20"/>
              </w:rPr>
            </w:pPr>
          </w:p>
        </w:tc>
        <w:tc>
          <w:tcPr>
            <w:tcW w:w="1487" w:type="dxa"/>
            <w:vMerge w:val="continue"/>
            <w:tcBorders>
              <w:left w:val="nil"/>
              <w:right w:val="single" w:color="auto" w:sz="8" w:space="0"/>
            </w:tcBorders>
            <w:noWrap w:val="0"/>
            <w:vAlign w:val="center"/>
          </w:tcPr>
          <w:p w14:paraId="6F10D444">
            <w:pPr>
              <w:jc w:val="both"/>
              <w:rPr>
                <w:rFonts w:hint="eastAsia" w:ascii="仿宋" w:hAnsi="仿宋" w:eastAsia="仿宋" w:cs="仿宋"/>
                <w:color w:val="000000"/>
                <w:sz w:val="20"/>
              </w:rPr>
            </w:pPr>
          </w:p>
        </w:tc>
      </w:tr>
      <w:tr w14:paraId="202A364D">
        <w:tblPrEx>
          <w:tblCellMar>
            <w:top w:w="0" w:type="dxa"/>
            <w:left w:w="108" w:type="dxa"/>
            <w:bottom w:w="0" w:type="dxa"/>
            <w:right w:w="108" w:type="dxa"/>
          </w:tblCellMar>
        </w:tblPrEx>
        <w:trPr>
          <w:trHeight w:val="43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EA705EF">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000000"/>
                <w:sz w:val="20"/>
                <w:szCs w:val="20"/>
                <w:lang w:eastAsia="zh-CN"/>
              </w:rPr>
            </w:pPr>
            <w:r>
              <w:rPr>
                <w:rFonts w:hint="eastAsia" w:ascii="仿宋" w:hAnsi="仿宋" w:eastAsia="仿宋" w:cs="仿宋"/>
                <w:color w:val="000000"/>
                <w:sz w:val="20"/>
                <w:szCs w:val="20"/>
                <w:lang w:eastAsia="zh-CN"/>
              </w:rPr>
              <w:t>服务电话：</w:t>
            </w:r>
            <w:r>
              <w:rPr>
                <w:rFonts w:hint="eastAsia" w:ascii="仿宋" w:hAnsi="仿宋" w:eastAsia="仿宋" w:cs="仿宋"/>
                <w:color w:val="000000"/>
                <w:sz w:val="20"/>
                <w:szCs w:val="20"/>
                <w:lang w:val="en-US" w:eastAsia="zh-CN"/>
              </w:rPr>
              <w:t xml:space="preserve">  03948565969             投诉机构：周口市川汇区纪委监委派驻教体局纪检组                     投诉电话：03948565969</w:t>
            </w:r>
          </w:p>
        </w:tc>
      </w:tr>
      <w:tr w14:paraId="58C18BEE">
        <w:tblPrEx>
          <w:tblCellMar>
            <w:top w:w="0" w:type="dxa"/>
            <w:left w:w="108" w:type="dxa"/>
            <w:bottom w:w="0" w:type="dxa"/>
            <w:right w:w="108" w:type="dxa"/>
          </w:tblCellMar>
        </w:tblPrEx>
        <w:trPr>
          <w:trHeight w:val="331"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85AD645">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000000"/>
                <w:sz w:val="20"/>
                <w:szCs w:val="20"/>
                <w:lang w:eastAsia="zh-CN"/>
              </w:rPr>
            </w:pPr>
            <w:r>
              <w:rPr>
                <w:rFonts w:hint="eastAsia" w:ascii="仿宋" w:hAnsi="仿宋" w:eastAsia="仿宋" w:cs="仿宋"/>
                <w:color w:val="000000"/>
                <w:sz w:val="20"/>
                <w:szCs w:val="20"/>
                <w:lang w:eastAsia="zh-CN"/>
              </w:rPr>
              <w:t>受理地点：川汇区行政服务大厅</w:t>
            </w:r>
            <w:r>
              <w:rPr>
                <w:rFonts w:hint="eastAsia" w:ascii="仿宋" w:hAnsi="仿宋" w:eastAsia="仿宋" w:cs="仿宋"/>
                <w:color w:val="000000"/>
                <w:sz w:val="20"/>
                <w:szCs w:val="20"/>
                <w:lang w:val="en-US" w:eastAsia="zh-CN"/>
              </w:rPr>
              <w:t>综合窗口</w:t>
            </w:r>
          </w:p>
        </w:tc>
      </w:tr>
    </w:tbl>
    <w:p w14:paraId="19F95E94">
      <w:pPr>
        <w:ind w:firstLine="960" w:firstLineChars="300"/>
        <w:rPr>
          <w:rFonts w:hint="eastAsia" w:ascii="楷体_GB2312" w:hAnsi="楷体_GB2312" w:eastAsia="楷体_GB2312" w:cs="楷体_GB2312"/>
          <w:color w:val="000000"/>
          <w:sz w:val="30"/>
          <w:szCs w:val="30"/>
          <w:lang w:eastAsia="zh-CN"/>
        </w:rPr>
        <w:sectPr>
          <w:footerReference r:id="rId6" w:type="default"/>
          <w:pgSz w:w="16838" w:h="11906" w:orient="landscape"/>
          <w:pgMar w:top="1417" w:right="1417" w:bottom="1417" w:left="1134" w:header="851" w:footer="1587" w:gutter="0"/>
          <w:pgBorders>
            <w:top w:val="none" w:sz="0" w:space="0"/>
            <w:left w:val="none" w:sz="0" w:space="0"/>
            <w:bottom w:val="none" w:sz="0" w:space="0"/>
            <w:right w:val="none" w:sz="0" w:space="0"/>
          </w:pgBorders>
          <w:pgNumType w:fmt="decimal"/>
          <w:cols w:space="720" w:num="1"/>
          <w:rtlGutter w:val="0"/>
          <w:docGrid w:type="lines" w:linePitch="312" w:charSpace="0"/>
        </w:sectPr>
      </w:pPr>
      <w:r>
        <w:rPr>
          <w:rFonts w:hint="eastAsia" w:ascii="黑体" w:hAnsi="宋体" w:eastAsia="黑体"/>
          <w:color w:val="000000"/>
          <w:sz w:val="32"/>
          <w:szCs w:val="32"/>
        </w:rPr>
        <w:t xml:space="preserve"> </w:t>
      </w:r>
      <w:r>
        <w:rPr>
          <w:rFonts w:hint="eastAsia" w:ascii="楷体_GB2312" w:hAnsi="楷体_GB2312" w:eastAsia="楷体_GB2312" w:cs="楷体_GB2312"/>
          <w:color w:val="000000"/>
          <w:sz w:val="30"/>
          <w:szCs w:val="30"/>
        </w:rPr>
        <w:t xml:space="preserve"> </w:t>
      </w:r>
    </w:p>
    <w:p w14:paraId="26DFAC80">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职权类别：</w:t>
      </w:r>
      <w:r>
        <w:rPr>
          <w:rFonts w:hint="eastAsia" w:ascii="仿宋" w:hAnsi="仿宋" w:eastAsia="仿宋" w:cs="仿宋"/>
          <w:color w:val="000000"/>
          <w:sz w:val="24"/>
          <w:szCs w:val="24"/>
          <w:lang w:eastAsia="zh-CN"/>
        </w:rPr>
        <w:t>其他职权</w:t>
      </w:r>
    </w:p>
    <w:tbl>
      <w:tblPr>
        <w:tblStyle w:val="5"/>
        <w:tblW w:w="0" w:type="auto"/>
        <w:jc w:val="center"/>
        <w:tblLayout w:type="fixed"/>
        <w:tblCellMar>
          <w:top w:w="0" w:type="dxa"/>
          <w:left w:w="108" w:type="dxa"/>
          <w:bottom w:w="0" w:type="dxa"/>
          <w:right w:w="108" w:type="dxa"/>
        </w:tblCellMar>
      </w:tblPr>
      <w:tblGrid>
        <w:gridCol w:w="741"/>
        <w:gridCol w:w="1188"/>
        <w:gridCol w:w="780"/>
        <w:gridCol w:w="2880"/>
        <w:gridCol w:w="732"/>
        <w:gridCol w:w="3485"/>
        <w:gridCol w:w="768"/>
        <w:gridCol w:w="865"/>
        <w:gridCol w:w="874"/>
        <w:gridCol w:w="1487"/>
      </w:tblGrid>
      <w:tr w14:paraId="23447E6C">
        <w:tblPrEx>
          <w:tblCellMar>
            <w:top w:w="0" w:type="dxa"/>
            <w:left w:w="108" w:type="dxa"/>
            <w:bottom w:w="0" w:type="dxa"/>
            <w:right w:w="108" w:type="dxa"/>
          </w:tblCellMar>
        </w:tblPrEx>
        <w:trPr>
          <w:trHeight w:val="406" w:hRule="atLeast"/>
          <w:jc w:val="center"/>
        </w:trPr>
        <w:tc>
          <w:tcPr>
            <w:tcW w:w="741" w:type="dxa"/>
            <w:tcBorders>
              <w:top w:val="single" w:color="auto" w:sz="8" w:space="0"/>
              <w:left w:val="single" w:color="auto" w:sz="8" w:space="0"/>
              <w:bottom w:val="single" w:color="auto" w:sz="8" w:space="0"/>
              <w:right w:val="single" w:color="auto" w:sz="8" w:space="0"/>
            </w:tcBorders>
            <w:noWrap w:val="0"/>
            <w:vAlign w:val="center"/>
          </w:tcPr>
          <w:p w14:paraId="16ED220A">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序号</w:t>
            </w:r>
          </w:p>
        </w:tc>
        <w:tc>
          <w:tcPr>
            <w:tcW w:w="1188" w:type="dxa"/>
            <w:tcBorders>
              <w:top w:val="single" w:color="auto" w:sz="8" w:space="0"/>
              <w:left w:val="nil"/>
              <w:bottom w:val="single" w:color="auto" w:sz="8" w:space="0"/>
              <w:right w:val="single" w:color="auto" w:sz="8" w:space="0"/>
            </w:tcBorders>
            <w:noWrap w:val="0"/>
            <w:vAlign w:val="center"/>
          </w:tcPr>
          <w:p w14:paraId="511F7397">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职权名称</w:t>
            </w:r>
          </w:p>
        </w:tc>
        <w:tc>
          <w:tcPr>
            <w:tcW w:w="780" w:type="dxa"/>
            <w:tcBorders>
              <w:top w:val="single" w:color="auto" w:sz="8" w:space="0"/>
              <w:left w:val="nil"/>
              <w:bottom w:val="single" w:color="auto" w:sz="8" w:space="0"/>
              <w:right w:val="single" w:color="auto" w:sz="8" w:space="0"/>
            </w:tcBorders>
            <w:noWrap w:val="0"/>
            <w:vAlign w:val="center"/>
          </w:tcPr>
          <w:p w14:paraId="35ECC0BE">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子项</w:t>
            </w:r>
          </w:p>
        </w:tc>
        <w:tc>
          <w:tcPr>
            <w:tcW w:w="2880" w:type="dxa"/>
            <w:tcBorders>
              <w:top w:val="single" w:color="auto" w:sz="8" w:space="0"/>
              <w:left w:val="nil"/>
              <w:bottom w:val="single" w:color="auto" w:sz="8" w:space="0"/>
              <w:right w:val="single" w:color="auto" w:sz="8" w:space="0"/>
            </w:tcBorders>
            <w:noWrap w:val="0"/>
            <w:vAlign w:val="center"/>
          </w:tcPr>
          <w:p w14:paraId="1E561CDB">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实施</w:t>
            </w:r>
          </w:p>
          <w:p w14:paraId="4ADBED94">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依据</w:t>
            </w:r>
          </w:p>
        </w:tc>
        <w:tc>
          <w:tcPr>
            <w:tcW w:w="732" w:type="dxa"/>
            <w:tcBorders>
              <w:top w:val="single" w:color="auto" w:sz="8" w:space="0"/>
              <w:left w:val="nil"/>
              <w:bottom w:val="single" w:color="auto" w:sz="8" w:space="0"/>
              <w:right w:val="single" w:color="auto" w:sz="8" w:space="0"/>
            </w:tcBorders>
            <w:noWrap w:val="0"/>
            <w:vAlign w:val="center"/>
          </w:tcPr>
          <w:p w14:paraId="25639A04">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办理</w:t>
            </w:r>
          </w:p>
          <w:p w14:paraId="10496228">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环节</w:t>
            </w:r>
          </w:p>
        </w:tc>
        <w:tc>
          <w:tcPr>
            <w:tcW w:w="3485" w:type="dxa"/>
            <w:tcBorders>
              <w:top w:val="single" w:color="auto" w:sz="8" w:space="0"/>
              <w:left w:val="nil"/>
              <w:bottom w:val="single" w:color="auto" w:sz="8" w:space="0"/>
              <w:right w:val="single" w:color="auto" w:sz="8" w:space="0"/>
            </w:tcBorders>
            <w:noWrap w:val="0"/>
            <w:vAlign w:val="center"/>
          </w:tcPr>
          <w:p w14:paraId="39A6F3F4">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责任</w:t>
            </w:r>
          </w:p>
          <w:p w14:paraId="09377727">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事项</w:t>
            </w:r>
          </w:p>
        </w:tc>
        <w:tc>
          <w:tcPr>
            <w:tcW w:w="768" w:type="dxa"/>
            <w:tcBorders>
              <w:top w:val="single" w:color="auto" w:sz="8" w:space="0"/>
              <w:left w:val="nil"/>
              <w:bottom w:val="single" w:color="auto" w:sz="8" w:space="0"/>
              <w:right w:val="single" w:color="auto" w:sz="8" w:space="0"/>
            </w:tcBorders>
            <w:noWrap w:val="0"/>
            <w:vAlign w:val="center"/>
          </w:tcPr>
          <w:p w14:paraId="3B122C90">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责任</w:t>
            </w:r>
            <w:r>
              <w:rPr>
                <w:rFonts w:hint="eastAsia" w:ascii="仿宋" w:hAnsi="仿宋" w:eastAsia="仿宋" w:cs="仿宋"/>
                <w:color w:val="000000"/>
                <w:sz w:val="22"/>
                <w:szCs w:val="22"/>
                <w:lang w:val="en-US" w:eastAsia="zh-CN" w:bidi="ar-SA"/>
              </w:rPr>
              <w:t>股</w:t>
            </w:r>
            <w:r>
              <w:rPr>
                <w:rFonts w:hint="eastAsia" w:ascii="仿宋" w:hAnsi="仿宋" w:eastAsia="仿宋" w:cs="仿宋"/>
                <w:color w:val="000000"/>
                <w:sz w:val="22"/>
                <w:szCs w:val="22"/>
                <w:lang w:bidi="ar-SA"/>
              </w:rPr>
              <w:t>室</w:t>
            </w:r>
          </w:p>
        </w:tc>
        <w:tc>
          <w:tcPr>
            <w:tcW w:w="865" w:type="dxa"/>
            <w:tcBorders>
              <w:top w:val="single" w:color="auto" w:sz="8" w:space="0"/>
              <w:left w:val="nil"/>
              <w:bottom w:val="single" w:color="auto" w:sz="8" w:space="0"/>
              <w:right w:val="single" w:color="auto" w:sz="8" w:space="0"/>
            </w:tcBorders>
            <w:noWrap w:val="0"/>
            <w:vAlign w:val="center"/>
          </w:tcPr>
          <w:p w14:paraId="015F12D7">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承诺时限</w:t>
            </w:r>
          </w:p>
        </w:tc>
        <w:tc>
          <w:tcPr>
            <w:tcW w:w="874" w:type="dxa"/>
            <w:tcBorders>
              <w:top w:val="single" w:color="auto" w:sz="8" w:space="0"/>
              <w:left w:val="nil"/>
              <w:bottom w:val="single" w:color="auto" w:sz="8" w:space="0"/>
              <w:right w:val="single" w:color="auto" w:sz="8" w:space="0"/>
            </w:tcBorders>
            <w:noWrap w:val="0"/>
            <w:vAlign w:val="center"/>
          </w:tcPr>
          <w:p w14:paraId="4D418D15">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法定时限</w:t>
            </w:r>
          </w:p>
        </w:tc>
        <w:tc>
          <w:tcPr>
            <w:tcW w:w="1487" w:type="dxa"/>
            <w:tcBorders>
              <w:top w:val="single" w:color="auto" w:sz="8" w:space="0"/>
              <w:left w:val="nil"/>
              <w:bottom w:val="single" w:color="auto" w:sz="8" w:space="0"/>
              <w:right w:val="single" w:color="auto" w:sz="8" w:space="0"/>
            </w:tcBorders>
            <w:noWrap w:val="0"/>
            <w:vAlign w:val="center"/>
          </w:tcPr>
          <w:p w14:paraId="4D67D744">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收费情况及依据</w:t>
            </w:r>
          </w:p>
        </w:tc>
      </w:tr>
      <w:tr w14:paraId="7B72EA1A">
        <w:tblPrEx>
          <w:tblCellMar>
            <w:top w:w="0" w:type="dxa"/>
            <w:left w:w="108" w:type="dxa"/>
            <w:bottom w:w="0" w:type="dxa"/>
            <w:right w:w="108" w:type="dxa"/>
          </w:tblCellMar>
        </w:tblPrEx>
        <w:trPr>
          <w:trHeight w:val="3815" w:hRule="atLeast"/>
          <w:jc w:val="center"/>
        </w:trPr>
        <w:tc>
          <w:tcPr>
            <w:tcW w:w="741" w:type="dxa"/>
            <w:vMerge w:val="restart"/>
            <w:tcBorders>
              <w:top w:val="single" w:color="auto" w:sz="8" w:space="0"/>
              <w:left w:val="single" w:color="auto" w:sz="8" w:space="0"/>
              <w:bottom w:val="single" w:color="auto" w:sz="4" w:space="0"/>
              <w:right w:val="single" w:color="auto" w:sz="8" w:space="0"/>
            </w:tcBorders>
            <w:noWrap w:val="0"/>
            <w:vAlign w:val="center"/>
          </w:tcPr>
          <w:p w14:paraId="34E3AE7C">
            <w:pPr>
              <w:spacing w:line="560" w:lineRule="exact"/>
              <w:jc w:val="center"/>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val="en-US" w:eastAsia="zh-CN"/>
              </w:rPr>
              <w:t>4</w:t>
            </w:r>
          </w:p>
        </w:tc>
        <w:tc>
          <w:tcPr>
            <w:tcW w:w="1188" w:type="dxa"/>
            <w:vMerge w:val="restart"/>
            <w:tcBorders>
              <w:top w:val="single" w:color="auto" w:sz="8" w:space="0"/>
              <w:left w:val="nil"/>
              <w:bottom w:val="single" w:color="auto" w:sz="4" w:space="0"/>
              <w:right w:val="single" w:color="auto" w:sz="4" w:space="0"/>
            </w:tcBorders>
            <w:noWrap w:val="0"/>
            <w:vAlign w:val="center"/>
          </w:tcPr>
          <w:p w14:paraId="2ECCD957">
            <w:pPr>
              <w:keepNext w:val="0"/>
              <w:keepLines w:val="0"/>
              <w:widowControl/>
              <w:suppressLineNumbers w:val="0"/>
              <w:jc w:val="center"/>
              <w:textAlignment w:val="center"/>
              <w:rPr>
                <w:rFonts w:hint="eastAsia" w:ascii="仿宋" w:hAnsi="仿宋" w:eastAsia="仿宋" w:cs="仿宋"/>
                <w:i w:val="0"/>
                <w:iCs w:val="0"/>
                <w:color w:val="FF0000"/>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市级重点实验室建设</w:t>
            </w:r>
          </w:p>
        </w:tc>
        <w:tc>
          <w:tcPr>
            <w:tcW w:w="780" w:type="dxa"/>
            <w:vMerge w:val="restart"/>
            <w:tcBorders>
              <w:top w:val="single" w:color="auto" w:sz="8" w:space="0"/>
              <w:left w:val="single" w:color="auto" w:sz="4" w:space="0"/>
              <w:bottom w:val="single" w:color="auto" w:sz="4" w:space="0"/>
              <w:right w:val="single" w:color="auto" w:sz="8" w:space="0"/>
            </w:tcBorders>
            <w:noWrap w:val="0"/>
            <w:vAlign w:val="center"/>
          </w:tcPr>
          <w:p w14:paraId="777D329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both"/>
              <w:outlineLvl w:val="9"/>
              <w:rPr>
                <w:rFonts w:hint="eastAsia" w:ascii="仿宋" w:hAnsi="仿宋" w:eastAsia="仿宋" w:cs="仿宋"/>
                <w:color w:val="000000"/>
                <w:sz w:val="20"/>
                <w:szCs w:val="20"/>
              </w:rPr>
            </w:pPr>
          </w:p>
        </w:tc>
        <w:tc>
          <w:tcPr>
            <w:tcW w:w="2880" w:type="dxa"/>
            <w:vMerge w:val="restart"/>
            <w:tcBorders>
              <w:top w:val="single" w:color="auto" w:sz="8" w:space="0"/>
              <w:left w:val="nil"/>
              <w:right w:val="single" w:color="auto" w:sz="8" w:space="0"/>
            </w:tcBorders>
            <w:noWrap w:val="0"/>
            <w:vAlign w:val="center"/>
          </w:tcPr>
          <w:p w14:paraId="6D2F9C2E">
            <w:pPr>
              <w:keepNext w:val="0"/>
              <w:keepLines w:val="0"/>
              <w:widowControl/>
              <w:suppressLineNumbers w:val="0"/>
              <w:jc w:val="left"/>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w:t>
            </w:r>
            <w:r>
              <w:rPr>
                <w:rFonts w:hint="eastAsia" w:ascii="仿宋" w:hAnsi="仿宋" w:eastAsia="仿宋" w:cs="仿宋"/>
                <w:i w:val="0"/>
                <w:iCs w:val="0"/>
                <w:caps w:val="0"/>
                <w:spacing w:val="0"/>
                <w:sz w:val="20"/>
                <w:szCs w:val="20"/>
                <w:shd w:val="clear" w:color="auto" w:fill="FFFFFF"/>
              </w:rPr>
              <w:t>1.《国家重点实验室建设与运行管理办法》（国科发基〔2008〕539号第七条</w:t>
            </w:r>
            <w:r>
              <w:rPr>
                <w:rFonts w:hint="eastAsia" w:ascii="仿宋" w:hAnsi="仿宋" w:eastAsia="仿宋" w:cs="仿宋"/>
                <w:i w:val="0"/>
                <w:iCs w:val="0"/>
                <w:color w:val="000000"/>
                <w:kern w:val="0"/>
                <w:sz w:val="20"/>
                <w:szCs w:val="20"/>
                <w:u w:val="none"/>
                <w:lang w:val="en-US" w:eastAsia="zh-CN" w:bidi="ar"/>
              </w:rPr>
              <w:t>； 2.当年申报通知。</w:t>
            </w:r>
          </w:p>
        </w:tc>
        <w:tc>
          <w:tcPr>
            <w:tcW w:w="732" w:type="dxa"/>
            <w:tcBorders>
              <w:top w:val="single" w:color="auto" w:sz="8" w:space="0"/>
              <w:left w:val="nil"/>
              <w:bottom w:val="single" w:color="auto" w:sz="4" w:space="0"/>
              <w:right w:val="single" w:color="auto" w:sz="8" w:space="0"/>
            </w:tcBorders>
            <w:noWrap w:val="0"/>
            <w:vAlign w:val="center"/>
          </w:tcPr>
          <w:p w14:paraId="64018671">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仿宋" w:hAnsi="仿宋" w:eastAsia="仿宋" w:cs="仿宋"/>
                <w:i w:val="0"/>
                <w:iCs w:val="0"/>
                <w:color w:val="000000"/>
                <w:kern w:val="0"/>
                <w:sz w:val="20"/>
                <w:szCs w:val="20"/>
                <w:u w:val="none"/>
                <w:lang w:val="en-US" w:eastAsia="zh-CN" w:bidi="ar"/>
              </w:rPr>
              <w:t>收件</w:t>
            </w:r>
          </w:p>
        </w:tc>
        <w:tc>
          <w:tcPr>
            <w:tcW w:w="3485" w:type="dxa"/>
            <w:tcBorders>
              <w:top w:val="single" w:color="auto" w:sz="8" w:space="0"/>
              <w:left w:val="nil"/>
              <w:bottom w:val="single" w:color="auto" w:sz="4" w:space="0"/>
              <w:right w:val="single" w:color="auto" w:sz="8" w:space="0"/>
            </w:tcBorders>
            <w:noWrap w:val="0"/>
            <w:vAlign w:val="center"/>
          </w:tcPr>
          <w:p w14:paraId="109C3053">
            <w:pPr>
              <w:keepNext w:val="0"/>
              <w:keepLines w:val="0"/>
              <w:widowControl/>
              <w:suppressLineNumbers w:val="0"/>
              <w:jc w:val="left"/>
              <w:textAlignment w:val="center"/>
              <w:rPr>
                <w:rFonts w:hint="eastAsia" w:ascii="仿宋" w:hAnsi="仿宋" w:eastAsia="仿宋" w:cs="仿宋"/>
                <w:color w:val="000000"/>
                <w:sz w:val="20"/>
                <w:szCs w:val="20"/>
              </w:rPr>
            </w:pPr>
            <w:r>
              <w:rPr>
                <w:rFonts w:hint="eastAsia" w:ascii="仿宋" w:hAnsi="仿宋" w:eastAsia="仿宋" w:cs="仿宋"/>
                <w:i w:val="0"/>
                <w:iCs w:val="0"/>
                <w:color w:val="000000"/>
                <w:kern w:val="0"/>
                <w:sz w:val="16"/>
                <w:szCs w:val="16"/>
                <w:u w:val="none"/>
                <w:lang w:val="en-US" w:eastAsia="zh-CN" w:bidi="ar"/>
              </w:rPr>
              <w:br w:type="textWrapping"/>
            </w:r>
            <w:r>
              <w:rPr>
                <w:rFonts w:hint="eastAsia" w:ascii="仿宋" w:hAnsi="仿宋" w:eastAsia="仿宋" w:cs="仿宋"/>
                <w:i w:val="0"/>
                <w:iCs w:val="0"/>
                <w:color w:val="000000"/>
                <w:kern w:val="0"/>
                <w:sz w:val="20"/>
                <w:szCs w:val="20"/>
                <w:u w:val="none"/>
                <w:lang w:val="en-US" w:eastAsia="zh-CN" w:bidi="ar"/>
              </w:rPr>
              <w:t>线下：申请人当场提交申请材料的，服务窗口应当现场查看申请材料是否齐全或是否符合法定形式，如不合格，服务窗口应一次告知申请人需要补正材料的全部内容，待申请人补正全部申请材料后，予以受理。 对于申请材料齐全、符合法定形式的，予以受理。 对不属于我局审批权限范围内或不符合产业政策的，不予受理，服务窗口向申请人说明不予受理的原因。</w:t>
            </w:r>
            <w:r>
              <w:rPr>
                <w:rFonts w:hint="eastAsia" w:ascii="仿宋" w:hAnsi="仿宋" w:eastAsia="仿宋" w:cs="仿宋"/>
                <w:i w:val="0"/>
                <w:iCs w:val="0"/>
                <w:color w:val="000000"/>
                <w:kern w:val="0"/>
                <w:sz w:val="16"/>
                <w:szCs w:val="16"/>
                <w:u w:val="none"/>
                <w:lang w:val="en-US" w:eastAsia="zh-CN" w:bidi="ar"/>
              </w:rPr>
              <w:t xml:space="preserve"> </w:t>
            </w:r>
          </w:p>
        </w:tc>
        <w:tc>
          <w:tcPr>
            <w:tcW w:w="768" w:type="dxa"/>
            <w:tcBorders>
              <w:top w:val="single" w:color="auto" w:sz="8" w:space="0"/>
              <w:left w:val="nil"/>
              <w:bottom w:val="single" w:color="auto" w:sz="4" w:space="0"/>
              <w:right w:val="single" w:color="auto" w:sz="8" w:space="0"/>
            </w:tcBorders>
            <w:noWrap w:val="0"/>
            <w:vAlign w:val="center"/>
          </w:tcPr>
          <w:p w14:paraId="23475448">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00" w:lineRule="exact"/>
              <w:ind w:left="0" w:leftChars="0" w:right="0" w:rightChars="0" w:firstLine="0" w:firstLineChars="0"/>
              <w:jc w:val="both"/>
              <w:textAlignment w:val="auto"/>
              <w:rPr>
                <w:rFonts w:hint="eastAsia" w:ascii="仿宋" w:hAnsi="仿宋" w:eastAsia="仿宋" w:cs="仿宋"/>
                <w:color w:val="000000"/>
                <w:sz w:val="20"/>
                <w:szCs w:val="20"/>
              </w:rPr>
            </w:pPr>
            <w:r>
              <w:rPr>
                <w:rFonts w:hint="eastAsia" w:ascii="仿宋" w:hAnsi="仿宋" w:eastAsia="仿宋" w:cs="仿宋"/>
                <w:b w:val="0"/>
                <w:bCs w:val="0"/>
                <w:i w:val="0"/>
                <w:iCs w:val="0"/>
                <w:caps w:val="0"/>
                <w:color w:val="000000"/>
                <w:spacing w:val="0"/>
                <w:kern w:val="0"/>
                <w:sz w:val="18"/>
                <w:szCs w:val="18"/>
                <w:shd w:val="clear" w:color="auto" w:fill="FFFFFF"/>
                <w:lang w:val="en-US" w:eastAsia="zh-CN" w:bidi="ar"/>
              </w:rPr>
              <w:t>科技股</w:t>
            </w:r>
          </w:p>
        </w:tc>
        <w:tc>
          <w:tcPr>
            <w:tcW w:w="865" w:type="dxa"/>
            <w:tcBorders>
              <w:top w:val="single" w:color="auto" w:sz="8" w:space="0"/>
              <w:left w:val="nil"/>
              <w:bottom w:val="single" w:color="auto" w:sz="4" w:space="0"/>
              <w:right w:val="single" w:color="auto" w:sz="8" w:space="0"/>
            </w:tcBorders>
            <w:noWrap w:val="0"/>
            <w:vAlign w:val="center"/>
          </w:tcPr>
          <w:p w14:paraId="5D2CD450">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1个工作日</w:t>
            </w:r>
          </w:p>
        </w:tc>
        <w:tc>
          <w:tcPr>
            <w:tcW w:w="874" w:type="dxa"/>
            <w:tcBorders>
              <w:top w:val="single" w:color="auto" w:sz="8" w:space="0"/>
              <w:left w:val="nil"/>
              <w:bottom w:val="single" w:color="auto" w:sz="4" w:space="0"/>
              <w:right w:val="single" w:color="auto" w:sz="8" w:space="0"/>
            </w:tcBorders>
            <w:noWrap w:val="0"/>
            <w:vAlign w:val="center"/>
          </w:tcPr>
          <w:p w14:paraId="03F35E84">
            <w:pPr>
              <w:spacing w:line="560" w:lineRule="exact"/>
              <w:jc w:val="both"/>
              <w:rPr>
                <w:rFonts w:hint="eastAsia" w:ascii="仿宋" w:hAnsi="仿宋" w:eastAsia="仿宋" w:cs="仿宋"/>
                <w:color w:val="000000"/>
                <w:sz w:val="22"/>
                <w:szCs w:val="22"/>
              </w:rPr>
            </w:pPr>
          </w:p>
        </w:tc>
        <w:tc>
          <w:tcPr>
            <w:tcW w:w="1487" w:type="dxa"/>
            <w:vMerge w:val="restart"/>
            <w:tcBorders>
              <w:top w:val="nil"/>
              <w:left w:val="nil"/>
              <w:right w:val="single" w:color="auto" w:sz="8" w:space="0"/>
            </w:tcBorders>
            <w:noWrap w:val="0"/>
            <w:vAlign w:val="center"/>
          </w:tcPr>
          <w:p w14:paraId="18A2587F">
            <w:pPr>
              <w:spacing w:line="560" w:lineRule="exact"/>
              <w:jc w:val="both"/>
              <w:rPr>
                <w:rFonts w:hint="eastAsia" w:ascii="仿宋" w:hAnsi="仿宋" w:eastAsia="仿宋" w:cs="仿宋"/>
                <w:color w:val="000000"/>
                <w:sz w:val="22"/>
                <w:szCs w:val="22"/>
                <w:lang w:eastAsia="zh-CN"/>
              </w:rPr>
            </w:pPr>
            <w:r>
              <w:rPr>
                <w:rFonts w:hint="eastAsia" w:ascii="仿宋" w:hAnsi="仿宋" w:eastAsia="仿宋" w:cs="仿宋"/>
                <w:color w:val="000000"/>
                <w:sz w:val="22"/>
                <w:szCs w:val="22"/>
                <w:lang w:eastAsia="zh-CN"/>
              </w:rPr>
              <w:t>不收费</w:t>
            </w:r>
          </w:p>
        </w:tc>
      </w:tr>
      <w:tr w14:paraId="2E8E9FBD">
        <w:tblPrEx>
          <w:tblCellMar>
            <w:top w:w="0" w:type="dxa"/>
            <w:left w:w="108" w:type="dxa"/>
            <w:bottom w:w="0" w:type="dxa"/>
            <w:right w:w="108" w:type="dxa"/>
          </w:tblCellMar>
        </w:tblPrEx>
        <w:trPr>
          <w:trHeight w:val="1239" w:hRule="atLeast"/>
          <w:jc w:val="center"/>
        </w:trPr>
        <w:tc>
          <w:tcPr>
            <w:tcW w:w="741" w:type="dxa"/>
            <w:vMerge w:val="continue"/>
            <w:tcBorders>
              <w:top w:val="single" w:color="auto" w:sz="8" w:space="0"/>
              <w:left w:val="single" w:color="auto" w:sz="8" w:space="0"/>
              <w:bottom w:val="single" w:color="auto" w:sz="4" w:space="0"/>
              <w:right w:val="single" w:color="auto" w:sz="8" w:space="0"/>
            </w:tcBorders>
            <w:noWrap w:val="0"/>
            <w:vAlign w:val="top"/>
          </w:tcPr>
          <w:p w14:paraId="3D039AF4">
            <w:pPr>
              <w:jc w:val="both"/>
              <w:rPr>
                <w:rFonts w:hint="eastAsia" w:ascii="仿宋" w:hAnsi="仿宋" w:eastAsia="仿宋" w:cs="仿宋"/>
                <w:color w:val="000000"/>
                <w:sz w:val="20"/>
              </w:rPr>
            </w:pPr>
          </w:p>
        </w:tc>
        <w:tc>
          <w:tcPr>
            <w:tcW w:w="1188" w:type="dxa"/>
            <w:vMerge w:val="continue"/>
            <w:tcBorders>
              <w:top w:val="single" w:color="auto" w:sz="8" w:space="0"/>
              <w:left w:val="nil"/>
              <w:bottom w:val="single" w:color="auto" w:sz="4" w:space="0"/>
              <w:right w:val="single" w:color="auto" w:sz="4" w:space="0"/>
            </w:tcBorders>
            <w:noWrap w:val="0"/>
            <w:vAlign w:val="top"/>
          </w:tcPr>
          <w:p w14:paraId="2BB07AE4">
            <w:pPr>
              <w:jc w:val="both"/>
              <w:rPr>
                <w:rFonts w:hint="eastAsia" w:ascii="仿宋" w:hAnsi="仿宋" w:eastAsia="仿宋" w:cs="仿宋"/>
                <w:color w:val="000000"/>
                <w:sz w:val="16"/>
                <w:szCs w:val="21"/>
              </w:rPr>
            </w:pPr>
          </w:p>
        </w:tc>
        <w:tc>
          <w:tcPr>
            <w:tcW w:w="780" w:type="dxa"/>
            <w:vMerge w:val="continue"/>
            <w:tcBorders>
              <w:top w:val="single" w:color="auto" w:sz="8" w:space="0"/>
              <w:left w:val="single" w:color="auto" w:sz="4" w:space="0"/>
              <w:bottom w:val="single" w:color="auto" w:sz="4" w:space="0"/>
              <w:right w:val="single" w:color="auto" w:sz="8" w:space="0"/>
            </w:tcBorders>
            <w:noWrap w:val="0"/>
            <w:vAlign w:val="center"/>
          </w:tcPr>
          <w:p w14:paraId="632D074C">
            <w:pPr>
              <w:jc w:val="both"/>
              <w:rPr>
                <w:rFonts w:hint="eastAsia" w:ascii="仿宋" w:hAnsi="仿宋" w:eastAsia="仿宋" w:cs="仿宋"/>
                <w:color w:val="000000"/>
                <w:sz w:val="16"/>
                <w:szCs w:val="21"/>
              </w:rPr>
            </w:pPr>
          </w:p>
        </w:tc>
        <w:tc>
          <w:tcPr>
            <w:tcW w:w="2880" w:type="dxa"/>
            <w:vMerge w:val="continue"/>
            <w:tcBorders>
              <w:left w:val="nil"/>
              <w:right w:val="single" w:color="auto" w:sz="8" w:space="0"/>
            </w:tcBorders>
            <w:noWrap w:val="0"/>
            <w:vAlign w:val="top"/>
          </w:tcPr>
          <w:p w14:paraId="7C6EA56F">
            <w:pPr>
              <w:jc w:val="both"/>
              <w:rPr>
                <w:rFonts w:hint="eastAsia" w:ascii="仿宋" w:hAnsi="仿宋" w:eastAsia="仿宋" w:cs="仿宋"/>
                <w:color w:val="000000"/>
                <w:sz w:val="16"/>
                <w:szCs w:val="21"/>
              </w:rPr>
            </w:pPr>
          </w:p>
        </w:tc>
        <w:tc>
          <w:tcPr>
            <w:tcW w:w="732" w:type="dxa"/>
            <w:tcBorders>
              <w:top w:val="single" w:color="auto" w:sz="4" w:space="0"/>
              <w:left w:val="nil"/>
              <w:bottom w:val="single" w:color="auto" w:sz="4" w:space="0"/>
              <w:right w:val="single" w:color="auto" w:sz="8" w:space="0"/>
            </w:tcBorders>
            <w:noWrap w:val="0"/>
            <w:vAlign w:val="center"/>
          </w:tcPr>
          <w:p w14:paraId="20372BF5">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仿宋" w:hAnsi="仿宋" w:eastAsia="仿宋" w:cs="仿宋"/>
                <w:i w:val="0"/>
                <w:iCs w:val="0"/>
                <w:color w:val="000000"/>
                <w:kern w:val="0"/>
                <w:sz w:val="20"/>
                <w:szCs w:val="20"/>
                <w:u w:val="none"/>
                <w:lang w:val="en-US" w:eastAsia="zh-CN" w:bidi="ar"/>
              </w:rPr>
              <w:t>上报</w:t>
            </w:r>
          </w:p>
        </w:tc>
        <w:tc>
          <w:tcPr>
            <w:tcW w:w="3485" w:type="dxa"/>
            <w:tcBorders>
              <w:top w:val="single" w:color="auto" w:sz="4" w:space="0"/>
              <w:left w:val="nil"/>
              <w:bottom w:val="single" w:color="auto" w:sz="4" w:space="0"/>
              <w:right w:val="single" w:color="auto" w:sz="8" w:space="0"/>
            </w:tcBorders>
            <w:noWrap w:val="0"/>
            <w:vAlign w:val="center"/>
          </w:tcPr>
          <w:p w14:paraId="08CA005F">
            <w:pPr>
              <w:keepNext w:val="0"/>
              <w:keepLines w:val="0"/>
              <w:widowControl/>
              <w:suppressLineNumbers w:val="0"/>
              <w:jc w:val="left"/>
              <w:textAlignment w:val="center"/>
              <w:rPr>
                <w:rFonts w:hint="eastAsia" w:ascii="仿宋" w:hAnsi="仿宋" w:eastAsia="仿宋" w:cs="仿宋"/>
                <w:color w:val="000000"/>
                <w:kern w:val="0"/>
                <w:sz w:val="20"/>
                <w:szCs w:val="20"/>
              </w:rPr>
            </w:pPr>
            <w:r>
              <w:rPr>
                <w:rFonts w:hint="eastAsia" w:ascii="仿宋" w:hAnsi="仿宋" w:eastAsia="仿宋" w:cs="仿宋"/>
                <w:i w:val="0"/>
                <w:iCs w:val="0"/>
                <w:color w:val="000000"/>
                <w:kern w:val="0"/>
                <w:sz w:val="20"/>
                <w:szCs w:val="20"/>
                <w:u w:val="none"/>
                <w:lang w:val="en-US" w:eastAsia="zh-CN" w:bidi="ar"/>
              </w:rPr>
              <w:t>服务窗口收集后上报市科技局进行初审，初审通过后由区科技局出具推荐文件</w:t>
            </w:r>
          </w:p>
        </w:tc>
        <w:tc>
          <w:tcPr>
            <w:tcW w:w="768" w:type="dxa"/>
            <w:tcBorders>
              <w:top w:val="single" w:color="auto" w:sz="4" w:space="0"/>
              <w:left w:val="nil"/>
              <w:bottom w:val="single" w:color="auto" w:sz="4" w:space="0"/>
              <w:right w:val="single" w:color="auto" w:sz="8" w:space="0"/>
            </w:tcBorders>
            <w:noWrap w:val="0"/>
            <w:vAlign w:val="center"/>
          </w:tcPr>
          <w:p w14:paraId="41E9795F">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00" w:lineRule="exact"/>
              <w:ind w:left="0" w:leftChars="0" w:right="0" w:rightChars="0" w:firstLine="0" w:firstLineChars="0"/>
              <w:jc w:val="both"/>
              <w:textAlignment w:val="auto"/>
              <w:rPr>
                <w:rFonts w:hint="eastAsia" w:ascii="仿宋" w:hAnsi="仿宋" w:eastAsia="仿宋" w:cs="仿宋"/>
                <w:color w:val="000000"/>
                <w:sz w:val="20"/>
                <w:szCs w:val="20"/>
              </w:rPr>
            </w:pPr>
            <w:r>
              <w:rPr>
                <w:rFonts w:hint="eastAsia" w:ascii="仿宋" w:hAnsi="仿宋" w:eastAsia="仿宋" w:cs="仿宋"/>
                <w:b w:val="0"/>
                <w:bCs w:val="0"/>
                <w:i w:val="0"/>
                <w:iCs w:val="0"/>
                <w:caps w:val="0"/>
                <w:color w:val="000000"/>
                <w:spacing w:val="0"/>
                <w:kern w:val="0"/>
                <w:sz w:val="18"/>
                <w:szCs w:val="18"/>
                <w:shd w:val="clear" w:color="auto" w:fill="FFFFFF"/>
                <w:lang w:val="en-US" w:eastAsia="zh-CN" w:bidi="ar"/>
              </w:rPr>
              <w:t>科技股</w:t>
            </w:r>
          </w:p>
        </w:tc>
        <w:tc>
          <w:tcPr>
            <w:tcW w:w="865" w:type="dxa"/>
            <w:tcBorders>
              <w:top w:val="single" w:color="auto" w:sz="4" w:space="0"/>
              <w:left w:val="nil"/>
              <w:bottom w:val="single" w:color="auto" w:sz="4" w:space="0"/>
              <w:right w:val="single" w:color="auto" w:sz="8" w:space="0"/>
            </w:tcBorders>
            <w:noWrap w:val="0"/>
            <w:vAlign w:val="center"/>
          </w:tcPr>
          <w:p w14:paraId="374E1B8A">
            <w:pPr>
              <w:keepNext w:val="0"/>
              <w:keepLines w:val="0"/>
              <w:widowControl/>
              <w:suppressLineNumbers w:val="0"/>
              <w:jc w:val="center"/>
              <w:textAlignment w:val="center"/>
              <w:rPr>
                <w:rFonts w:hint="eastAsia" w:ascii="仿宋" w:hAnsi="仿宋" w:eastAsia="仿宋" w:cs="仿宋"/>
                <w:i w:val="0"/>
                <w:iCs w:val="0"/>
                <w:color w:val="000000"/>
                <w:kern w:val="2"/>
                <w:sz w:val="20"/>
                <w:szCs w:val="20"/>
                <w:u w:val="none"/>
                <w:lang w:val="en-US" w:eastAsia="zh-CN" w:bidi="ar-SA"/>
              </w:rPr>
            </w:pPr>
            <w:r>
              <w:rPr>
                <w:rFonts w:hint="eastAsia" w:ascii="仿宋" w:hAnsi="仿宋" w:eastAsia="仿宋" w:cs="仿宋"/>
                <w:i w:val="0"/>
                <w:iCs w:val="0"/>
                <w:color w:val="000000"/>
                <w:kern w:val="0"/>
                <w:sz w:val="20"/>
                <w:szCs w:val="20"/>
                <w:u w:val="none"/>
                <w:lang w:val="en-US" w:eastAsia="zh-CN" w:bidi="ar"/>
              </w:rPr>
              <w:t>1个工作日</w:t>
            </w:r>
          </w:p>
        </w:tc>
        <w:tc>
          <w:tcPr>
            <w:tcW w:w="874" w:type="dxa"/>
            <w:tcBorders>
              <w:top w:val="single" w:color="auto" w:sz="4" w:space="0"/>
              <w:left w:val="nil"/>
              <w:bottom w:val="single" w:color="auto" w:sz="4" w:space="0"/>
              <w:right w:val="single" w:color="auto" w:sz="8" w:space="0"/>
            </w:tcBorders>
            <w:noWrap w:val="0"/>
            <w:vAlign w:val="center"/>
          </w:tcPr>
          <w:p w14:paraId="6A342244">
            <w:pPr>
              <w:spacing w:line="560" w:lineRule="exact"/>
              <w:jc w:val="both"/>
              <w:rPr>
                <w:rFonts w:hint="eastAsia" w:ascii="仿宋" w:hAnsi="仿宋" w:eastAsia="仿宋" w:cs="仿宋"/>
                <w:color w:val="000000"/>
                <w:sz w:val="22"/>
                <w:szCs w:val="22"/>
              </w:rPr>
            </w:pPr>
          </w:p>
        </w:tc>
        <w:tc>
          <w:tcPr>
            <w:tcW w:w="1487" w:type="dxa"/>
            <w:vMerge w:val="continue"/>
            <w:tcBorders>
              <w:left w:val="nil"/>
              <w:right w:val="single" w:color="auto" w:sz="8" w:space="0"/>
            </w:tcBorders>
            <w:noWrap w:val="0"/>
            <w:vAlign w:val="center"/>
          </w:tcPr>
          <w:p w14:paraId="270FCC6F">
            <w:pPr>
              <w:jc w:val="both"/>
              <w:rPr>
                <w:rFonts w:hint="eastAsia" w:ascii="仿宋" w:hAnsi="仿宋" w:eastAsia="仿宋" w:cs="仿宋"/>
                <w:color w:val="000000"/>
                <w:sz w:val="20"/>
              </w:rPr>
            </w:pPr>
          </w:p>
        </w:tc>
      </w:tr>
      <w:tr w14:paraId="4FD97EB6">
        <w:tblPrEx>
          <w:tblCellMar>
            <w:top w:w="0" w:type="dxa"/>
            <w:left w:w="108" w:type="dxa"/>
            <w:bottom w:w="0" w:type="dxa"/>
            <w:right w:w="108" w:type="dxa"/>
          </w:tblCellMar>
        </w:tblPrEx>
        <w:trPr>
          <w:trHeight w:val="43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531425B">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000000"/>
                <w:sz w:val="20"/>
                <w:szCs w:val="20"/>
                <w:lang w:eastAsia="zh-CN"/>
              </w:rPr>
            </w:pPr>
            <w:r>
              <w:rPr>
                <w:rFonts w:hint="eastAsia" w:ascii="仿宋" w:hAnsi="仿宋" w:eastAsia="仿宋" w:cs="仿宋"/>
                <w:color w:val="000000"/>
                <w:sz w:val="20"/>
                <w:szCs w:val="20"/>
                <w:lang w:eastAsia="zh-CN"/>
              </w:rPr>
              <w:t>服务电话：</w:t>
            </w:r>
            <w:r>
              <w:rPr>
                <w:rFonts w:hint="eastAsia" w:ascii="仿宋" w:hAnsi="仿宋" w:eastAsia="仿宋" w:cs="仿宋"/>
                <w:color w:val="000000"/>
                <w:sz w:val="20"/>
                <w:szCs w:val="20"/>
                <w:lang w:val="en-US" w:eastAsia="zh-CN"/>
              </w:rPr>
              <w:t xml:space="preserve">  03948565969               投诉机构：周口市川汇区纪委监委派驻教体局纪检组                     投诉电话：03948565969</w:t>
            </w:r>
          </w:p>
        </w:tc>
      </w:tr>
      <w:tr w14:paraId="2250EF45">
        <w:tblPrEx>
          <w:tblCellMar>
            <w:top w:w="0" w:type="dxa"/>
            <w:left w:w="108" w:type="dxa"/>
            <w:bottom w:w="0" w:type="dxa"/>
            <w:right w:w="108" w:type="dxa"/>
          </w:tblCellMar>
        </w:tblPrEx>
        <w:trPr>
          <w:trHeight w:val="331"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A66D69D">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000000"/>
                <w:sz w:val="20"/>
                <w:szCs w:val="20"/>
                <w:lang w:eastAsia="zh-CN"/>
              </w:rPr>
            </w:pPr>
            <w:r>
              <w:rPr>
                <w:rFonts w:hint="eastAsia" w:ascii="仿宋" w:hAnsi="仿宋" w:eastAsia="仿宋" w:cs="仿宋"/>
                <w:color w:val="000000"/>
                <w:sz w:val="20"/>
                <w:szCs w:val="20"/>
                <w:lang w:eastAsia="zh-CN"/>
              </w:rPr>
              <w:t>受理地点：川汇区行政服务大厅</w:t>
            </w:r>
            <w:r>
              <w:rPr>
                <w:rFonts w:hint="eastAsia" w:ascii="仿宋" w:hAnsi="仿宋" w:eastAsia="仿宋" w:cs="仿宋"/>
                <w:color w:val="000000"/>
                <w:sz w:val="20"/>
                <w:szCs w:val="20"/>
                <w:lang w:val="en-US" w:eastAsia="zh-CN"/>
              </w:rPr>
              <w:t>综合窗口</w:t>
            </w:r>
          </w:p>
        </w:tc>
      </w:tr>
    </w:tbl>
    <w:p w14:paraId="0982A3F9">
      <w:pPr>
        <w:ind w:firstLine="960" w:firstLineChars="300"/>
        <w:rPr>
          <w:rFonts w:hint="eastAsia" w:ascii="楷体_GB2312" w:hAnsi="楷体_GB2312" w:eastAsia="楷体_GB2312" w:cs="楷体_GB2312"/>
          <w:color w:val="000000"/>
          <w:sz w:val="30"/>
          <w:szCs w:val="30"/>
          <w:lang w:eastAsia="zh-CN"/>
        </w:rPr>
        <w:sectPr>
          <w:footerReference r:id="rId7" w:type="default"/>
          <w:pgSz w:w="16838" w:h="11906" w:orient="landscape"/>
          <w:pgMar w:top="1417" w:right="1417" w:bottom="1417" w:left="1134" w:header="851" w:footer="1587" w:gutter="0"/>
          <w:pgBorders>
            <w:top w:val="none" w:sz="0" w:space="0"/>
            <w:left w:val="none" w:sz="0" w:space="0"/>
            <w:bottom w:val="none" w:sz="0" w:space="0"/>
            <w:right w:val="none" w:sz="0" w:space="0"/>
          </w:pgBorders>
          <w:pgNumType w:fmt="decimal"/>
          <w:cols w:space="720" w:num="1"/>
          <w:rtlGutter w:val="0"/>
          <w:docGrid w:type="lines" w:linePitch="312" w:charSpace="0"/>
        </w:sectPr>
      </w:pPr>
      <w:r>
        <w:rPr>
          <w:rFonts w:hint="eastAsia" w:ascii="黑体" w:hAnsi="宋体" w:eastAsia="黑体"/>
          <w:color w:val="000000"/>
          <w:sz w:val="32"/>
          <w:szCs w:val="32"/>
        </w:rPr>
        <w:t xml:space="preserve"> </w:t>
      </w:r>
      <w:r>
        <w:rPr>
          <w:rFonts w:hint="eastAsia" w:ascii="楷体_GB2312" w:hAnsi="楷体_GB2312" w:eastAsia="楷体_GB2312" w:cs="楷体_GB2312"/>
          <w:color w:val="000000"/>
          <w:sz w:val="30"/>
          <w:szCs w:val="30"/>
        </w:rPr>
        <w:t xml:space="preserve"> </w:t>
      </w:r>
    </w:p>
    <w:p w14:paraId="7CC32BDC">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职权类别：</w:t>
      </w:r>
      <w:r>
        <w:rPr>
          <w:rFonts w:hint="eastAsia" w:ascii="仿宋" w:hAnsi="仿宋" w:eastAsia="仿宋" w:cs="仿宋"/>
          <w:color w:val="000000"/>
          <w:sz w:val="24"/>
          <w:szCs w:val="24"/>
          <w:lang w:eastAsia="zh-CN"/>
        </w:rPr>
        <w:t>其他职权</w:t>
      </w:r>
    </w:p>
    <w:tbl>
      <w:tblPr>
        <w:tblStyle w:val="5"/>
        <w:tblW w:w="0" w:type="auto"/>
        <w:jc w:val="center"/>
        <w:tblLayout w:type="fixed"/>
        <w:tblCellMar>
          <w:top w:w="0" w:type="dxa"/>
          <w:left w:w="108" w:type="dxa"/>
          <w:bottom w:w="0" w:type="dxa"/>
          <w:right w:w="108" w:type="dxa"/>
        </w:tblCellMar>
      </w:tblPr>
      <w:tblGrid>
        <w:gridCol w:w="1142"/>
        <w:gridCol w:w="1356"/>
        <w:gridCol w:w="742"/>
        <w:gridCol w:w="2549"/>
        <w:gridCol w:w="996"/>
        <w:gridCol w:w="3021"/>
        <w:gridCol w:w="768"/>
        <w:gridCol w:w="865"/>
        <w:gridCol w:w="874"/>
        <w:gridCol w:w="1487"/>
      </w:tblGrid>
      <w:tr w14:paraId="58027B03">
        <w:tblPrEx>
          <w:tblCellMar>
            <w:top w:w="0" w:type="dxa"/>
            <w:left w:w="108" w:type="dxa"/>
            <w:bottom w:w="0" w:type="dxa"/>
            <w:right w:w="108" w:type="dxa"/>
          </w:tblCellMar>
        </w:tblPrEx>
        <w:trPr>
          <w:trHeight w:val="406" w:hRule="atLeast"/>
          <w:jc w:val="center"/>
        </w:trPr>
        <w:tc>
          <w:tcPr>
            <w:tcW w:w="1142" w:type="dxa"/>
            <w:tcBorders>
              <w:top w:val="single" w:color="auto" w:sz="8" w:space="0"/>
              <w:left w:val="single" w:color="auto" w:sz="8" w:space="0"/>
              <w:bottom w:val="single" w:color="auto" w:sz="8" w:space="0"/>
              <w:right w:val="single" w:color="auto" w:sz="8" w:space="0"/>
            </w:tcBorders>
            <w:noWrap w:val="0"/>
            <w:vAlign w:val="center"/>
          </w:tcPr>
          <w:p w14:paraId="5A014220">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序号</w:t>
            </w:r>
          </w:p>
        </w:tc>
        <w:tc>
          <w:tcPr>
            <w:tcW w:w="1356" w:type="dxa"/>
            <w:tcBorders>
              <w:top w:val="single" w:color="auto" w:sz="8" w:space="0"/>
              <w:left w:val="nil"/>
              <w:bottom w:val="single" w:color="auto" w:sz="8" w:space="0"/>
              <w:right w:val="single" w:color="auto" w:sz="8" w:space="0"/>
            </w:tcBorders>
            <w:noWrap w:val="0"/>
            <w:vAlign w:val="center"/>
          </w:tcPr>
          <w:p w14:paraId="641D50D0">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职权名称</w:t>
            </w:r>
          </w:p>
        </w:tc>
        <w:tc>
          <w:tcPr>
            <w:tcW w:w="742" w:type="dxa"/>
            <w:tcBorders>
              <w:top w:val="single" w:color="auto" w:sz="8" w:space="0"/>
              <w:left w:val="nil"/>
              <w:bottom w:val="single" w:color="auto" w:sz="8" w:space="0"/>
              <w:right w:val="single" w:color="auto" w:sz="8" w:space="0"/>
            </w:tcBorders>
            <w:noWrap w:val="0"/>
            <w:vAlign w:val="center"/>
          </w:tcPr>
          <w:p w14:paraId="3834F587">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子项</w:t>
            </w:r>
          </w:p>
        </w:tc>
        <w:tc>
          <w:tcPr>
            <w:tcW w:w="2549" w:type="dxa"/>
            <w:tcBorders>
              <w:top w:val="single" w:color="auto" w:sz="8" w:space="0"/>
              <w:left w:val="nil"/>
              <w:bottom w:val="single" w:color="auto" w:sz="8" w:space="0"/>
              <w:right w:val="single" w:color="auto" w:sz="8" w:space="0"/>
            </w:tcBorders>
            <w:noWrap w:val="0"/>
            <w:vAlign w:val="center"/>
          </w:tcPr>
          <w:p w14:paraId="0159332E">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实施</w:t>
            </w:r>
          </w:p>
          <w:p w14:paraId="0FE35F1E">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依据</w:t>
            </w:r>
          </w:p>
        </w:tc>
        <w:tc>
          <w:tcPr>
            <w:tcW w:w="996" w:type="dxa"/>
            <w:tcBorders>
              <w:top w:val="single" w:color="auto" w:sz="8" w:space="0"/>
              <w:left w:val="nil"/>
              <w:bottom w:val="single" w:color="auto" w:sz="8" w:space="0"/>
              <w:right w:val="single" w:color="auto" w:sz="8" w:space="0"/>
            </w:tcBorders>
            <w:noWrap w:val="0"/>
            <w:vAlign w:val="center"/>
          </w:tcPr>
          <w:p w14:paraId="4EE821D5">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办理</w:t>
            </w:r>
          </w:p>
          <w:p w14:paraId="4FBCC345">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环节</w:t>
            </w:r>
          </w:p>
        </w:tc>
        <w:tc>
          <w:tcPr>
            <w:tcW w:w="3021" w:type="dxa"/>
            <w:tcBorders>
              <w:top w:val="single" w:color="auto" w:sz="8" w:space="0"/>
              <w:left w:val="nil"/>
              <w:bottom w:val="single" w:color="auto" w:sz="8" w:space="0"/>
              <w:right w:val="single" w:color="auto" w:sz="8" w:space="0"/>
            </w:tcBorders>
            <w:noWrap w:val="0"/>
            <w:vAlign w:val="center"/>
          </w:tcPr>
          <w:p w14:paraId="677BF353">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责任</w:t>
            </w:r>
          </w:p>
          <w:p w14:paraId="40DD2D5D">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事项</w:t>
            </w:r>
          </w:p>
        </w:tc>
        <w:tc>
          <w:tcPr>
            <w:tcW w:w="768" w:type="dxa"/>
            <w:tcBorders>
              <w:top w:val="single" w:color="auto" w:sz="8" w:space="0"/>
              <w:left w:val="nil"/>
              <w:bottom w:val="single" w:color="auto" w:sz="8" w:space="0"/>
              <w:right w:val="single" w:color="auto" w:sz="8" w:space="0"/>
            </w:tcBorders>
            <w:noWrap w:val="0"/>
            <w:vAlign w:val="center"/>
          </w:tcPr>
          <w:p w14:paraId="0B9E762B">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责任</w:t>
            </w:r>
            <w:r>
              <w:rPr>
                <w:rFonts w:hint="eastAsia" w:ascii="仿宋" w:hAnsi="仿宋" w:eastAsia="仿宋" w:cs="仿宋"/>
                <w:color w:val="000000"/>
                <w:sz w:val="22"/>
                <w:szCs w:val="22"/>
                <w:lang w:val="en-US" w:eastAsia="zh-CN" w:bidi="ar-SA"/>
              </w:rPr>
              <w:t>股</w:t>
            </w:r>
            <w:r>
              <w:rPr>
                <w:rFonts w:hint="eastAsia" w:ascii="仿宋" w:hAnsi="仿宋" w:eastAsia="仿宋" w:cs="仿宋"/>
                <w:color w:val="000000"/>
                <w:sz w:val="22"/>
                <w:szCs w:val="22"/>
                <w:lang w:bidi="ar-SA"/>
              </w:rPr>
              <w:t>室</w:t>
            </w:r>
          </w:p>
        </w:tc>
        <w:tc>
          <w:tcPr>
            <w:tcW w:w="865" w:type="dxa"/>
            <w:tcBorders>
              <w:top w:val="single" w:color="auto" w:sz="8" w:space="0"/>
              <w:left w:val="nil"/>
              <w:bottom w:val="single" w:color="auto" w:sz="8" w:space="0"/>
              <w:right w:val="single" w:color="auto" w:sz="8" w:space="0"/>
            </w:tcBorders>
            <w:noWrap w:val="0"/>
            <w:vAlign w:val="center"/>
          </w:tcPr>
          <w:p w14:paraId="415DADE5">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承诺时限</w:t>
            </w:r>
          </w:p>
        </w:tc>
        <w:tc>
          <w:tcPr>
            <w:tcW w:w="874" w:type="dxa"/>
            <w:tcBorders>
              <w:top w:val="single" w:color="auto" w:sz="8" w:space="0"/>
              <w:left w:val="nil"/>
              <w:bottom w:val="single" w:color="auto" w:sz="8" w:space="0"/>
              <w:right w:val="single" w:color="auto" w:sz="8" w:space="0"/>
            </w:tcBorders>
            <w:noWrap w:val="0"/>
            <w:vAlign w:val="center"/>
          </w:tcPr>
          <w:p w14:paraId="41141317">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法定时限</w:t>
            </w:r>
          </w:p>
        </w:tc>
        <w:tc>
          <w:tcPr>
            <w:tcW w:w="1487" w:type="dxa"/>
            <w:tcBorders>
              <w:top w:val="single" w:color="auto" w:sz="8" w:space="0"/>
              <w:left w:val="nil"/>
              <w:bottom w:val="single" w:color="auto" w:sz="8" w:space="0"/>
              <w:right w:val="single" w:color="auto" w:sz="8" w:space="0"/>
            </w:tcBorders>
            <w:noWrap w:val="0"/>
            <w:vAlign w:val="center"/>
          </w:tcPr>
          <w:p w14:paraId="1FD205F1">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收费情况及依据</w:t>
            </w:r>
          </w:p>
        </w:tc>
      </w:tr>
      <w:tr w14:paraId="0E23D797">
        <w:tblPrEx>
          <w:tblCellMar>
            <w:top w:w="0" w:type="dxa"/>
            <w:left w:w="108" w:type="dxa"/>
            <w:bottom w:w="0" w:type="dxa"/>
            <w:right w:w="108" w:type="dxa"/>
          </w:tblCellMar>
        </w:tblPrEx>
        <w:trPr>
          <w:trHeight w:val="4314" w:hRule="atLeast"/>
          <w:jc w:val="center"/>
        </w:trPr>
        <w:tc>
          <w:tcPr>
            <w:tcW w:w="1142" w:type="dxa"/>
            <w:vMerge w:val="restart"/>
            <w:tcBorders>
              <w:top w:val="single" w:color="auto" w:sz="8" w:space="0"/>
              <w:left w:val="single" w:color="auto" w:sz="8" w:space="0"/>
              <w:bottom w:val="single" w:color="auto" w:sz="4" w:space="0"/>
              <w:right w:val="single" w:color="auto" w:sz="8" w:space="0"/>
            </w:tcBorders>
            <w:noWrap w:val="0"/>
            <w:vAlign w:val="center"/>
          </w:tcPr>
          <w:p w14:paraId="77CCEC3E">
            <w:pPr>
              <w:spacing w:line="560" w:lineRule="exact"/>
              <w:jc w:val="center"/>
              <w:rPr>
                <w:rFonts w:hint="eastAsia" w:ascii="仿宋" w:hAnsi="仿宋" w:eastAsia="仿宋" w:cs="仿宋"/>
                <w:color w:val="000000"/>
                <w:sz w:val="22"/>
                <w:szCs w:val="22"/>
              </w:rPr>
            </w:pPr>
          </w:p>
          <w:p w14:paraId="57874238">
            <w:pPr>
              <w:spacing w:line="560" w:lineRule="exact"/>
              <w:jc w:val="center"/>
              <w:rPr>
                <w:rFonts w:hint="eastAsia" w:ascii="仿宋" w:hAnsi="仿宋" w:eastAsia="仿宋" w:cs="仿宋"/>
                <w:color w:val="000000"/>
                <w:sz w:val="22"/>
                <w:szCs w:val="22"/>
              </w:rPr>
            </w:pPr>
            <w:r>
              <w:rPr>
                <w:rFonts w:hint="eastAsia" w:ascii="仿宋" w:hAnsi="仿宋" w:eastAsia="仿宋" w:cs="仿宋"/>
                <w:color w:val="000000"/>
                <w:sz w:val="22"/>
                <w:szCs w:val="22"/>
                <w:lang w:val="en-US" w:eastAsia="zh-CN"/>
              </w:rPr>
              <w:t>5</w:t>
            </w:r>
          </w:p>
          <w:p w14:paraId="033678DD">
            <w:pPr>
              <w:spacing w:line="560" w:lineRule="exact"/>
              <w:jc w:val="center"/>
              <w:rPr>
                <w:rFonts w:hint="eastAsia" w:ascii="仿宋" w:hAnsi="仿宋" w:eastAsia="仿宋" w:cs="仿宋"/>
                <w:color w:val="000000"/>
                <w:sz w:val="22"/>
                <w:szCs w:val="22"/>
              </w:rPr>
            </w:pPr>
          </w:p>
        </w:tc>
        <w:tc>
          <w:tcPr>
            <w:tcW w:w="1356" w:type="dxa"/>
            <w:vMerge w:val="restart"/>
            <w:tcBorders>
              <w:top w:val="single" w:color="auto" w:sz="8" w:space="0"/>
              <w:left w:val="nil"/>
              <w:bottom w:val="single" w:color="auto" w:sz="4" w:space="0"/>
              <w:right w:val="single" w:color="auto" w:sz="4" w:space="0"/>
            </w:tcBorders>
            <w:noWrap w:val="0"/>
            <w:vAlign w:val="center"/>
          </w:tcPr>
          <w:p w14:paraId="266B67F1">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省级科技企业孵化器认定审核推荐</w:t>
            </w:r>
          </w:p>
        </w:tc>
        <w:tc>
          <w:tcPr>
            <w:tcW w:w="742" w:type="dxa"/>
            <w:vMerge w:val="restart"/>
            <w:tcBorders>
              <w:top w:val="single" w:color="auto" w:sz="8" w:space="0"/>
              <w:left w:val="single" w:color="auto" w:sz="4" w:space="0"/>
              <w:bottom w:val="single" w:color="auto" w:sz="4" w:space="0"/>
              <w:right w:val="single" w:color="auto" w:sz="8" w:space="0"/>
            </w:tcBorders>
            <w:noWrap w:val="0"/>
            <w:vAlign w:val="center"/>
          </w:tcPr>
          <w:p w14:paraId="3F7826F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both"/>
              <w:outlineLvl w:val="9"/>
              <w:rPr>
                <w:rFonts w:hint="eastAsia" w:ascii="仿宋" w:hAnsi="仿宋" w:eastAsia="仿宋" w:cs="仿宋"/>
                <w:color w:val="auto"/>
                <w:sz w:val="20"/>
                <w:szCs w:val="20"/>
              </w:rPr>
            </w:pPr>
          </w:p>
        </w:tc>
        <w:tc>
          <w:tcPr>
            <w:tcW w:w="2549" w:type="dxa"/>
            <w:vMerge w:val="restart"/>
            <w:tcBorders>
              <w:top w:val="single" w:color="auto" w:sz="8" w:space="0"/>
              <w:left w:val="nil"/>
              <w:right w:val="single" w:color="auto" w:sz="8" w:space="0"/>
            </w:tcBorders>
            <w:noWrap w:val="0"/>
            <w:vAlign w:val="center"/>
          </w:tcPr>
          <w:p w14:paraId="22938EA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300" w:lineRule="exact"/>
              <w:ind w:left="0" w:leftChars="0" w:right="0" w:rightChars="0"/>
              <w:jc w:val="both"/>
              <w:textAlignment w:val="auto"/>
              <w:outlineLvl w:val="9"/>
              <w:rPr>
                <w:rFonts w:hint="eastAsia" w:ascii="仿宋" w:hAnsi="仿宋" w:eastAsia="仿宋" w:cs="仿宋"/>
                <w:color w:val="auto"/>
                <w:sz w:val="20"/>
                <w:szCs w:val="20"/>
              </w:rPr>
            </w:pPr>
            <w:r>
              <w:rPr>
                <w:rFonts w:hint="eastAsia" w:ascii="仿宋" w:hAnsi="仿宋" w:eastAsia="仿宋" w:cs="仿宋"/>
                <w:i w:val="0"/>
                <w:iCs w:val="0"/>
                <w:caps w:val="0"/>
                <w:spacing w:val="0"/>
                <w:sz w:val="20"/>
                <w:szCs w:val="20"/>
                <w:shd w:val="clear" w:color="auto" w:fill="FFFFFF"/>
              </w:rPr>
              <w:t>《河南省省级科技企业孵化器管理办法》（豫科〔2019〕35号） 为贯彻落实《关于贯彻落实国家创新驱动发展战略纲要的实施意见》（豫发〔2016〕26号）、《河南省人民政府关于强化实施创新驱动发展战略进一步推进大众创业万众创新深入发展的实施意见》（豫政〔2018〕8号）和《河南省人民政府关于实施创新驱动提速增效工程的意见》（豫政〔2019〕4号）</w:t>
            </w:r>
          </w:p>
        </w:tc>
        <w:tc>
          <w:tcPr>
            <w:tcW w:w="996" w:type="dxa"/>
            <w:tcBorders>
              <w:top w:val="single" w:color="auto" w:sz="8" w:space="0"/>
              <w:left w:val="nil"/>
              <w:bottom w:val="single" w:color="auto" w:sz="4" w:space="0"/>
              <w:right w:val="single" w:color="auto" w:sz="8" w:space="0"/>
            </w:tcBorders>
            <w:noWrap w:val="0"/>
            <w:vAlign w:val="center"/>
          </w:tcPr>
          <w:p w14:paraId="47F4A5C2">
            <w:pPr>
              <w:keepNext w:val="0"/>
              <w:keepLines w:val="0"/>
              <w:widowControl/>
              <w:suppressLineNumbers w:val="0"/>
              <w:jc w:val="center"/>
              <w:textAlignment w:val="center"/>
              <w:rPr>
                <w:rFonts w:hint="eastAsia" w:ascii="仿宋" w:hAnsi="仿宋" w:eastAsia="仿宋" w:cs="仿宋"/>
                <w:color w:val="auto"/>
                <w:sz w:val="20"/>
                <w:szCs w:val="20"/>
              </w:rPr>
            </w:pPr>
            <w:r>
              <w:rPr>
                <w:rFonts w:hint="eastAsia" w:ascii="仿宋" w:hAnsi="仿宋" w:eastAsia="仿宋" w:cs="仿宋"/>
                <w:i w:val="0"/>
                <w:iCs w:val="0"/>
                <w:color w:val="auto"/>
                <w:kern w:val="0"/>
                <w:sz w:val="20"/>
                <w:szCs w:val="20"/>
                <w:u w:val="none"/>
                <w:lang w:val="en-US" w:eastAsia="zh-CN" w:bidi="ar"/>
              </w:rPr>
              <w:t>收件</w:t>
            </w:r>
          </w:p>
        </w:tc>
        <w:tc>
          <w:tcPr>
            <w:tcW w:w="3021" w:type="dxa"/>
            <w:tcBorders>
              <w:top w:val="single" w:color="auto" w:sz="8" w:space="0"/>
              <w:left w:val="nil"/>
              <w:bottom w:val="single" w:color="auto" w:sz="4" w:space="0"/>
              <w:right w:val="single" w:color="auto" w:sz="8" w:space="0"/>
            </w:tcBorders>
            <w:noWrap w:val="0"/>
            <w:vAlign w:val="center"/>
          </w:tcPr>
          <w:p w14:paraId="095E19C1">
            <w:pPr>
              <w:keepNext w:val="0"/>
              <w:keepLines w:val="0"/>
              <w:widowControl/>
              <w:suppressLineNumbers w:val="0"/>
              <w:jc w:val="left"/>
              <w:textAlignment w:val="center"/>
              <w:rPr>
                <w:rFonts w:hint="eastAsia" w:ascii="仿宋" w:hAnsi="仿宋" w:eastAsia="仿宋" w:cs="仿宋"/>
                <w:color w:val="auto"/>
                <w:sz w:val="20"/>
                <w:szCs w:val="20"/>
              </w:rPr>
            </w:pPr>
            <w:r>
              <w:rPr>
                <w:rFonts w:hint="eastAsia" w:ascii="仿宋" w:hAnsi="仿宋" w:eastAsia="仿宋" w:cs="仿宋"/>
                <w:i w:val="0"/>
                <w:iCs w:val="0"/>
                <w:color w:val="auto"/>
                <w:kern w:val="0"/>
                <w:sz w:val="16"/>
                <w:szCs w:val="16"/>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线下：申请人当场提交申请材料的，服务窗口应当现场查看申请材料是否齐全或是否符合法定形式，如不合格，服务窗口应一次告知申请人需要补正材料的全部内容，待申请人补正全部申请材料后，予以受理。 对于申请材料齐全、符合法定形式的，予以受理。 对不属于我局审批权限范围内或不符合产业政策的，不予受理，服务窗口向申请人说明不予受理的原因。</w:t>
            </w:r>
            <w:r>
              <w:rPr>
                <w:rFonts w:hint="eastAsia" w:ascii="仿宋" w:hAnsi="仿宋" w:eastAsia="仿宋" w:cs="仿宋"/>
                <w:i w:val="0"/>
                <w:iCs w:val="0"/>
                <w:color w:val="auto"/>
                <w:kern w:val="0"/>
                <w:sz w:val="16"/>
                <w:szCs w:val="16"/>
                <w:u w:val="none"/>
                <w:lang w:val="en-US" w:eastAsia="zh-CN" w:bidi="ar"/>
              </w:rPr>
              <w:t xml:space="preserve"> </w:t>
            </w:r>
          </w:p>
        </w:tc>
        <w:tc>
          <w:tcPr>
            <w:tcW w:w="768" w:type="dxa"/>
            <w:tcBorders>
              <w:top w:val="single" w:color="auto" w:sz="8" w:space="0"/>
              <w:left w:val="nil"/>
              <w:bottom w:val="single" w:color="auto" w:sz="4" w:space="0"/>
              <w:right w:val="single" w:color="auto" w:sz="8" w:space="0"/>
            </w:tcBorders>
            <w:noWrap w:val="0"/>
            <w:vAlign w:val="center"/>
          </w:tcPr>
          <w:p w14:paraId="59727F2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00" w:lineRule="exact"/>
              <w:ind w:left="0" w:leftChars="0" w:right="0" w:rightChars="0" w:firstLine="0" w:firstLineChars="0"/>
              <w:jc w:val="both"/>
              <w:textAlignment w:val="auto"/>
              <w:rPr>
                <w:rFonts w:hint="eastAsia" w:ascii="仿宋" w:hAnsi="仿宋" w:eastAsia="仿宋" w:cs="仿宋"/>
                <w:color w:val="000000"/>
                <w:sz w:val="20"/>
                <w:szCs w:val="20"/>
              </w:rPr>
            </w:pPr>
            <w:r>
              <w:rPr>
                <w:rFonts w:hint="eastAsia" w:ascii="仿宋" w:hAnsi="仿宋" w:eastAsia="仿宋" w:cs="仿宋"/>
                <w:b w:val="0"/>
                <w:bCs w:val="0"/>
                <w:i w:val="0"/>
                <w:iCs w:val="0"/>
                <w:caps w:val="0"/>
                <w:color w:val="000000"/>
                <w:spacing w:val="0"/>
                <w:kern w:val="0"/>
                <w:sz w:val="18"/>
                <w:szCs w:val="18"/>
                <w:shd w:val="clear" w:color="auto" w:fill="FFFFFF"/>
                <w:lang w:val="en-US" w:eastAsia="zh-CN" w:bidi="ar"/>
              </w:rPr>
              <w:t>科技股</w:t>
            </w:r>
          </w:p>
        </w:tc>
        <w:tc>
          <w:tcPr>
            <w:tcW w:w="865" w:type="dxa"/>
            <w:tcBorders>
              <w:top w:val="single" w:color="auto" w:sz="8" w:space="0"/>
              <w:left w:val="nil"/>
              <w:bottom w:val="single" w:color="auto" w:sz="4" w:space="0"/>
              <w:right w:val="single" w:color="auto" w:sz="8" w:space="0"/>
            </w:tcBorders>
            <w:noWrap w:val="0"/>
            <w:vAlign w:val="center"/>
          </w:tcPr>
          <w:p w14:paraId="3B556A92">
            <w:pPr>
              <w:keepNext w:val="0"/>
              <w:keepLines w:val="0"/>
              <w:widowControl/>
              <w:suppressLineNumbers w:val="0"/>
              <w:jc w:val="center"/>
              <w:textAlignment w:val="center"/>
              <w:rPr>
                <w:rFonts w:hint="eastAsia" w:ascii="仿宋" w:hAnsi="仿宋" w:eastAsia="仿宋" w:cs="仿宋"/>
                <w:color w:val="000000"/>
                <w:sz w:val="20"/>
                <w:szCs w:val="20"/>
                <w:lang w:eastAsia="zh-CN"/>
              </w:rPr>
            </w:pPr>
            <w:r>
              <w:rPr>
                <w:rFonts w:hint="eastAsia" w:ascii="仿宋" w:hAnsi="仿宋" w:eastAsia="仿宋" w:cs="仿宋"/>
                <w:i w:val="0"/>
                <w:iCs w:val="0"/>
                <w:color w:val="000000"/>
                <w:kern w:val="0"/>
                <w:sz w:val="16"/>
                <w:szCs w:val="16"/>
                <w:u w:val="none"/>
                <w:lang w:val="en-US" w:eastAsia="zh-CN" w:bidi="ar"/>
              </w:rPr>
              <w:t>1个工作日</w:t>
            </w:r>
          </w:p>
        </w:tc>
        <w:tc>
          <w:tcPr>
            <w:tcW w:w="874" w:type="dxa"/>
            <w:tcBorders>
              <w:top w:val="single" w:color="auto" w:sz="8" w:space="0"/>
              <w:left w:val="nil"/>
              <w:bottom w:val="single" w:color="auto" w:sz="4" w:space="0"/>
              <w:right w:val="single" w:color="auto" w:sz="8" w:space="0"/>
            </w:tcBorders>
            <w:noWrap w:val="0"/>
            <w:vAlign w:val="center"/>
          </w:tcPr>
          <w:p w14:paraId="74F303DC">
            <w:pPr>
              <w:spacing w:line="560" w:lineRule="exact"/>
              <w:jc w:val="both"/>
              <w:rPr>
                <w:rFonts w:hint="eastAsia" w:ascii="仿宋" w:hAnsi="仿宋" w:eastAsia="仿宋" w:cs="仿宋"/>
                <w:color w:val="000000"/>
                <w:sz w:val="22"/>
                <w:szCs w:val="22"/>
              </w:rPr>
            </w:pPr>
          </w:p>
        </w:tc>
        <w:tc>
          <w:tcPr>
            <w:tcW w:w="1487" w:type="dxa"/>
            <w:vMerge w:val="restart"/>
            <w:tcBorders>
              <w:top w:val="nil"/>
              <w:left w:val="nil"/>
              <w:right w:val="single" w:color="auto" w:sz="8" w:space="0"/>
            </w:tcBorders>
            <w:noWrap w:val="0"/>
            <w:vAlign w:val="center"/>
          </w:tcPr>
          <w:p w14:paraId="23AA709F">
            <w:pPr>
              <w:spacing w:line="560" w:lineRule="exact"/>
              <w:jc w:val="both"/>
              <w:rPr>
                <w:rFonts w:hint="eastAsia" w:ascii="仿宋" w:hAnsi="仿宋" w:eastAsia="仿宋" w:cs="仿宋"/>
                <w:color w:val="000000"/>
                <w:sz w:val="22"/>
                <w:szCs w:val="22"/>
                <w:lang w:eastAsia="zh-CN"/>
              </w:rPr>
            </w:pPr>
            <w:r>
              <w:rPr>
                <w:rFonts w:hint="eastAsia" w:ascii="仿宋" w:hAnsi="仿宋" w:eastAsia="仿宋" w:cs="仿宋"/>
                <w:color w:val="000000"/>
                <w:sz w:val="22"/>
                <w:szCs w:val="22"/>
                <w:lang w:eastAsia="zh-CN"/>
              </w:rPr>
              <w:t>不收费</w:t>
            </w:r>
          </w:p>
        </w:tc>
      </w:tr>
      <w:tr w14:paraId="51E32DEF">
        <w:tblPrEx>
          <w:tblCellMar>
            <w:top w:w="0" w:type="dxa"/>
            <w:left w:w="108" w:type="dxa"/>
            <w:bottom w:w="0" w:type="dxa"/>
            <w:right w:w="108" w:type="dxa"/>
          </w:tblCellMar>
        </w:tblPrEx>
        <w:trPr>
          <w:trHeight w:val="994"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4A123836">
            <w:pPr>
              <w:jc w:val="both"/>
              <w:rPr>
                <w:rFonts w:hint="eastAsia" w:ascii="仿宋" w:hAnsi="仿宋" w:eastAsia="仿宋" w:cs="仿宋"/>
                <w:color w:val="000000"/>
                <w:sz w:val="20"/>
              </w:rPr>
            </w:pPr>
          </w:p>
        </w:tc>
        <w:tc>
          <w:tcPr>
            <w:tcW w:w="1356" w:type="dxa"/>
            <w:vMerge w:val="continue"/>
            <w:tcBorders>
              <w:top w:val="single" w:color="auto" w:sz="8" w:space="0"/>
              <w:left w:val="nil"/>
              <w:bottom w:val="single" w:color="auto" w:sz="4" w:space="0"/>
              <w:right w:val="single" w:color="auto" w:sz="4" w:space="0"/>
            </w:tcBorders>
            <w:noWrap w:val="0"/>
            <w:vAlign w:val="top"/>
          </w:tcPr>
          <w:p w14:paraId="705E540C">
            <w:pPr>
              <w:jc w:val="both"/>
              <w:rPr>
                <w:rFonts w:hint="eastAsia" w:ascii="仿宋" w:hAnsi="仿宋" w:eastAsia="仿宋" w:cs="仿宋"/>
                <w:color w:val="auto"/>
                <w:sz w:val="16"/>
                <w:szCs w:val="21"/>
              </w:rPr>
            </w:pPr>
          </w:p>
        </w:tc>
        <w:tc>
          <w:tcPr>
            <w:tcW w:w="742" w:type="dxa"/>
            <w:vMerge w:val="continue"/>
            <w:tcBorders>
              <w:top w:val="single" w:color="auto" w:sz="8" w:space="0"/>
              <w:left w:val="single" w:color="auto" w:sz="4" w:space="0"/>
              <w:bottom w:val="single" w:color="auto" w:sz="4" w:space="0"/>
              <w:right w:val="single" w:color="auto" w:sz="8" w:space="0"/>
            </w:tcBorders>
            <w:noWrap w:val="0"/>
            <w:vAlign w:val="center"/>
          </w:tcPr>
          <w:p w14:paraId="0FE051F2">
            <w:pPr>
              <w:jc w:val="both"/>
              <w:rPr>
                <w:rFonts w:hint="eastAsia" w:ascii="仿宋" w:hAnsi="仿宋" w:eastAsia="仿宋" w:cs="仿宋"/>
                <w:color w:val="auto"/>
                <w:sz w:val="16"/>
                <w:szCs w:val="21"/>
              </w:rPr>
            </w:pPr>
          </w:p>
        </w:tc>
        <w:tc>
          <w:tcPr>
            <w:tcW w:w="2549" w:type="dxa"/>
            <w:vMerge w:val="continue"/>
            <w:tcBorders>
              <w:left w:val="nil"/>
              <w:right w:val="single" w:color="auto" w:sz="8" w:space="0"/>
            </w:tcBorders>
            <w:noWrap w:val="0"/>
            <w:vAlign w:val="top"/>
          </w:tcPr>
          <w:p w14:paraId="0CDF2F02">
            <w:pPr>
              <w:jc w:val="both"/>
              <w:rPr>
                <w:rFonts w:hint="eastAsia" w:ascii="仿宋" w:hAnsi="仿宋" w:eastAsia="仿宋" w:cs="仿宋"/>
                <w:color w:val="auto"/>
                <w:sz w:val="16"/>
                <w:szCs w:val="21"/>
              </w:rPr>
            </w:pPr>
          </w:p>
        </w:tc>
        <w:tc>
          <w:tcPr>
            <w:tcW w:w="996" w:type="dxa"/>
            <w:tcBorders>
              <w:top w:val="single" w:color="auto" w:sz="4" w:space="0"/>
              <w:left w:val="nil"/>
              <w:bottom w:val="single" w:color="auto" w:sz="4" w:space="0"/>
              <w:right w:val="single" w:color="auto" w:sz="8" w:space="0"/>
            </w:tcBorders>
            <w:noWrap w:val="0"/>
            <w:vAlign w:val="center"/>
          </w:tcPr>
          <w:p w14:paraId="76939BD6">
            <w:pPr>
              <w:keepNext w:val="0"/>
              <w:keepLines w:val="0"/>
              <w:widowControl/>
              <w:suppressLineNumbers w:val="0"/>
              <w:jc w:val="center"/>
              <w:textAlignment w:val="center"/>
              <w:rPr>
                <w:rFonts w:hint="eastAsia" w:ascii="仿宋" w:hAnsi="仿宋" w:eastAsia="仿宋" w:cs="仿宋"/>
                <w:color w:val="auto"/>
                <w:sz w:val="20"/>
                <w:szCs w:val="20"/>
              </w:rPr>
            </w:pPr>
            <w:r>
              <w:rPr>
                <w:rFonts w:hint="eastAsia" w:ascii="仿宋" w:hAnsi="仿宋" w:eastAsia="仿宋" w:cs="仿宋"/>
                <w:i w:val="0"/>
                <w:iCs w:val="0"/>
                <w:color w:val="auto"/>
                <w:kern w:val="0"/>
                <w:sz w:val="20"/>
                <w:szCs w:val="20"/>
                <w:u w:val="none"/>
                <w:lang w:val="en-US" w:eastAsia="zh-CN" w:bidi="ar"/>
              </w:rPr>
              <w:t>上报</w:t>
            </w:r>
          </w:p>
        </w:tc>
        <w:tc>
          <w:tcPr>
            <w:tcW w:w="3021" w:type="dxa"/>
            <w:tcBorders>
              <w:top w:val="single" w:color="auto" w:sz="4" w:space="0"/>
              <w:left w:val="nil"/>
              <w:bottom w:val="single" w:color="auto" w:sz="4" w:space="0"/>
              <w:right w:val="single" w:color="auto" w:sz="8" w:space="0"/>
            </w:tcBorders>
            <w:noWrap w:val="0"/>
            <w:vAlign w:val="center"/>
          </w:tcPr>
          <w:p w14:paraId="25BA1AD2">
            <w:pPr>
              <w:keepNext w:val="0"/>
              <w:keepLines w:val="0"/>
              <w:widowControl/>
              <w:suppressLineNumbers w:val="0"/>
              <w:jc w:val="left"/>
              <w:textAlignment w:val="center"/>
              <w:rPr>
                <w:rFonts w:hint="eastAsia" w:ascii="仿宋" w:hAnsi="仿宋" w:eastAsia="仿宋" w:cs="仿宋"/>
                <w:color w:val="auto"/>
                <w:kern w:val="0"/>
                <w:sz w:val="20"/>
                <w:szCs w:val="20"/>
              </w:rPr>
            </w:pPr>
            <w:r>
              <w:rPr>
                <w:rFonts w:hint="eastAsia" w:ascii="仿宋" w:hAnsi="仿宋" w:eastAsia="仿宋" w:cs="仿宋"/>
                <w:i w:val="0"/>
                <w:iCs w:val="0"/>
                <w:color w:val="auto"/>
                <w:kern w:val="0"/>
                <w:sz w:val="20"/>
                <w:szCs w:val="20"/>
                <w:u w:val="none"/>
                <w:lang w:val="en-US" w:eastAsia="zh-CN" w:bidi="ar"/>
              </w:rPr>
              <w:t>服务窗口收集后上报市科技局进行初审，初审通过后由区科技局出具推荐文件</w:t>
            </w:r>
          </w:p>
        </w:tc>
        <w:tc>
          <w:tcPr>
            <w:tcW w:w="768" w:type="dxa"/>
            <w:tcBorders>
              <w:top w:val="single" w:color="auto" w:sz="4" w:space="0"/>
              <w:left w:val="nil"/>
              <w:bottom w:val="single" w:color="auto" w:sz="4" w:space="0"/>
              <w:right w:val="single" w:color="auto" w:sz="8" w:space="0"/>
            </w:tcBorders>
            <w:noWrap w:val="0"/>
            <w:vAlign w:val="center"/>
          </w:tcPr>
          <w:p w14:paraId="521B915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00" w:lineRule="exact"/>
              <w:ind w:left="0" w:leftChars="0" w:right="0" w:rightChars="0" w:firstLine="0" w:firstLineChars="0"/>
              <w:jc w:val="both"/>
              <w:textAlignment w:val="auto"/>
              <w:rPr>
                <w:rFonts w:hint="eastAsia" w:ascii="仿宋" w:hAnsi="仿宋" w:eastAsia="仿宋" w:cs="仿宋"/>
                <w:color w:val="000000"/>
                <w:sz w:val="20"/>
                <w:szCs w:val="20"/>
              </w:rPr>
            </w:pPr>
            <w:r>
              <w:rPr>
                <w:rFonts w:hint="eastAsia" w:ascii="仿宋" w:hAnsi="仿宋" w:eastAsia="仿宋" w:cs="仿宋"/>
                <w:b w:val="0"/>
                <w:bCs w:val="0"/>
                <w:i w:val="0"/>
                <w:iCs w:val="0"/>
                <w:caps w:val="0"/>
                <w:color w:val="000000"/>
                <w:spacing w:val="0"/>
                <w:kern w:val="0"/>
                <w:sz w:val="18"/>
                <w:szCs w:val="18"/>
                <w:shd w:val="clear" w:color="auto" w:fill="FFFFFF"/>
                <w:lang w:val="en-US" w:eastAsia="zh-CN" w:bidi="ar"/>
              </w:rPr>
              <w:t>科技股</w:t>
            </w:r>
          </w:p>
        </w:tc>
        <w:tc>
          <w:tcPr>
            <w:tcW w:w="865" w:type="dxa"/>
            <w:tcBorders>
              <w:top w:val="single" w:color="auto" w:sz="4" w:space="0"/>
              <w:left w:val="nil"/>
              <w:bottom w:val="single" w:color="auto" w:sz="4" w:space="0"/>
              <w:right w:val="single" w:color="auto" w:sz="8" w:space="0"/>
            </w:tcBorders>
            <w:noWrap w:val="0"/>
            <w:vAlign w:val="center"/>
          </w:tcPr>
          <w:p w14:paraId="769C4460">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仿宋" w:hAnsi="仿宋" w:eastAsia="仿宋" w:cs="仿宋"/>
                <w:i w:val="0"/>
                <w:iCs w:val="0"/>
                <w:color w:val="000000"/>
                <w:kern w:val="0"/>
                <w:sz w:val="16"/>
                <w:szCs w:val="16"/>
                <w:u w:val="none"/>
                <w:lang w:val="en-US" w:eastAsia="zh-CN" w:bidi="ar"/>
              </w:rPr>
              <w:t>1个工作日</w:t>
            </w:r>
          </w:p>
        </w:tc>
        <w:tc>
          <w:tcPr>
            <w:tcW w:w="874" w:type="dxa"/>
            <w:tcBorders>
              <w:top w:val="single" w:color="auto" w:sz="4" w:space="0"/>
              <w:left w:val="nil"/>
              <w:bottom w:val="single" w:color="auto" w:sz="4" w:space="0"/>
              <w:right w:val="single" w:color="auto" w:sz="8" w:space="0"/>
            </w:tcBorders>
            <w:noWrap w:val="0"/>
            <w:vAlign w:val="center"/>
          </w:tcPr>
          <w:p w14:paraId="308A08DA">
            <w:pPr>
              <w:spacing w:line="560" w:lineRule="exact"/>
              <w:jc w:val="both"/>
              <w:rPr>
                <w:rFonts w:hint="eastAsia" w:ascii="仿宋" w:hAnsi="仿宋" w:eastAsia="仿宋" w:cs="仿宋"/>
                <w:color w:val="000000"/>
                <w:sz w:val="22"/>
                <w:szCs w:val="22"/>
              </w:rPr>
            </w:pPr>
          </w:p>
        </w:tc>
        <w:tc>
          <w:tcPr>
            <w:tcW w:w="1487" w:type="dxa"/>
            <w:vMerge w:val="continue"/>
            <w:tcBorders>
              <w:left w:val="nil"/>
              <w:right w:val="single" w:color="auto" w:sz="8" w:space="0"/>
            </w:tcBorders>
            <w:noWrap w:val="0"/>
            <w:vAlign w:val="center"/>
          </w:tcPr>
          <w:p w14:paraId="61121FF8">
            <w:pPr>
              <w:jc w:val="both"/>
              <w:rPr>
                <w:rFonts w:hint="eastAsia" w:ascii="仿宋" w:hAnsi="仿宋" w:eastAsia="仿宋" w:cs="仿宋"/>
                <w:color w:val="000000"/>
                <w:sz w:val="20"/>
              </w:rPr>
            </w:pPr>
          </w:p>
        </w:tc>
      </w:tr>
      <w:tr w14:paraId="39A438D6">
        <w:tblPrEx>
          <w:tblCellMar>
            <w:top w:w="0" w:type="dxa"/>
            <w:left w:w="108" w:type="dxa"/>
            <w:bottom w:w="0" w:type="dxa"/>
            <w:right w:w="108" w:type="dxa"/>
          </w:tblCellMar>
        </w:tblPrEx>
        <w:trPr>
          <w:trHeight w:val="43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628955B">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000000"/>
                <w:sz w:val="20"/>
                <w:szCs w:val="20"/>
                <w:lang w:eastAsia="zh-CN"/>
              </w:rPr>
            </w:pPr>
            <w:r>
              <w:rPr>
                <w:rFonts w:hint="eastAsia" w:ascii="仿宋" w:hAnsi="仿宋" w:eastAsia="仿宋" w:cs="仿宋"/>
                <w:color w:val="000000"/>
                <w:sz w:val="20"/>
                <w:szCs w:val="20"/>
                <w:lang w:eastAsia="zh-CN"/>
              </w:rPr>
              <w:t>服务电话：</w:t>
            </w:r>
            <w:r>
              <w:rPr>
                <w:rFonts w:hint="eastAsia" w:ascii="仿宋" w:hAnsi="仿宋" w:eastAsia="仿宋" w:cs="仿宋"/>
                <w:color w:val="000000"/>
                <w:sz w:val="20"/>
                <w:szCs w:val="20"/>
                <w:lang w:val="en-US" w:eastAsia="zh-CN"/>
              </w:rPr>
              <w:t xml:space="preserve">  03948565969                  投诉机构：周口市川汇区纪委监委派驻教体局纪检组                     投诉电话：03948565969</w:t>
            </w:r>
          </w:p>
        </w:tc>
      </w:tr>
      <w:tr w14:paraId="70D58BB0">
        <w:tblPrEx>
          <w:tblCellMar>
            <w:top w:w="0" w:type="dxa"/>
            <w:left w:w="108" w:type="dxa"/>
            <w:bottom w:w="0" w:type="dxa"/>
            <w:right w:w="108" w:type="dxa"/>
          </w:tblCellMar>
        </w:tblPrEx>
        <w:trPr>
          <w:trHeight w:val="331"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7FFC370A">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000000"/>
                <w:sz w:val="20"/>
                <w:szCs w:val="20"/>
                <w:lang w:eastAsia="zh-CN"/>
              </w:rPr>
            </w:pPr>
            <w:r>
              <w:rPr>
                <w:rFonts w:hint="eastAsia" w:ascii="仿宋" w:hAnsi="仿宋" w:eastAsia="仿宋" w:cs="仿宋"/>
                <w:color w:val="000000"/>
                <w:sz w:val="20"/>
                <w:szCs w:val="20"/>
                <w:lang w:eastAsia="zh-CN"/>
              </w:rPr>
              <w:t>受理地点：川汇区行政服务大厅</w:t>
            </w:r>
            <w:r>
              <w:rPr>
                <w:rFonts w:hint="eastAsia" w:ascii="仿宋" w:hAnsi="仿宋" w:eastAsia="仿宋" w:cs="仿宋"/>
                <w:color w:val="000000"/>
                <w:sz w:val="20"/>
                <w:szCs w:val="20"/>
                <w:lang w:val="en-US" w:eastAsia="zh-CN"/>
              </w:rPr>
              <w:t>综合窗口</w:t>
            </w:r>
          </w:p>
        </w:tc>
      </w:tr>
    </w:tbl>
    <w:p w14:paraId="70B3A0C7">
      <w:pPr>
        <w:ind w:firstLine="960" w:firstLineChars="300"/>
        <w:rPr>
          <w:rFonts w:hint="eastAsia" w:ascii="楷体_GB2312" w:hAnsi="楷体_GB2312" w:eastAsia="楷体_GB2312" w:cs="楷体_GB2312"/>
          <w:color w:val="000000"/>
          <w:sz w:val="30"/>
          <w:szCs w:val="30"/>
          <w:lang w:eastAsia="zh-CN"/>
        </w:rPr>
        <w:sectPr>
          <w:footerReference r:id="rId8" w:type="default"/>
          <w:pgSz w:w="16838" w:h="11906" w:orient="landscape"/>
          <w:pgMar w:top="1417" w:right="1417" w:bottom="1417" w:left="1134" w:header="851" w:footer="1587" w:gutter="0"/>
          <w:pgBorders>
            <w:top w:val="none" w:sz="0" w:space="0"/>
            <w:left w:val="none" w:sz="0" w:space="0"/>
            <w:bottom w:val="none" w:sz="0" w:space="0"/>
            <w:right w:val="none" w:sz="0" w:space="0"/>
          </w:pgBorders>
          <w:pgNumType w:fmt="decimal"/>
          <w:cols w:space="720" w:num="1"/>
          <w:rtlGutter w:val="0"/>
          <w:docGrid w:type="lines" w:linePitch="312" w:charSpace="0"/>
        </w:sectPr>
      </w:pPr>
      <w:r>
        <w:rPr>
          <w:rFonts w:hint="eastAsia" w:ascii="黑体" w:hAnsi="宋体" w:eastAsia="黑体"/>
          <w:color w:val="000000"/>
          <w:sz w:val="32"/>
          <w:szCs w:val="32"/>
        </w:rPr>
        <w:t xml:space="preserve"> </w:t>
      </w:r>
      <w:r>
        <w:rPr>
          <w:rFonts w:hint="eastAsia" w:ascii="楷体_GB2312" w:hAnsi="楷体_GB2312" w:eastAsia="楷体_GB2312" w:cs="楷体_GB2312"/>
          <w:color w:val="000000"/>
          <w:sz w:val="30"/>
          <w:szCs w:val="30"/>
        </w:rPr>
        <w:t xml:space="preserve"> </w:t>
      </w:r>
    </w:p>
    <w:p w14:paraId="61E6ADA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440" w:lineRule="exact"/>
        <w:ind w:left="0" w:leftChars="0" w:right="0" w:rightChars="0"/>
        <w:jc w:val="center"/>
        <w:textAlignment w:val="auto"/>
        <w:outlineLvl w:val="9"/>
        <w:rPr>
          <w:rFonts w:hint="eastAsia" w:ascii="方正小标宋简体" w:hAnsi="方正小标宋简体" w:eastAsia="方正小标宋简体" w:cs="方正小标宋简体"/>
          <w:color w:val="000000"/>
          <w:sz w:val="44"/>
          <w:szCs w:val="44"/>
          <w:lang w:val="en-US" w:eastAsia="zh-CN"/>
        </w:rPr>
      </w:pPr>
    </w:p>
    <w:p w14:paraId="62E4EAE1">
      <w:pPr>
        <w:keepNext w:val="0"/>
        <w:keepLines w:val="0"/>
        <w:pageBreakBefore w:val="0"/>
        <w:kinsoku/>
        <w:wordWrap/>
        <w:overflowPunct/>
        <w:topLinePunct w:val="0"/>
        <w:autoSpaceDE/>
        <w:autoSpaceDN/>
        <w:bidi w:val="0"/>
        <w:adjustRightInd/>
        <w:snapToGrid/>
        <w:spacing w:line="440" w:lineRule="exact"/>
        <w:ind w:firstLine="480" w:firstLineChars="200"/>
        <w:jc w:val="both"/>
        <w:textAlignment w:val="auto"/>
        <w:rPr>
          <w:rFonts w:hint="eastAsia" w:ascii="仿宋" w:hAnsi="仿宋" w:eastAsia="仿宋" w:cs="仿宋"/>
          <w:color w:val="000000"/>
          <w:sz w:val="24"/>
          <w:szCs w:val="24"/>
          <w:lang w:eastAsia="zh-CN"/>
        </w:rPr>
      </w:pPr>
      <w:r>
        <w:rPr>
          <w:rFonts w:hint="eastAsia" w:ascii="仿宋" w:hAnsi="仿宋" w:eastAsia="仿宋" w:cs="仿宋"/>
          <w:color w:val="000000"/>
          <w:sz w:val="24"/>
          <w:szCs w:val="24"/>
        </w:rPr>
        <w:t>职权类别：</w:t>
      </w:r>
      <w:r>
        <w:rPr>
          <w:rFonts w:hint="eastAsia" w:ascii="仿宋" w:hAnsi="仿宋" w:eastAsia="仿宋" w:cs="仿宋"/>
          <w:color w:val="000000"/>
          <w:sz w:val="24"/>
          <w:szCs w:val="24"/>
          <w:lang w:eastAsia="zh-CN"/>
        </w:rPr>
        <w:t>其他职权</w:t>
      </w:r>
    </w:p>
    <w:tbl>
      <w:tblPr>
        <w:tblStyle w:val="5"/>
        <w:tblW w:w="0" w:type="auto"/>
        <w:jc w:val="center"/>
        <w:tblLayout w:type="fixed"/>
        <w:tblCellMar>
          <w:top w:w="0" w:type="dxa"/>
          <w:left w:w="108" w:type="dxa"/>
          <w:bottom w:w="0" w:type="dxa"/>
          <w:right w:w="108" w:type="dxa"/>
        </w:tblCellMar>
      </w:tblPr>
      <w:tblGrid>
        <w:gridCol w:w="1142"/>
        <w:gridCol w:w="1356"/>
        <w:gridCol w:w="742"/>
        <w:gridCol w:w="2549"/>
        <w:gridCol w:w="996"/>
        <w:gridCol w:w="3021"/>
        <w:gridCol w:w="768"/>
        <w:gridCol w:w="865"/>
        <w:gridCol w:w="874"/>
        <w:gridCol w:w="1487"/>
      </w:tblGrid>
      <w:tr w14:paraId="3E9CBE45">
        <w:tblPrEx>
          <w:tblCellMar>
            <w:top w:w="0" w:type="dxa"/>
            <w:left w:w="108" w:type="dxa"/>
            <w:bottom w:w="0" w:type="dxa"/>
            <w:right w:w="108" w:type="dxa"/>
          </w:tblCellMar>
        </w:tblPrEx>
        <w:trPr>
          <w:trHeight w:val="406" w:hRule="atLeast"/>
          <w:jc w:val="center"/>
        </w:trPr>
        <w:tc>
          <w:tcPr>
            <w:tcW w:w="1142" w:type="dxa"/>
            <w:tcBorders>
              <w:top w:val="single" w:color="auto" w:sz="8" w:space="0"/>
              <w:left w:val="single" w:color="auto" w:sz="8" w:space="0"/>
              <w:bottom w:val="single" w:color="auto" w:sz="8" w:space="0"/>
              <w:right w:val="single" w:color="auto" w:sz="8" w:space="0"/>
            </w:tcBorders>
            <w:noWrap w:val="0"/>
            <w:vAlign w:val="center"/>
          </w:tcPr>
          <w:p w14:paraId="58DE4DD3">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序号</w:t>
            </w:r>
          </w:p>
        </w:tc>
        <w:tc>
          <w:tcPr>
            <w:tcW w:w="1356" w:type="dxa"/>
            <w:tcBorders>
              <w:top w:val="single" w:color="auto" w:sz="8" w:space="0"/>
              <w:left w:val="nil"/>
              <w:bottom w:val="single" w:color="auto" w:sz="8" w:space="0"/>
              <w:right w:val="single" w:color="auto" w:sz="8" w:space="0"/>
            </w:tcBorders>
            <w:noWrap w:val="0"/>
            <w:vAlign w:val="center"/>
          </w:tcPr>
          <w:p w14:paraId="1D65396F">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职权名称</w:t>
            </w:r>
          </w:p>
        </w:tc>
        <w:tc>
          <w:tcPr>
            <w:tcW w:w="742" w:type="dxa"/>
            <w:tcBorders>
              <w:top w:val="single" w:color="auto" w:sz="8" w:space="0"/>
              <w:left w:val="nil"/>
              <w:bottom w:val="single" w:color="auto" w:sz="8" w:space="0"/>
              <w:right w:val="single" w:color="auto" w:sz="8" w:space="0"/>
            </w:tcBorders>
            <w:noWrap w:val="0"/>
            <w:vAlign w:val="center"/>
          </w:tcPr>
          <w:p w14:paraId="11C7B602">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子项</w:t>
            </w:r>
          </w:p>
        </w:tc>
        <w:tc>
          <w:tcPr>
            <w:tcW w:w="2549" w:type="dxa"/>
            <w:tcBorders>
              <w:top w:val="single" w:color="auto" w:sz="8" w:space="0"/>
              <w:left w:val="nil"/>
              <w:bottom w:val="single" w:color="auto" w:sz="8" w:space="0"/>
              <w:right w:val="single" w:color="auto" w:sz="8" w:space="0"/>
            </w:tcBorders>
            <w:noWrap w:val="0"/>
            <w:vAlign w:val="center"/>
          </w:tcPr>
          <w:p w14:paraId="36493176">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实施</w:t>
            </w:r>
          </w:p>
          <w:p w14:paraId="0C5422A9">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依据</w:t>
            </w:r>
          </w:p>
        </w:tc>
        <w:tc>
          <w:tcPr>
            <w:tcW w:w="996" w:type="dxa"/>
            <w:tcBorders>
              <w:top w:val="single" w:color="auto" w:sz="8" w:space="0"/>
              <w:left w:val="nil"/>
              <w:bottom w:val="single" w:color="auto" w:sz="8" w:space="0"/>
              <w:right w:val="single" w:color="auto" w:sz="8" w:space="0"/>
            </w:tcBorders>
            <w:noWrap w:val="0"/>
            <w:vAlign w:val="center"/>
          </w:tcPr>
          <w:p w14:paraId="236A1009">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办理</w:t>
            </w:r>
          </w:p>
          <w:p w14:paraId="5ECDB781">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环节</w:t>
            </w:r>
          </w:p>
        </w:tc>
        <w:tc>
          <w:tcPr>
            <w:tcW w:w="3021" w:type="dxa"/>
            <w:tcBorders>
              <w:top w:val="single" w:color="auto" w:sz="8" w:space="0"/>
              <w:left w:val="nil"/>
              <w:bottom w:val="single" w:color="auto" w:sz="8" w:space="0"/>
              <w:right w:val="single" w:color="auto" w:sz="8" w:space="0"/>
            </w:tcBorders>
            <w:noWrap w:val="0"/>
            <w:vAlign w:val="center"/>
          </w:tcPr>
          <w:p w14:paraId="7077E4F0">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责任</w:t>
            </w:r>
          </w:p>
          <w:p w14:paraId="48A4BEBA">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事项</w:t>
            </w:r>
          </w:p>
        </w:tc>
        <w:tc>
          <w:tcPr>
            <w:tcW w:w="768" w:type="dxa"/>
            <w:tcBorders>
              <w:top w:val="single" w:color="auto" w:sz="8" w:space="0"/>
              <w:left w:val="nil"/>
              <w:bottom w:val="single" w:color="auto" w:sz="8" w:space="0"/>
              <w:right w:val="single" w:color="auto" w:sz="8" w:space="0"/>
            </w:tcBorders>
            <w:noWrap w:val="0"/>
            <w:vAlign w:val="center"/>
          </w:tcPr>
          <w:p w14:paraId="4BBEE360">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责任</w:t>
            </w:r>
            <w:r>
              <w:rPr>
                <w:rFonts w:hint="eastAsia" w:ascii="仿宋" w:hAnsi="仿宋" w:eastAsia="仿宋" w:cs="仿宋"/>
                <w:color w:val="000000"/>
                <w:sz w:val="22"/>
                <w:szCs w:val="22"/>
                <w:lang w:val="en-US" w:eastAsia="zh-CN" w:bidi="ar-SA"/>
              </w:rPr>
              <w:t>股</w:t>
            </w:r>
            <w:r>
              <w:rPr>
                <w:rFonts w:hint="eastAsia" w:ascii="仿宋" w:hAnsi="仿宋" w:eastAsia="仿宋" w:cs="仿宋"/>
                <w:color w:val="000000"/>
                <w:sz w:val="22"/>
                <w:szCs w:val="22"/>
                <w:lang w:bidi="ar-SA"/>
              </w:rPr>
              <w:t>室</w:t>
            </w:r>
          </w:p>
        </w:tc>
        <w:tc>
          <w:tcPr>
            <w:tcW w:w="865" w:type="dxa"/>
            <w:tcBorders>
              <w:top w:val="single" w:color="auto" w:sz="8" w:space="0"/>
              <w:left w:val="nil"/>
              <w:bottom w:val="single" w:color="auto" w:sz="8" w:space="0"/>
              <w:right w:val="single" w:color="auto" w:sz="8" w:space="0"/>
            </w:tcBorders>
            <w:noWrap w:val="0"/>
            <w:vAlign w:val="center"/>
          </w:tcPr>
          <w:p w14:paraId="398A099D">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承诺时限</w:t>
            </w:r>
          </w:p>
        </w:tc>
        <w:tc>
          <w:tcPr>
            <w:tcW w:w="874" w:type="dxa"/>
            <w:tcBorders>
              <w:top w:val="single" w:color="auto" w:sz="8" w:space="0"/>
              <w:left w:val="nil"/>
              <w:bottom w:val="single" w:color="auto" w:sz="8" w:space="0"/>
              <w:right w:val="single" w:color="auto" w:sz="8" w:space="0"/>
            </w:tcBorders>
            <w:noWrap w:val="0"/>
            <w:vAlign w:val="center"/>
          </w:tcPr>
          <w:p w14:paraId="4B379639">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法定时限</w:t>
            </w:r>
          </w:p>
        </w:tc>
        <w:tc>
          <w:tcPr>
            <w:tcW w:w="1487" w:type="dxa"/>
            <w:tcBorders>
              <w:top w:val="single" w:color="auto" w:sz="8" w:space="0"/>
              <w:left w:val="nil"/>
              <w:bottom w:val="single" w:color="auto" w:sz="8" w:space="0"/>
              <w:right w:val="single" w:color="auto" w:sz="8" w:space="0"/>
            </w:tcBorders>
            <w:noWrap w:val="0"/>
            <w:vAlign w:val="center"/>
          </w:tcPr>
          <w:p w14:paraId="24662AE7">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ascii="仿宋" w:hAnsi="仿宋" w:eastAsia="仿宋" w:cs="仿宋"/>
                <w:color w:val="000000"/>
                <w:sz w:val="22"/>
                <w:szCs w:val="22"/>
              </w:rPr>
            </w:pPr>
            <w:r>
              <w:rPr>
                <w:rFonts w:hint="eastAsia" w:ascii="仿宋" w:hAnsi="仿宋" w:eastAsia="仿宋" w:cs="仿宋"/>
                <w:color w:val="000000"/>
                <w:sz w:val="22"/>
                <w:szCs w:val="22"/>
                <w:lang w:bidi="ar-SA"/>
              </w:rPr>
              <w:t>收费情况及依据</w:t>
            </w:r>
          </w:p>
        </w:tc>
      </w:tr>
      <w:tr w14:paraId="72326DE2">
        <w:tblPrEx>
          <w:tblCellMar>
            <w:top w:w="0" w:type="dxa"/>
            <w:left w:w="108" w:type="dxa"/>
            <w:bottom w:w="0" w:type="dxa"/>
            <w:right w:w="108" w:type="dxa"/>
          </w:tblCellMar>
        </w:tblPrEx>
        <w:trPr>
          <w:trHeight w:val="844" w:hRule="atLeast"/>
          <w:jc w:val="center"/>
        </w:trPr>
        <w:tc>
          <w:tcPr>
            <w:tcW w:w="1142" w:type="dxa"/>
            <w:vMerge w:val="restart"/>
            <w:tcBorders>
              <w:top w:val="single" w:color="auto" w:sz="8" w:space="0"/>
              <w:left w:val="single" w:color="auto" w:sz="8" w:space="0"/>
              <w:bottom w:val="single" w:color="auto" w:sz="4" w:space="0"/>
              <w:right w:val="single" w:color="auto" w:sz="8" w:space="0"/>
            </w:tcBorders>
            <w:noWrap w:val="0"/>
            <w:vAlign w:val="center"/>
          </w:tcPr>
          <w:p w14:paraId="70640AA3">
            <w:pPr>
              <w:spacing w:line="560" w:lineRule="exact"/>
              <w:jc w:val="center"/>
              <w:rPr>
                <w:rFonts w:hint="eastAsia" w:ascii="仿宋" w:hAnsi="仿宋" w:eastAsia="仿宋" w:cs="仿宋"/>
                <w:color w:val="000000"/>
                <w:sz w:val="22"/>
                <w:szCs w:val="22"/>
              </w:rPr>
            </w:pPr>
            <w:r>
              <w:rPr>
                <w:rFonts w:hint="eastAsia" w:ascii="仿宋" w:hAnsi="仿宋" w:eastAsia="仿宋" w:cs="仿宋"/>
                <w:color w:val="000000"/>
                <w:sz w:val="22"/>
                <w:szCs w:val="22"/>
                <w:lang w:val="en-US" w:eastAsia="zh-CN"/>
              </w:rPr>
              <w:t>6</w:t>
            </w:r>
          </w:p>
        </w:tc>
        <w:tc>
          <w:tcPr>
            <w:tcW w:w="1356" w:type="dxa"/>
            <w:vMerge w:val="restart"/>
            <w:tcBorders>
              <w:top w:val="single" w:color="auto" w:sz="8" w:space="0"/>
              <w:left w:val="nil"/>
              <w:bottom w:val="single" w:color="auto" w:sz="4" w:space="0"/>
              <w:right w:val="single" w:color="auto" w:sz="4" w:space="0"/>
            </w:tcBorders>
            <w:noWrap w:val="0"/>
            <w:vAlign w:val="center"/>
          </w:tcPr>
          <w:p w14:paraId="75CD78A6">
            <w:pPr>
              <w:keepNext w:val="0"/>
              <w:keepLines w:val="0"/>
              <w:widowControl/>
              <w:suppressLineNumbers w:val="0"/>
              <w:jc w:val="center"/>
              <w:textAlignment w:val="center"/>
              <w:rPr>
                <w:rFonts w:hint="eastAsia" w:ascii="仿宋" w:hAnsi="仿宋" w:eastAsia="仿宋" w:cs="仿宋"/>
                <w:i w:val="0"/>
                <w:iCs w:val="0"/>
                <w:color w:val="auto"/>
                <w:kern w:val="2"/>
                <w:sz w:val="20"/>
                <w:szCs w:val="20"/>
                <w:u w:val="none"/>
                <w:lang w:val="en-US" w:eastAsia="zh-CN" w:bidi="ar-SA"/>
              </w:rPr>
            </w:pPr>
            <w:r>
              <w:rPr>
                <w:rFonts w:hint="eastAsia" w:ascii="仿宋" w:hAnsi="仿宋" w:eastAsia="仿宋" w:cs="仿宋"/>
                <w:i w:val="0"/>
                <w:iCs w:val="0"/>
                <w:color w:val="auto"/>
                <w:kern w:val="0"/>
                <w:sz w:val="20"/>
                <w:szCs w:val="20"/>
                <w:u w:val="none"/>
                <w:lang w:val="en-US" w:eastAsia="zh-CN" w:bidi="ar"/>
              </w:rPr>
              <w:t>河南省众创空间备案审核推荐</w:t>
            </w:r>
          </w:p>
        </w:tc>
        <w:tc>
          <w:tcPr>
            <w:tcW w:w="742" w:type="dxa"/>
            <w:vMerge w:val="restart"/>
            <w:tcBorders>
              <w:top w:val="single" w:color="auto" w:sz="8" w:space="0"/>
              <w:left w:val="single" w:color="auto" w:sz="4" w:space="0"/>
              <w:bottom w:val="single" w:color="auto" w:sz="4" w:space="0"/>
              <w:right w:val="single" w:color="auto" w:sz="8" w:space="0"/>
            </w:tcBorders>
            <w:noWrap w:val="0"/>
            <w:vAlign w:val="center"/>
          </w:tcPr>
          <w:p w14:paraId="2A7FBAF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both"/>
              <w:outlineLvl w:val="9"/>
              <w:rPr>
                <w:rFonts w:hint="eastAsia" w:ascii="仿宋" w:hAnsi="仿宋" w:eastAsia="仿宋" w:cs="仿宋"/>
                <w:color w:val="auto"/>
                <w:sz w:val="20"/>
                <w:szCs w:val="20"/>
              </w:rPr>
            </w:pPr>
          </w:p>
        </w:tc>
        <w:tc>
          <w:tcPr>
            <w:tcW w:w="2549" w:type="dxa"/>
            <w:vMerge w:val="restart"/>
            <w:tcBorders>
              <w:top w:val="single" w:color="auto" w:sz="8" w:space="0"/>
              <w:left w:val="nil"/>
              <w:right w:val="single" w:color="auto" w:sz="8" w:space="0"/>
            </w:tcBorders>
            <w:noWrap w:val="0"/>
            <w:vAlign w:val="center"/>
          </w:tcPr>
          <w:p w14:paraId="6A7A194F">
            <w:pPr>
              <w:rPr>
                <w:rFonts w:hint="eastAsia" w:ascii="仿宋" w:hAnsi="仿宋" w:eastAsia="仿宋" w:cs="仿宋"/>
                <w:i w:val="0"/>
                <w:iCs w:val="0"/>
                <w:caps w:val="0"/>
                <w:spacing w:val="0"/>
                <w:sz w:val="21"/>
                <w:szCs w:val="21"/>
                <w:shd w:val="clear" w:color="auto" w:fill="FFFFFF"/>
              </w:rPr>
            </w:pPr>
            <w:r>
              <w:rPr>
                <w:rFonts w:hint="eastAsia" w:ascii="仿宋" w:hAnsi="仿宋" w:eastAsia="仿宋" w:cs="仿宋"/>
                <w:i w:val="0"/>
                <w:iCs w:val="0"/>
                <w:caps w:val="0"/>
                <w:spacing w:val="0"/>
                <w:sz w:val="20"/>
                <w:szCs w:val="20"/>
                <w:shd w:val="clear" w:color="auto" w:fill="FFFFFF"/>
                <w:lang w:val="en-US" w:eastAsia="zh-CN"/>
              </w:rPr>
              <w:t>1.</w:t>
            </w:r>
            <w:r>
              <w:rPr>
                <w:rFonts w:hint="eastAsia" w:ascii="仿宋" w:hAnsi="仿宋" w:eastAsia="仿宋" w:cs="仿宋"/>
                <w:i w:val="0"/>
                <w:iCs w:val="0"/>
                <w:caps w:val="0"/>
                <w:spacing w:val="0"/>
                <w:sz w:val="20"/>
                <w:szCs w:val="20"/>
                <w:shd w:val="clear" w:color="auto" w:fill="FFFFFF"/>
              </w:rPr>
              <w:t>《河南省发展众创空间工作指引》（豫科〔2016〕157号）</w:t>
            </w:r>
            <w:r>
              <w:rPr>
                <w:rFonts w:hint="eastAsia" w:ascii="仿宋" w:hAnsi="仿宋" w:eastAsia="仿宋" w:cs="仿宋"/>
                <w:i w:val="0"/>
                <w:iCs w:val="0"/>
                <w:color w:val="000000"/>
                <w:kern w:val="0"/>
                <w:sz w:val="20"/>
                <w:szCs w:val="20"/>
                <w:u w:val="none"/>
                <w:lang w:val="en-US" w:eastAsia="zh-CN" w:bidi="ar"/>
              </w:rPr>
              <w:t xml:space="preserve"> 2.当年申报通知。</w:t>
            </w:r>
          </w:p>
          <w:p w14:paraId="3875F83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300" w:lineRule="exact"/>
              <w:ind w:left="0" w:leftChars="0" w:right="0" w:rightChars="0"/>
              <w:jc w:val="both"/>
              <w:textAlignment w:val="auto"/>
              <w:outlineLvl w:val="9"/>
              <w:rPr>
                <w:rFonts w:hint="eastAsia" w:ascii="仿宋" w:hAnsi="仿宋" w:eastAsia="仿宋" w:cs="仿宋"/>
                <w:color w:val="auto"/>
                <w:sz w:val="20"/>
                <w:szCs w:val="20"/>
              </w:rPr>
            </w:pPr>
          </w:p>
        </w:tc>
        <w:tc>
          <w:tcPr>
            <w:tcW w:w="996" w:type="dxa"/>
            <w:tcBorders>
              <w:top w:val="single" w:color="auto" w:sz="8" w:space="0"/>
              <w:left w:val="nil"/>
              <w:bottom w:val="single" w:color="auto" w:sz="4" w:space="0"/>
              <w:right w:val="single" w:color="auto" w:sz="8" w:space="0"/>
            </w:tcBorders>
            <w:noWrap w:val="0"/>
            <w:vAlign w:val="center"/>
          </w:tcPr>
          <w:p w14:paraId="43AED487">
            <w:pPr>
              <w:keepNext w:val="0"/>
              <w:keepLines w:val="0"/>
              <w:widowControl/>
              <w:suppressLineNumbers w:val="0"/>
              <w:jc w:val="center"/>
              <w:textAlignment w:val="center"/>
              <w:rPr>
                <w:rFonts w:hint="eastAsia" w:ascii="仿宋" w:hAnsi="仿宋" w:eastAsia="仿宋" w:cs="仿宋"/>
                <w:color w:val="auto"/>
                <w:sz w:val="20"/>
                <w:szCs w:val="20"/>
              </w:rPr>
            </w:pPr>
            <w:r>
              <w:rPr>
                <w:rFonts w:hint="eastAsia" w:ascii="仿宋" w:hAnsi="仿宋" w:eastAsia="仿宋" w:cs="仿宋"/>
                <w:i w:val="0"/>
                <w:iCs w:val="0"/>
                <w:color w:val="auto"/>
                <w:kern w:val="0"/>
                <w:sz w:val="20"/>
                <w:szCs w:val="20"/>
                <w:u w:val="none"/>
                <w:lang w:val="en-US" w:eastAsia="zh-CN" w:bidi="ar"/>
              </w:rPr>
              <w:t>收件</w:t>
            </w:r>
          </w:p>
        </w:tc>
        <w:tc>
          <w:tcPr>
            <w:tcW w:w="3021" w:type="dxa"/>
            <w:tcBorders>
              <w:top w:val="single" w:color="auto" w:sz="8" w:space="0"/>
              <w:left w:val="nil"/>
              <w:bottom w:val="single" w:color="auto" w:sz="4" w:space="0"/>
              <w:right w:val="single" w:color="auto" w:sz="8" w:space="0"/>
            </w:tcBorders>
            <w:noWrap w:val="0"/>
            <w:vAlign w:val="center"/>
          </w:tcPr>
          <w:p w14:paraId="3D06DD9D">
            <w:pPr>
              <w:keepNext w:val="0"/>
              <w:keepLines w:val="0"/>
              <w:widowControl/>
              <w:suppressLineNumbers w:val="0"/>
              <w:jc w:val="left"/>
              <w:textAlignment w:val="center"/>
              <w:rPr>
                <w:rFonts w:hint="eastAsia" w:ascii="仿宋" w:hAnsi="仿宋" w:eastAsia="仿宋" w:cs="仿宋"/>
                <w:color w:val="auto"/>
                <w:sz w:val="20"/>
                <w:szCs w:val="20"/>
              </w:rPr>
            </w:pPr>
            <w:r>
              <w:rPr>
                <w:rFonts w:hint="eastAsia" w:ascii="仿宋" w:hAnsi="仿宋" w:eastAsia="仿宋" w:cs="仿宋"/>
                <w:i w:val="0"/>
                <w:iCs w:val="0"/>
                <w:color w:val="auto"/>
                <w:kern w:val="0"/>
                <w:sz w:val="16"/>
                <w:szCs w:val="16"/>
                <w:u w:val="none"/>
                <w:lang w:val="en-US" w:eastAsia="zh-CN" w:bidi="ar"/>
              </w:rPr>
              <w:br w:type="textWrapping"/>
            </w:r>
            <w:r>
              <w:rPr>
                <w:rFonts w:hint="eastAsia" w:ascii="仿宋" w:hAnsi="仿宋" w:eastAsia="仿宋" w:cs="仿宋"/>
                <w:i w:val="0"/>
                <w:iCs w:val="0"/>
                <w:color w:val="auto"/>
                <w:kern w:val="0"/>
                <w:sz w:val="20"/>
                <w:szCs w:val="20"/>
                <w:u w:val="none"/>
                <w:lang w:val="en-US" w:eastAsia="zh-CN" w:bidi="ar"/>
              </w:rPr>
              <w:t>线下：申请人当场提交申请材料的，服务窗口应当现场查看申请材料是否齐全或是否符合法定形式，如不合格，服务窗口应一次告知申请人需要补正材料的全部内容，待申请人补正全部申请材料后，予以受理。 对于申请材料齐全、符合法定形式的，予以受理。 对不属于我局审批权限范围内或不符合产业政策的，不予受理，服务窗口向申请人说明不予受理的原因。</w:t>
            </w:r>
            <w:r>
              <w:rPr>
                <w:rFonts w:hint="eastAsia" w:ascii="仿宋" w:hAnsi="仿宋" w:eastAsia="仿宋" w:cs="仿宋"/>
                <w:i w:val="0"/>
                <w:iCs w:val="0"/>
                <w:color w:val="auto"/>
                <w:kern w:val="0"/>
                <w:sz w:val="16"/>
                <w:szCs w:val="16"/>
                <w:u w:val="none"/>
                <w:lang w:val="en-US" w:eastAsia="zh-CN" w:bidi="ar"/>
              </w:rPr>
              <w:t xml:space="preserve"> </w:t>
            </w:r>
          </w:p>
        </w:tc>
        <w:tc>
          <w:tcPr>
            <w:tcW w:w="768" w:type="dxa"/>
            <w:tcBorders>
              <w:top w:val="single" w:color="auto" w:sz="8" w:space="0"/>
              <w:left w:val="nil"/>
              <w:bottom w:val="single" w:color="auto" w:sz="4" w:space="0"/>
              <w:right w:val="single" w:color="auto" w:sz="8" w:space="0"/>
            </w:tcBorders>
            <w:noWrap w:val="0"/>
            <w:vAlign w:val="center"/>
          </w:tcPr>
          <w:p w14:paraId="46255681">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00" w:lineRule="exact"/>
              <w:ind w:left="0" w:leftChars="0" w:right="0" w:rightChars="0" w:firstLine="0" w:firstLineChars="0"/>
              <w:jc w:val="both"/>
              <w:textAlignment w:val="auto"/>
              <w:rPr>
                <w:rFonts w:hint="eastAsia" w:ascii="仿宋" w:hAnsi="仿宋" w:eastAsia="仿宋" w:cs="仿宋"/>
                <w:color w:val="000000"/>
                <w:sz w:val="20"/>
                <w:szCs w:val="20"/>
              </w:rPr>
            </w:pPr>
            <w:r>
              <w:rPr>
                <w:rFonts w:hint="eastAsia" w:ascii="仿宋" w:hAnsi="仿宋" w:eastAsia="仿宋" w:cs="仿宋"/>
                <w:b w:val="0"/>
                <w:bCs w:val="0"/>
                <w:i w:val="0"/>
                <w:iCs w:val="0"/>
                <w:caps w:val="0"/>
                <w:color w:val="000000"/>
                <w:spacing w:val="0"/>
                <w:kern w:val="0"/>
                <w:sz w:val="18"/>
                <w:szCs w:val="18"/>
                <w:shd w:val="clear" w:color="auto" w:fill="FFFFFF"/>
                <w:lang w:val="en-US" w:eastAsia="zh-CN" w:bidi="ar"/>
              </w:rPr>
              <w:t>科技股</w:t>
            </w:r>
          </w:p>
        </w:tc>
        <w:tc>
          <w:tcPr>
            <w:tcW w:w="865" w:type="dxa"/>
            <w:tcBorders>
              <w:top w:val="single" w:color="auto" w:sz="8" w:space="0"/>
              <w:left w:val="nil"/>
              <w:bottom w:val="single" w:color="auto" w:sz="4" w:space="0"/>
              <w:right w:val="single" w:color="auto" w:sz="8" w:space="0"/>
            </w:tcBorders>
            <w:noWrap w:val="0"/>
            <w:vAlign w:val="center"/>
          </w:tcPr>
          <w:p w14:paraId="26DA67C5">
            <w:pPr>
              <w:keepNext w:val="0"/>
              <w:keepLines w:val="0"/>
              <w:widowControl/>
              <w:suppressLineNumbers w:val="0"/>
              <w:jc w:val="center"/>
              <w:textAlignment w:val="center"/>
              <w:rPr>
                <w:rFonts w:hint="eastAsia" w:ascii="仿宋" w:hAnsi="仿宋" w:eastAsia="仿宋" w:cs="仿宋"/>
                <w:color w:val="000000"/>
                <w:sz w:val="20"/>
                <w:szCs w:val="20"/>
                <w:lang w:eastAsia="zh-CN"/>
              </w:rPr>
            </w:pPr>
            <w:r>
              <w:rPr>
                <w:rFonts w:hint="eastAsia" w:ascii="仿宋" w:hAnsi="仿宋" w:eastAsia="仿宋" w:cs="仿宋"/>
                <w:i w:val="0"/>
                <w:iCs w:val="0"/>
                <w:color w:val="000000"/>
                <w:kern w:val="0"/>
                <w:sz w:val="16"/>
                <w:szCs w:val="16"/>
                <w:u w:val="none"/>
                <w:lang w:val="en-US" w:eastAsia="zh-CN" w:bidi="ar"/>
              </w:rPr>
              <w:t>1个工作日</w:t>
            </w:r>
          </w:p>
        </w:tc>
        <w:tc>
          <w:tcPr>
            <w:tcW w:w="874" w:type="dxa"/>
            <w:tcBorders>
              <w:top w:val="single" w:color="auto" w:sz="8" w:space="0"/>
              <w:left w:val="nil"/>
              <w:bottom w:val="single" w:color="auto" w:sz="4" w:space="0"/>
              <w:right w:val="single" w:color="auto" w:sz="8" w:space="0"/>
            </w:tcBorders>
            <w:noWrap w:val="0"/>
            <w:vAlign w:val="center"/>
          </w:tcPr>
          <w:p w14:paraId="144386D8">
            <w:pPr>
              <w:spacing w:line="560" w:lineRule="exact"/>
              <w:jc w:val="both"/>
              <w:rPr>
                <w:rFonts w:hint="eastAsia" w:ascii="仿宋" w:hAnsi="仿宋" w:eastAsia="仿宋" w:cs="仿宋"/>
                <w:color w:val="000000"/>
                <w:sz w:val="22"/>
                <w:szCs w:val="22"/>
              </w:rPr>
            </w:pPr>
          </w:p>
        </w:tc>
        <w:tc>
          <w:tcPr>
            <w:tcW w:w="1487" w:type="dxa"/>
            <w:vMerge w:val="restart"/>
            <w:tcBorders>
              <w:top w:val="nil"/>
              <w:left w:val="nil"/>
              <w:right w:val="single" w:color="auto" w:sz="8" w:space="0"/>
            </w:tcBorders>
            <w:noWrap w:val="0"/>
            <w:vAlign w:val="center"/>
          </w:tcPr>
          <w:p w14:paraId="3F5C8BB5">
            <w:pPr>
              <w:spacing w:line="560" w:lineRule="exact"/>
              <w:jc w:val="both"/>
              <w:rPr>
                <w:rFonts w:hint="eastAsia" w:ascii="仿宋" w:hAnsi="仿宋" w:eastAsia="仿宋" w:cs="仿宋"/>
                <w:color w:val="000000"/>
                <w:sz w:val="22"/>
                <w:szCs w:val="22"/>
                <w:lang w:eastAsia="zh-CN"/>
              </w:rPr>
            </w:pPr>
            <w:r>
              <w:rPr>
                <w:rFonts w:hint="eastAsia" w:ascii="仿宋" w:hAnsi="仿宋" w:eastAsia="仿宋" w:cs="仿宋"/>
                <w:color w:val="000000"/>
                <w:sz w:val="22"/>
                <w:szCs w:val="22"/>
                <w:lang w:eastAsia="zh-CN"/>
              </w:rPr>
              <w:t>不收费</w:t>
            </w:r>
          </w:p>
        </w:tc>
      </w:tr>
      <w:tr w14:paraId="66DA3D65">
        <w:tblPrEx>
          <w:tblCellMar>
            <w:top w:w="0" w:type="dxa"/>
            <w:left w:w="108" w:type="dxa"/>
            <w:bottom w:w="0" w:type="dxa"/>
            <w:right w:w="108" w:type="dxa"/>
          </w:tblCellMar>
        </w:tblPrEx>
        <w:trPr>
          <w:trHeight w:val="994"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1F20EE21">
            <w:pPr>
              <w:jc w:val="both"/>
              <w:rPr>
                <w:rFonts w:hint="eastAsia" w:ascii="仿宋" w:hAnsi="仿宋" w:eastAsia="仿宋" w:cs="仿宋"/>
                <w:color w:val="000000"/>
                <w:sz w:val="20"/>
              </w:rPr>
            </w:pPr>
          </w:p>
        </w:tc>
        <w:tc>
          <w:tcPr>
            <w:tcW w:w="1356" w:type="dxa"/>
            <w:vMerge w:val="continue"/>
            <w:tcBorders>
              <w:top w:val="single" w:color="auto" w:sz="8" w:space="0"/>
              <w:left w:val="nil"/>
              <w:bottom w:val="single" w:color="auto" w:sz="4" w:space="0"/>
              <w:right w:val="single" w:color="auto" w:sz="4" w:space="0"/>
            </w:tcBorders>
            <w:noWrap w:val="0"/>
            <w:vAlign w:val="top"/>
          </w:tcPr>
          <w:p w14:paraId="71C70E40">
            <w:pPr>
              <w:jc w:val="both"/>
              <w:rPr>
                <w:rFonts w:hint="eastAsia" w:ascii="仿宋" w:hAnsi="仿宋" w:eastAsia="仿宋" w:cs="仿宋"/>
                <w:color w:val="auto"/>
                <w:sz w:val="16"/>
                <w:szCs w:val="21"/>
              </w:rPr>
            </w:pPr>
          </w:p>
        </w:tc>
        <w:tc>
          <w:tcPr>
            <w:tcW w:w="742" w:type="dxa"/>
            <w:vMerge w:val="continue"/>
            <w:tcBorders>
              <w:top w:val="single" w:color="auto" w:sz="8" w:space="0"/>
              <w:left w:val="single" w:color="auto" w:sz="4" w:space="0"/>
              <w:bottom w:val="single" w:color="auto" w:sz="4" w:space="0"/>
              <w:right w:val="single" w:color="auto" w:sz="8" w:space="0"/>
            </w:tcBorders>
            <w:noWrap w:val="0"/>
            <w:vAlign w:val="center"/>
          </w:tcPr>
          <w:p w14:paraId="3156B75A">
            <w:pPr>
              <w:jc w:val="both"/>
              <w:rPr>
                <w:rFonts w:hint="eastAsia" w:ascii="仿宋" w:hAnsi="仿宋" w:eastAsia="仿宋" w:cs="仿宋"/>
                <w:color w:val="auto"/>
                <w:sz w:val="16"/>
                <w:szCs w:val="21"/>
              </w:rPr>
            </w:pPr>
          </w:p>
        </w:tc>
        <w:tc>
          <w:tcPr>
            <w:tcW w:w="2549" w:type="dxa"/>
            <w:vMerge w:val="continue"/>
            <w:tcBorders>
              <w:left w:val="nil"/>
              <w:right w:val="single" w:color="auto" w:sz="8" w:space="0"/>
            </w:tcBorders>
            <w:noWrap w:val="0"/>
            <w:vAlign w:val="top"/>
          </w:tcPr>
          <w:p w14:paraId="03754F7A">
            <w:pPr>
              <w:jc w:val="both"/>
              <w:rPr>
                <w:rFonts w:hint="eastAsia" w:ascii="仿宋" w:hAnsi="仿宋" w:eastAsia="仿宋" w:cs="仿宋"/>
                <w:color w:val="auto"/>
                <w:sz w:val="16"/>
                <w:szCs w:val="21"/>
              </w:rPr>
            </w:pPr>
          </w:p>
        </w:tc>
        <w:tc>
          <w:tcPr>
            <w:tcW w:w="996" w:type="dxa"/>
            <w:tcBorders>
              <w:top w:val="single" w:color="auto" w:sz="4" w:space="0"/>
              <w:left w:val="nil"/>
              <w:bottom w:val="single" w:color="auto" w:sz="4" w:space="0"/>
              <w:right w:val="single" w:color="auto" w:sz="8" w:space="0"/>
            </w:tcBorders>
            <w:noWrap w:val="0"/>
            <w:vAlign w:val="center"/>
          </w:tcPr>
          <w:p w14:paraId="6E71E399">
            <w:pPr>
              <w:keepNext w:val="0"/>
              <w:keepLines w:val="0"/>
              <w:widowControl/>
              <w:suppressLineNumbers w:val="0"/>
              <w:jc w:val="center"/>
              <w:textAlignment w:val="center"/>
              <w:rPr>
                <w:rFonts w:hint="eastAsia" w:ascii="仿宋" w:hAnsi="仿宋" w:eastAsia="仿宋" w:cs="仿宋"/>
                <w:color w:val="auto"/>
                <w:sz w:val="20"/>
                <w:szCs w:val="20"/>
              </w:rPr>
            </w:pPr>
            <w:r>
              <w:rPr>
                <w:rFonts w:hint="eastAsia" w:ascii="仿宋" w:hAnsi="仿宋" w:eastAsia="仿宋" w:cs="仿宋"/>
                <w:i w:val="0"/>
                <w:iCs w:val="0"/>
                <w:color w:val="auto"/>
                <w:kern w:val="0"/>
                <w:sz w:val="20"/>
                <w:szCs w:val="20"/>
                <w:u w:val="none"/>
                <w:lang w:val="en-US" w:eastAsia="zh-CN" w:bidi="ar"/>
              </w:rPr>
              <w:t>上报</w:t>
            </w:r>
          </w:p>
        </w:tc>
        <w:tc>
          <w:tcPr>
            <w:tcW w:w="3021" w:type="dxa"/>
            <w:tcBorders>
              <w:top w:val="single" w:color="auto" w:sz="4" w:space="0"/>
              <w:left w:val="nil"/>
              <w:bottom w:val="single" w:color="auto" w:sz="4" w:space="0"/>
              <w:right w:val="single" w:color="auto" w:sz="8" w:space="0"/>
            </w:tcBorders>
            <w:noWrap w:val="0"/>
            <w:vAlign w:val="center"/>
          </w:tcPr>
          <w:p w14:paraId="5FE8F2D3">
            <w:pPr>
              <w:keepNext w:val="0"/>
              <w:keepLines w:val="0"/>
              <w:widowControl/>
              <w:suppressLineNumbers w:val="0"/>
              <w:jc w:val="left"/>
              <w:textAlignment w:val="center"/>
              <w:rPr>
                <w:rFonts w:hint="eastAsia" w:ascii="仿宋" w:hAnsi="仿宋" w:eastAsia="仿宋" w:cs="仿宋"/>
                <w:color w:val="auto"/>
                <w:kern w:val="0"/>
                <w:sz w:val="20"/>
                <w:szCs w:val="20"/>
              </w:rPr>
            </w:pPr>
            <w:r>
              <w:rPr>
                <w:rFonts w:hint="eastAsia" w:ascii="仿宋" w:hAnsi="仿宋" w:eastAsia="仿宋" w:cs="仿宋"/>
                <w:i w:val="0"/>
                <w:iCs w:val="0"/>
                <w:color w:val="auto"/>
                <w:kern w:val="0"/>
                <w:sz w:val="20"/>
                <w:szCs w:val="20"/>
                <w:u w:val="none"/>
                <w:lang w:val="en-US" w:eastAsia="zh-CN" w:bidi="ar"/>
              </w:rPr>
              <w:t>服务窗口收集后上报市科技局进行初审，初审通过后由区科技局出具推荐文件</w:t>
            </w:r>
          </w:p>
        </w:tc>
        <w:tc>
          <w:tcPr>
            <w:tcW w:w="768" w:type="dxa"/>
            <w:tcBorders>
              <w:top w:val="single" w:color="auto" w:sz="4" w:space="0"/>
              <w:left w:val="nil"/>
              <w:bottom w:val="single" w:color="auto" w:sz="4" w:space="0"/>
              <w:right w:val="single" w:color="auto" w:sz="8" w:space="0"/>
            </w:tcBorders>
            <w:noWrap w:val="0"/>
            <w:vAlign w:val="center"/>
          </w:tcPr>
          <w:p w14:paraId="627CD6BE">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200" w:lineRule="exact"/>
              <w:ind w:left="0" w:leftChars="0" w:right="0" w:rightChars="0" w:firstLine="0" w:firstLineChars="0"/>
              <w:jc w:val="both"/>
              <w:textAlignment w:val="auto"/>
              <w:rPr>
                <w:rFonts w:hint="eastAsia" w:ascii="仿宋" w:hAnsi="仿宋" w:eastAsia="仿宋" w:cs="仿宋"/>
                <w:color w:val="000000"/>
                <w:sz w:val="20"/>
                <w:szCs w:val="20"/>
              </w:rPr>
            </w:pPr>
            <w:r>
              <w:rPr>
                <w:rFonts w:hint="eastAsia" w:ascii="仿宋" w:hAnsi="仿宋" w:eastAsia="仿宋" w:cs="仿宋"/>
                <w:b w:val="0"/>
                <w:bCs w:val="0"/>
                <w:i w:val="0"/>
                <w:iCs w:val="0"/>
                <w:caps w:val="0"/>
                <w:color w:val="000000"/>
                <w:spacing w:val="0"/>
                <w:kern w:val="0"/>
                <w:sz w:val="18"/>
                <w:szCs w:val="18"/>
                <w:shd w:val="clear" w:color="auto" w:fill="FFFFFF"/>
                <w:lang w:val="en-US" w:eastAsia="zh-CN" w:bidi="ar"/>
              </w:rPr>
              <w:t>科技股</w:t>
            </w:r>
          </w:p>
        </w:tc>
        <w:tc>
          <w:tcPr>
            <w:tcW w:w="865" w:type="dxa"/>
            <w:tcBorders>
              <w:top w:val="single" w:color="auto" w:sz="4" w:space="0"/>
              <w:left w:val="nil"/>
              <w:bottom w:val="single" w:color="auto" w:sz="4" w:space="0"/>
              <w:right w:val="single" w:color="auto" w:sz="8" w:space="0"/>
            </w:tcBorders>
            <w:noWrap w:val="0"/>
            <w:vAlign w:val="center"/>
          </w:tcPr>
          <w:p w14:paraId="21EB9663">
            <w:pPr>
              <w:keepNext w:val="0"/>
              <w:keepLines w:val="0"/>
              <w:widowControl/>
              <w:suppressLineNumbers w:val="0"/>
              <w:jc w:val="center"/>
              <w:textAlignment w:val="center"/>
              <w:rPr>
                <w:rFonts w:hint="eastAsia" w:ascii="仿宋" w:hAnsi="仿宋" w:eastAsia="仿宋" w:cs="仿宋"/>
                <w:color w:val="000000"/>
                <w:sz w:val="20"/>
                <w:szCs w:val="20"/>
              </w:rPr>
            </w:pPr>
            <w:r>
              <w:rPr>
                <w:rFonts w:hint="eastAsia" w:ascii="仿宋" w:hAnsi="仿宋" w:eastAsia="仿宋" w:cs="仿宋"/>
                <w:i w:val="0"/>
                <w:iCs w:val="0"/>
                <w:color w:val="000000"/>
                <w:kern w:val="0"/>
                <w:sz w:val="16"/>
                <w:szCs w:val="16"/>
                <w:u w:val="none"/>
                <w:lang w:val="en-US" w:eastAsia="zh-CN" w:bidi="ar"/>
              </w:rPr>
              <w:t>1个工作日</w:t>
            </w:r>
          </w:p>
        </w:tc>
        <w:tc>
          <w:tcPr>
            <w:tcW w:w="874" w:type="dxa"/>
            <w:tcBorders>
              <w:top w:val="single" w:color="auto" w:sz="4" w:space="0"/>
              <w:left w:val="nil"/>
              <w:bottom w:val="single" w:color="auto" w:sz="4" w:space="0"/>
              <w:right w:val="single" w:color="auto" w:sz="8" w:space="0"/>
            </w:tcBorders>
            <w:noWrap w:val="0"/>
            <w:vAlign w:val="center"/>
          </w:tcPr>
          <w:p w14:paraId="0C5201F1">
            <w:pPr>
              <w:spacing w:line="560" w:lineRule="exact"/>
              <w:jc w:val="both"/>
              <w:rPr>
                <w:rFonts w:hint="eastAsia" w:ascii="仿宋" w:hAnsi="仿宋" w:eastAsia="仿宋" w:cs="仿宋"/>
                <w:color w:val="000000"/>
                <w:sz w:val="22"/>
                <w:szCs w:val="22"/>
              </w:rPr>
            </w:pPr>
          </w:p>
        </w:tc>
        <w:tc>
          <w:tcPr>
            <w:tcW w:w="1487" w:type="dxa"/>
            <w:vMerge w:val="continue"/>
            <w:tcBorders>
              <w:left w:val="nil"/>
              <w:right w:val="single" w:color="auto" w:sz="8" w:space="0"/>
            </w:tcBorders>
            <w:noWrap w:val="0"/>
            <w:vAlign w:val="center"/>
          </w:tcPr>
          <w:p w14:paraId="11C459C0">
            <w:pPr>
              <w:jc w:val="both"/>
              <w:rPr>
                <w:rFonts w:hint="eastAsia" w:ascii="仿宋" w:hAnsi="仿宋" w:eastAsia="仿宋" w:cs="仿宋"/>
                <w:color w:val="000000"/>
                <w:sz w:val="20"/>
              </w:rPr>
            </w:pPr>
          </w:p>
        </w:tc>
      </w:tr>
      <w:tr w14:paraId="5CEE50AF">
        <w:tblPrEx>
          <w:tblCellMar>
            <w:top w:w="0" w:type="dxa"/>
            <w:left w:w="108" w:type="dxa"/>
            <w:bottom w:w="0" w:type="dxa"/>
            <w:right w:w="108" w:type="dxa"/>
          </w:tblCellMar>
        </w:tblPrEx>
        <w:trPr>
          <w:trHeight w:val="43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ABD17D5">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000000"/>
                <w:sz w:val="20"/>
                <w:szCs w:val="20"/>
                <w:lang w:eastAsia="zh-CN"/>
              </w:rPr>
            </w:pPr>
            <w:r>
              <w:rPr>
                <w:rFonts w:hint="eastAsia" w:ascii="仿宋" w:hAnsi="仿宋" w:eastAsia="仿宋" w:cs="仿宋"/>
                <w:color w:val="000000"/>
                <w:sz w:val="20"/>
                <w:szCs w:val="20"/>
                <w:lang w:eastAsia="zh-CN"/>
              </w:rPr>
              <w:t>服务电话：</w:t>
            </w:r>
            <w:r>
              <w:rPr>
                <w:rFonts w:hint="eastAsia" w:ascii="仿宋" w:hAnsi="仿宋" w:eastAsia="仿宋" w:cs="仿宋"/>
                <w:color w:val="000000"/>
                <w:sz w:val="20"/>
                <w:szCs w:val="20"/>
                <w:lang w:val="en-US" w:eastAsia="zh-CN"/>
              </w:rPr>
              <w:t xml:space="preserve">  03948565969                投诉机构：周口市川汇区纪委监委派驻教体局纪检组                     投诉电话：03948565969</w:t>
            </w:r>
          </w:p>
        </w:tc>
      </w:tr>
      <w:tr w14:paraId="7C5EC255">
        <w:tblPrEx>
          <w:tblCellMar>
            <w:top w:w="0" w:type="dxa"/>
            <w:left w:w="108" w:type="dxa"/>
            <w:bottom w:w="0" w:type="dxa"/>
            <w:right w:w="108" w:type="dxa"/>
          </w:tblCellMar>
        </w:tblPrEx>
        <w:trPr>
          <w:trHeight w:val="331"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FE0228E">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000000"/>
                <w:sz w:val="20"/>
                <w:szCs w:val="20"/>
                <w:lang w:eastAsia="zh-CN"/>
              </w:rPr>
            </w:pPr>
            <w:r>
              <w:rPr>
                <w:rFonts w:hint="eastAsia" w:ascii="仿宋" w:hAnsi="仿宋" w:eastAsia="仿宋" w:cs="仿宋"/>
                <w:color w:val="000000"/>
                <w:sz w:val="20"/>
                <w:szCs w:val="20"/>
                <w:lang w:eastAsia="zh-CN"/>
              </w:rPr>
              <w:t>受理地点：川汇区行政服务大厅</w:t>
            </w:r>
            <w:r>
              <w:rPr>
                <w:rFonts w:hint="eastAsia" w:ascii="仿宋" w:hAnsi="仿宋" w:eastAsia="仿宋" w:cs="仿宋"/>
                <w:color w:val="000000"/>
                <w:sz w:val="20"/>
                <w:szCs w:val="20"/>
                <w:lang w:val="en-US" w:eastAsia="zh-CN"/>
              </w:rPr>
              <w:t>综合窗口</w:t>
            </w:r>
          </w:p>
        </w:tc>
      </w:tr>
    </w:tbl>
    <w:p w14:paraId="2A175E95">
      <w:r>
        <w:br w:type="page"/>
      </w:r>
    </w:p>
    <w:p w14:paraId="6925C92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firstLine="2200" w:firstLineChars="500"/>
        <w:jc w:val="both"/>
        <w:outlineLvl w:val="9"/>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四、人社局调整的权责事项（行政职权运行流程图）</w:t>
      </w:r>
    </w:p>
    <w:p w14:paraId="0FD6D3C8">
      <w:pPr>
        <w:spacing w:line="560" w:lineRule="exact"/>
        <w:ind w:firstLine="560" w:firstLineChars="200"/>
        <w:jc w:val="both"/>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职权类别：</w:t>
      </w:r>
      <w:r>
        <w:rPr>
          <w:rFonts w:hint="eastAsia" w:ascii="仿宋_GB2312" w:hAnsi="仿宋_GB2312" w:eastAsia="仿宋_GB2312" w:cs="仿宋_GB2312"/>
          <w:color w:val="000000"/>
          <w:sz w:val="28"/>
          <w:szCs w:val="28"/>
          <w:lang w:val="en-US" w:eastAsia="zh-CN"/>
        </w:rPr>
        <w:t>行政许可</w:t>
      </w:r>
    </w:p>
    <w:tbl>
      <w:tblPr>
        <w:tblStyle w:val="5"/>
        <w:tblW w:w="13800" w:type="dxa"/>
        <w:jc w:val="center"/>
        <w:tblLayout w:type="fixed"/>
        <w:tblCellMar>
          <w:top w:w="0" w:type="dxa"/>
          <w:left w:w="108" w:type="dxa"/>
          <w:bottom w:w="0" w:type="dxa"/>
          <w:right w:w="108" w:type="dxa"/>
        </w:tblCellMar>
      </w:tblPr>
      <w:tblGrid>
        <w:gridCol w:w="1142"/>
        <w:gridCol w:w="1265"/>
        <w:gridCol w:w="887"/>
        <w:gridCol w:w="2475"/>
        <w:gridCol w:w="938"/>
        <w:gridCol w:w="3099"/>
        <w:gridCol w:w="768"/>
        <w:gridCol w:w="865"/>
        <w:gridCol w:w="1143"/>
        <w:gridCol w:w="1218"/>
      </w:tblGrid>
      <w:tr w14:paraId="2393224A">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noWrap w:val="0"/>
            <w:vAlign w:val="center"/>
          </w:tcPr>
          <w:p w14:paraId="1F81E51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序号</w:t>
            </w:r>
          </w:p>
        </w:tc>
        <w:tc>
          <w:tcPr>
            <w:tcW w:w="1265" w:type="dxa"/>
            <w:tcBorders>
              <w:top w:val="single" w:color="auto" w:sz="8" w:space="0"/>
              <w:left w:val="nil"/>
              <w:bottom w:val="single" w:color="auto" w:sz="8" w:space="0"/>
              <w:right w:val="single" w:color="auto" w:sz="8" w:space="0"/>
            </w:tcBorders>
            <w:noWrap w:val="0"/>
            <w:vAlign w:val="center"/>
          </w:tcPr>
          <w:p w14:paraId="21CB224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职权名称</w:t>
            </w:r>
          </w:p>
        </w:tc>
        <w:tc>
          <w:tcPr>
            <w:tcW w:w="887" w:type="dxa"/>
            <w:tcBorders>
              <w:top w:val="single" w:color="auto" w:sz="8" w:space="0"/>
              <w:left w:val="nil"/>
              <w:bottom w:val="single" w:color="auto" w:sz="8" w:space="0"/>
              <w:right w:val="single" w:color="auto" w:sz="8" w:space="0"/>
            </w:tcBorders>
            <w:noWrap w:val="0"/>
            <w:vAlign w:val="center"/>
          </w:tcPr>
          <w:p w14:paraId="4D5FF50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子项</w:t>
            </w:r>
          </w:p>
        </w:tc>
        <w:tc>
          <w:tcPr>
            <w:tcW w:w="2475" w:type="dxa"/>
            <w:tcBorders>
              <w:top w:val="single" w:color="auto" w:sz="8" w:space="0"/>
              <w:left w:val="nil"/>
              <w:bottom w:val="single" w:color="auto" w:sz="8" w:space="0"/>
              <w:right w:val="single" w:color="auto" w:sz="8" w:space="0"/>
            </w:tcBorders>
            <w:noWrap w:val="0"/>
            <w:vAlign w:val="center"/>
          </w:tcPr>
          <w:p w14:paraId="6C808BB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实施</w:t>
            </w:r>
          </w:p>
          <w:p w14:paraId="6CCB63F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依据</w:t>
            </w:r>
          </w:p>
        </w:tc>
        <w:tc>
          <w:tcPr>
            <w:tcW w:w="938" w:type="dxa"/>
            <w:tcBorders>
              <w:top w:val="single" w:color="auto" w:sz="8" w:space="0"/>
              <w:left w:val="nil"/>
              <w:bottom w:val="single" w:color="auto" w:sz="8" w:space="0"/>
              <w:right w:val="single" w:color="auto" w:sz="8" w:space="0"/>
            </w:tcBorders>
            <w:noWrap w:val="0"/>
            <w:vAlign w:val="center"/>
          </w:tcPr>
          <w:p w14:paraId="2BC86EF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办理</w:t>
            </w:r>
          </w:p>
          <w:p w14:paraId="2644DAE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环节</w:t>
            </w:r>
          </w:p>
        </w:tc>
        <w:tc>
          <w:tcPr>
            <w:tcW w:w="3099" w:type="dxa"/>
            <w:tcBorders>
              <w:top w:val="single" w:color="auto" w:sz="8" w:space="0"/>
              <w:left w:val="nil"/>
              <w:bottom w:val="single" w:color="auto" w:sz="8" w:space="0"/>
              <w:right w:val="single" w:color="auto" w:sz="8" w:space="0"/>
            </w:tcBorders>
            <w:noWrap w:val="0"/>
            <w:vAlign w:val="center"/>
          </w:tcPr>
          <w:p w14:paraId="25C5CA8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责任</w:t>
            </w:r>
          </w:p>
          <w:p w14:paraId="7FDDC0A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事项</w:t>
            </w:r>
          </w:p>
        </w:tc>
        <w:tc>
          <w:tcPr>
            <w:tcW w:w="768" w:type="dxa"/>
            <w:tcBorders>
              <w:top w:val="single" w:color="auto" w:sz="8" w:space="0"/>
              <w:left w:val="nil"/>
              <w:bottom w:val="single" w:color="auto" w:sz="8" w:space="0"/>
              <w:right w:val="single" w:color="auto" w:sz="8" w:space="0"/>
            </w:tcBorders>
            <w:noWrap w:val="0"/>
            <w:vAlign w:val="center"/>
          </w:tcPr>
          <w:p w14:paraId="71CF712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责任</w:t>
            </w:r>
            <w:r>
              <w:rPr>
                <w:rFonts w:hint="eastAsia" w:ascii="仿宋" w:hAnsi="仿宋" w:eastAsia="仿宋" w:cs="仿宋"/>
                <w:color w:val="000000"/>
                <w:sz w:val="24"/>
                <w:szCs w:val="24"/>
                <w:lang w:val="en-US" w:eastAsia="zh-CN" w:bidi="ar-SA"/>
              </w:rPr>
              <w:t>股</w:t>
            </w:r>
            <w:r>
              <w:rPr>
                <w:rFonts w:hint="eastAsia" w:ascii="仿宋" w:hAnsi="仿宋" w:eastAsia="仿宋" w:cs="仿宋"/>
                <w:color w:val="000000"/>
                <w:sz w:val="24"/>
                <w:szCs w:val="24"/>
                <w:lang w:bidi="ar-SA"/>
              </w:rPr>
              <w:t>室</w:t>
            </w:r>
          </w:p>
        </w:tc>
        <w:tc>
          <w:tcPr>
            <w:tcW w:w="865" w:type="dxa"/>
            <w:tcBorders>
              <w:top w:val="single" w:color="auto" w:sz="8" w:space="0"/>
              <w:left w:val="nil"/>
              <w:bottom w:val="single" w:color="auto" w:sz="8" w:space="0"/>
              <w:right w:val="single" w:color="auto" w:sz="8" w:space="0"/>
            </w:tcBorders>
            <w:noWrap w:val="0"/>
            <w:vAlign w:val="center"/>
          </w:tcPr>
          <w:p w14:paraId="4176C69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承诺时限</w:t>
            </w:r>
          </w:p>
        </w:tc>
        <w:tc>
          <w:tcPr>
            <w:tcW w:w="1143" w:type="dxa"/>
            <w:tcBorders>
              <w:top w:val="single" w:color="auto" w:sz="8" w:space="0"/>
              <w:left w:val="nil"/>
              <w:bottom w:val="single" w:color="auto" w:sz="8" w:space="0"/>
              <w:right w:val="single" w:color="auto" w:sz="8" w:space="0"/>
            </w:tcBorders>
            <w:noWrap w:val="0"/>
            <w:vAlign w:val="center"/>
          </w:tcPr>
          <w:p w14:paraId="102EDD0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法定时限</w:t>
            </w:r>
          </w:p>
        </w:tc>
        <w:tc>
          <w:tcPr>
            <w:tcW w:w="1218" w:type="dxa"/>
            <w:tcBorders>
              <w:top w:val="single" w:color="auto" w:sz="8" w:space="0"/>
              <w:left w:val="nil"/>
              <w:bottom w:val="single" w:color="auto" w:sz="8" w:space="0"/>
              <w:right w:val="single" w:color="auto" w:sz="8" w:space="0"/>
            </w:tcBorders>
            <w:noWrap w:val="0"/>
            <w:vAlign w:val="center"/>
          </w:tcPr>
          <w:p w14:paraId="62AA718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收费情况及依据</w:t>
            </w:r>
          </w:p>
        </w:tc>
      </w:tr>
      <w:tr w14:paraId="4DC790D8">
        <w:tblPrEx>
          <w:tblCellMar>
            <w:top w:w="0" w:type="dxa"/>
            <w:left w:w="108" w:type="dxa"/>
            <w:bottom w:w="0" w:type="dxa"/>
            <w:right w:w="108" w:type="dxa"/>
          </w:tblCellMar>
        </w:tblPrEx>
        <w:trPr>
          <w:trHeight w:val="1990" w:hRule="atLeast"/>
          <w:jc w:val="center"/>
        </w:trPr>
        <w:tc>
          <w:tcPr>
            <w:tcW w:w="1142" w:type="dxa"/>
            <w:vMerge w:val="restart"/>
            <w:tcBorders>
              <w:top w:val="single" w:color="auto" w:sz="8" w:space="0"/>
              <w:left w:val="single" w:color="auto" w:sz="8" w:space="0"/>
              <w:bottom w:val="single" w:color="auto" w:sz="4" w:space="0"/>
              <w:right w:val="single" w:color="auto" w:sz="8" w:space="0"/>
            </w:tcBorders>
            <w:noWrap w:val="0"/>
            <w:vAlign w:val="top"/>
          </w:tcPr>
          <w:p w14:paraId="1A82D746">
            <w:pPr>
              <w:spacing w:line="560" w:lineRule="exact"/>
              <w:jc w:val="both"/>
              <w:rPr>
                <w:rFonts w:hint="eastAsia" w:ascii="仿宋" w:hAnsi="仿宋" w:eastAsia="仿宋" w:cs="仿宋"/>
                <w:color w:val="000000"/>
                <w:sz w:val="22"/>
                <w:szCs w:val="22"/>
              </w:rPr>
            </w:pPr>
          </w:p>
          <w:p w14:paraId="0719DC76">
            <w:pPr>
              <w:spacing w:line="560" w:lineRule="exact"/>
              <w:jc w:val="both"/>
              <w:rPr>
                <w:rFonts w:hint="eastAsia" w:ascii="仿宋" w:hAnsi="仿宋" w:eastAsia="仿宋" w:cs="仿宋"/>
                <w:color w:val="000000"/>
                <w:sz w:val="22"/>
                <w:szCs w:val="22"/>
              </w:rPr>
            </w:pPr>
          </w:p>
          <w:p w14:paraId="06E0A4E8">
            <w:pPr>
              <w:spacing w:line="560" w:lineRule="exact"/>
              <w:jc w:val="both"/>
              <w:rPr>
                <w:rFonts w:hint="eastAsia" w:ascii="仿宋" w:hAnsi="仿宋" w:eastAsia="仿宋" w:cs="仿宋"/>
                <w:color w:val="000000"/>
                <w:sz w:val="22"/>
                <w:szCs w:val="22"/>
              </w:rPr>
            </w:pPr>
          </w:p>
          <w:p w14:paraId="7267AC7D">
            <w:pPr>
              <w:spacing w:line="560" w:lineRule="exact"/>
              <w:jc w:val="both"/>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bidi="ar-SA"/>
              </w:rPr>
              <w:t xml:space="preserve">   </w:t>
            </w:r>
            <w:r>
              <w:rPr>
                <w:rFonts w:hint="eastAsia" w:ascii="仿宋" w:hAnsi="仿宋" w:eastAsia="仿宋" w:cs="仿宋"/>
                <w:color w:val="000000"/>
                <w:sz w:val="22"/>
                <w:szCs w:val="22"/>
                <w:lang w:val="en-US" w:eastAsia="zh-CN" w:bidi="ar-SA"/>
              </w:rPr>
              <w:t>1</w:t>
            </w:r>
          </w:p>
        </w:tc>
        <w:tc>
          <w:tcPr>
            <w:tcW w:w="1265" w:type="dxa"/>
            <w:vMerge w:val="restart"/>
            <w:tcBorders>
              <w:top w:val="single" w:color="auto" w:sz="8" w:space="0"/>
              <w:left w:val="nil"/>
              <w:bottom w:val="single" w:color="auto" w:sz="4" w:space="0"/>
              <w:right w:val="single" w:color="auto" w:sz="4" w:space="0"/>
            </w:tcBorders>
            <w:noWrap w:val="0"/>
            <w:vAlign w:val="top"/>
          </w:tcPr>
          <w:p w14:paraId="3AF13708">
            <w:pPr>
              <w:spacing w:line="560" w:lineRule="exact"/>
              <w:jc w:val="both"/>
              <w:rPr>
                <w:rFonts w:hint="eastAsia" w:ascii="仿宋" w:hAnsi="仿宋" w:eastAsia="仿宋" w:cs="仿宋"/>
                <w:color w:val="000000"/>
                <w:sz w:val="18"/>
                <w:szCs w:val="18"/>
              </w:rPr>
            </w:pPr>
          </w:p>
          <w:p w14:paraId="409EA1E3">
            <w:pPr>
              <w:spacing w:line="560" w:lineRule="exact"/>
              <w:jc w:val="both"/>
              <w:rPr>
                <w:rFonts w:hint="eastAsia" w:ascii="仿宋" w:hAnsi="仿宋" w:eastAsia="仿宋" w:cs="仿宋"/>
                <w:color w:val="000000"/>
                <w:sz w:val="18"/>
                <w:szCs w:val="18"/>
              </w:rPr>
            </w:pPr>
          </w:p>
          <w:p w14:paraId="5D40BE68">
            <w:pPr>
              <w:spacing w:line="560" w:lineRule="exact"/>
              <w:jc w:val="center"/>
              <w:rPr>
                <w:rFonts w:hint="eastAsia" w:ascii="仿宋" w:hAnsi="仿宋" w:eastAsia="仿宋" w:cs="仿宋"/>
                <w:color w:val="000000"/>
                <w:sz w:val="18"/>
                <w:szCs w:val="18"/>
              </w:rPr>
            </w:pPr>
            <w:r>
              <w:rPr>
                <w:rFonts w:hint="eastAsia" w:ascii="仿宋" w:hAnsi="仿宋" w:eastAsia="仿宋" w:cs="仿宋"/>
                <w:sz w:val="18"/>
                <w:szCs w:val="18"/>
              </w:rPr>
              <w:t>企业实行不定时工作制和综合计算工时工作制审批</w:t>
            </w:r>
          </w:p>
        </w:tc>
        <w:tc>
          <w:tcPr>
            <w:tcW w:w="887" w:type="dxa"/>
            <w:vMerge w:val="restart"/>
            <w:tcBorders>
              <w:top w:val="single" w:color="auto" w:sz="8" w:space="0"/>
              <w:left w:val="single" w:color="auto" w:sz="4" w:space="0"/>
              <w:bottom w:val="single" w:color="auto" w:sz="4" w:space="0"/>
              <w:right w:val="single" w:color="auto" w:sz="8" w:space="0"/>
            </w:tcBorders>
            <w:noWrap w:val="0"/>
            <w:vAlign w:val="center"/>
          </w:tcPr>
          <w:p w14:paraId="0C099A39">
            <w:pPr>
              <w:spacing w:line="560" w:lineRule="exact"/>
              <w:jc w:val="both"/>
              <w:rPr>
                <w:rFonts w:hint="eastAsia" w:ascii="仿宋" w:hAnsi="仿宋" w:eastAsia="仿宋" w:cs="仿宋"/>
                <w:color w:val="000000"/>
                <w:sz w:val="22"/>
                <w:szCs w:val="22"/>
              </w:rPr>
            </w:pPr>
          </w:p>
        </w:tc>
        <w:tc>
          <w:tcPr>
            <w:tcW w:w="2475" w:type="dxa"/>
            <w:vMerge w:val="restart"/>
            <w:tcBorders>
              <w:top w:val="single" w:color="auto" w:sz="8" w:space="0"/>
              <w:left w:val="nil"/>
              <w:right w:val="single" w:color="auto" w:sz="8" w:space="0"/>
            </w:tcBorders>
            <w:noWrap w:val="0"/>
            <w:vAlign w:val="top"/>
          </w:tcPr>
          <w:p w14:paraId="4A2F4981">
            <w:pPr>
              <w:spacing w:line="310" w:lineRule="exact"/>
              <w:jc w:val="center"/>
              <w:rPr>
                <w:rFonts w:hint="eastAsia" w:ascii="仿宋" w:hAnsi="仿宋" w:eastAsia="仿宋" w:cs="仿宋"/>
                <w:sz w:val="18"/>
                <w:szCs w:val="18"/>
              </w:rPr>
            </w:pPr>
            <w:r>
              <w:rPr>
                <w:rFonts w:hint="eastAsia" w:ascii="仿宋" w:hAnsi="仿宋" w:eastAsia="仿宋" w:cs="仿宋"/>
                <w:sz w:val="18"/>
                <w:szCs w:val="18"/>
              </w:rPr>
              <w:t>《中华人民共和国劳动法》</w:t>
            </w:r>
          </w:p>
          <w:p w14:paraId="4A86AC6B">
            <w:pPr>
              <w:spacing w:line="310" w:lineRule="exact"/>
              <w:jc w:val="center"/>
              <w:rPr>
                <w:rFonts w:hint="eastAsia" w:ascii="仿宋" w:hAnsi="仿宋" w:eastAsia="仿宋" w:cs="仿宋"/>
                <w:sz w:val="18"/>
                <w:szCs w:val="18"/>
              </w:rPr>
            </w:pPr>
            <w:r>
              <w:rPr>
                <w:rFonts w:hint="eastAsia" w:ascii="仿宋" w:hAnsi="仿宋" w:eastAsia="仿宋" w:cs="仿宋"/>
                <w:sz w:val="18"/>
                <w:szCs w:val="18"/>
              </w:rPr>
              <w:t>第三十六条：“国家实行劳动者每日工作时间不超过八小时、平均每周工作时间不超过四十四小时的工时制度。”</w:t>
            </w:r>
          </w:p>
          <w:p w14:paraId="3631429E">
            <w:pPr>
              <w:spacing w:line="310" w:lineRule="exact"/>
              <w:jc w:val="center"/>
              <w:rPr>
                <w:rFonts w:hint="eastAsia" w:ascii="仿宋" w:hAnsi="仿宋" w:eastAsia="仿宋" w:cs="仿宋"/>
                <w:sz w:val="18"/>
                <w:szCs w:val="18"/>
              </w:rPr>
            </w:pPr>
            <w:r>
              <w:rPr>
                <w:rFonts w:hint="eastAsia" w:ascii="仿宋" w:hAnsi="仿宋" w:eastAsia="仿宋" w:cs="仿宋"/>
                <w:sz w:val="18"/>
                <w:szCs w:val="18"/>
              </w:rPr>
              <w:t>第三十八条：“用人单位应当保证劳动者每周至少休息一日。”</w:t>
            </w:r>
          </w:p>
          <w:p w14:paraId="73F16B6D">
            <w:pPr>
              <w:spacing w:line="320" w:lineRule="exact"/>
              <w:jc w:val="both"/>
              <w:rPr>
                <w:rFonts w:hint="eastAsia" w:ascii="仿宋" w:hAnsi="仿宋" w:eastAsia="仿宋" w:cs="仿宋"/>
                <w:color w:val="000000"/>
                <w:sz w:val="22"/>
                <w:szCs w:val="22"/>
              </w:rPr>
            </w:pPr>
            <w:r>
              <w:rPr>
                <w:rFonts w:hint="eastAsia" w:ascii="仿宋" w:hAnsi="仿宋" w:eastAsia="仿宋" w:cs="仿宋"/>
                <w:sz w:val="18"/>
                <w:szCs w:val="18"/>
              </w:rPr>
              <w:t>第三十九条：“企业因生产特点不能实行本法第三十六条、第三十八条规定的，经劳动行政部门批准，可以实行其他工作和休息办法。”</w:t>
            </w:r>
          </w:p>
        </w:tc>
        <w:tc>
          <w:tcPr>
            <w:tcW w:w="938" w:type="dxa"/>
            <w:tcBorders>
              <w:top w:val="single" w:color="auto" w:sz="8" w:space="0"/>
              <w:left w:val="nil"/>
              <w:bottom w:val="single" w:color="auto" w:sz="4" w:space="0"/>
              <w:right w:val="single" w:color="auto" w:sz="8" w:space="0"/>
            </w:tcBorders>
            <w:noWrap w:val="0"/>
            <w:vAlign w:val="center"/>
          </w:tcPr>
          <w:p w14:paraId="0CC8428C">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受理</w:t>
            </w:r>
          </w:p>
        </w:tc>
        <w:tc>
          <w:tcPr>
            <w:tcW w:w="3099" w:type="dxa"/>
            <w:tcBorders>
              <w:top w:val="single" w:color="auto" w:sz="8" w:space="0"/>
              <w:left w:val="nil"/>
              <w:bottom w:val="single" w:color="auto" w:sz="4" w:space="0"/>
              <w:right w:val="single" w:color="auto" w:sz="8" w:space="0"/>
            </w:tcBorders>
            <w:noWrap w:val="0"/>
            <w:vAlign w:val="center"/>
          </w:tcPr>
          <w:p w14:paraId="72E4C5B9">
            <w:pPr>
              <w:rPr>
                <w:rFonts w:hint="eastAsia" w:ascii="仿宋" w:hAnsi="仿宋" w:eastAsia="仿宋" w:cs="仿宋"/>
                <w:kern w:val="2"/>
                <w:sz w:val="15"/>
                <w:szCs w:val="15"/>
                <w:lang w:val="en-US" w:eastAsia="zh-CN" w:bidi="ar-SA"/>
              </w:rPr>
            </w:pPr>
            <w:r>
              <w:rPr>
                <w:rFonts w:hint="eastAsia" w:ascii="仿宋" w:hAnsi="仿宋" w:eastAsia="仿宋" w:cs="仿宋"/>
                <w:sz w:val="15"/>
                <w:szCs w:val="15"/>
              </w:rPr>
              <w:t>初步审查：申请人提出申请，并提交法定申请材料。登记立案：申请材料齐全、符合法定形式，或者申请人按照本行政机关的要求提交全部补正申请材料的，予以受理，并向申请人出具加盖本行政机关专用印章和注明日期的书面凭证。</w:t>
            </w:r>
          </w:p>
        </w:tc>
        <w:tc>
          <w:tcPr>
            <w:tcW w:w="768" w:type="dxa"/>
            <w:vMerge w:val="restart"/>
            <w:tcBorders>
              <w:top w:val="single" w:color="auto" w:sz="8" w:space="0"/>
              <w:left w:val="nil"/>
              <w:right w:val="single" w:color="auto" w:sz="8" w:space="0"/>
            </w:tcBorders>
            <w:noWrap w:val="0"/>
            <w:vAlign w:val="center"/>
          </w:tcPr>
          <w:p w14:paraId="1222B35F">
            <w:pPr>
              <w:spacing w:line="560" w:lineRule="exact"/>
              <w:jc w:val="both"/>
              <w:rPr>
                <w:rFonts w:hint="eastAsia" w:ascii="仿宋" w:hAnsi="仿宋" w:eastAsia="仿宋" w:cs="仿宋"/>
                <w:color w:val="000000"/>
                <w:sz w:val="22"/>
                <w:szCs w:val="22"/>
              </w:rPr>
            </w:pPr>
          </w:p>
          <w:p w14:paraId="767B1018">
            <w:pPr>
              <w:bidi w:val="0"/>
              <w:rPr>
                <w:rFonts w:hint="eastAsia" w:ascii="仿宋" w:hAnsi="仿宋" w:eastAsia="仿宋" w:cs="仿宋"/>
                <w:kern w:val="2"/>
                <w:sz w:val="21"/>
                <w:szCs w:val="24"/>
                <w:lang w:val="en-US" w:eastAsia="zh-CN" w:bidi="ar-SA"/>
              </w:rPr>
            </w:pPr>
          </w:p>
          <w:p w14:paraId="109FEE0C">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人力资源</w:t>
            </w:r>
          </w:p>
          <w:p w14:paraId="5405F66B">
            <w:pPr>
              <w:bidi w:val="0"/>
              <w:jc w:val="center"/>
              <w:rPr>
                <w:rFonts w:hint="eastAsia" w:ascii="仿宋" w:hAnsi="仿宋" w:eastAsia="仿宋" w:cs="仿宋"/>
                <w:lang w:val="en-US" w:eastAsia="zh-CN"/>
              </w:rPr>
            </w:pPr>
            <w:r>
              <w:rPr>
                <w:rFonts w:hint="eastAsia" w:ascii="仿宋" w:hAnsi="仿宋" w:eastAsia="仿宋" w:cs="仿宋"/>
                <w:color w:val="000000"/>
                <w:kern w:val="0"/>
                <w:sz w:val="20"/>
                <w:szCs w:val="20"/>
                <w:lang w:bidi="ar"/>
              </w:rPr>
              <w:t>市场</w:t>
            </w:r>
            <w:r>
              <w:rPr>
                <w:rFonts w:hint="eastAsia" w:ascii="仿宋" w:hAnsi="仿宋" w:eastAsia="仿宋" w:cs="仿宋"/>
                <w:color w:val="000000"/>
                <w:kern w:val="0"/>
                <w:sz w:val="20"/>
                <w:szCs w:val="20"/>
                <w:lang w:eastAsia="zh-CN" w:bidi="ar"/>
              </w:rPr>
              <w:t>和劳动关系</w:t>
            </w:r>
            <w:r>
              <w:rPr>
                <w:rFonts w:hint="eastAsia" w:ascii="仿宋" w:hAnsi="仿宋" w:eastAsia="仿宋" w:cs="仿宋"/>
                <w:color w:val="000000"/>
                <w:kern w:val="0"/>
                <w:sz w:val="20"/>
                <w:szCs w:val="20"/>
                <w:lang w:bidi="ar"/>
              </w:rPr>
              <w:t>股</w:t>
            </w:r>
          </w:p>
        </w:tc>
        <w:tc>
          <w:tcPr>
            <w:tcW w:w="865" w:type="dxa"/>
            <w:tcBorders>
              <w:top w:val="single" w:color="auto" w:sz="8" w:space="0"/>
              <w:left w:val="nil"/>
              <w:bottom w:val="single" w:color="auto" w:sz="4" w:space="0"/>
              <w:right w:val="single" w:color="auto" w:sz="8" w:space="0"/>
            </w:tcBorders>
            <w:noWrap w:val="0"/>
            <w:vAlign w:val="center"/>
          </w:tcPr>
          <w:p w14:paraId="46C8F238">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0</w:t>
            </w:r>
          </w:p>
        </w:tc>
        <w:tc>
          <w:tcPr>
            <w:tcW w:w="1143" w:type="dxa"/>
            <w:tcBorders>
              <w:top w:val="single" w:color="auto" w:sz="8" w:space="0"/>
              <w:left w:val="nil"/>
              <w:bottom w:val="single" w:color="auto" w:sz="4" w:space="0"/>
              <w:right w:val="single" w:color="auto" w:sz="8" w:space="0"/>
            </w:tcBorders>
            <w:noWrap w:val="0"/>
            <w:vAlign w:val="center"/>
          </w:tcPr>
          <w:p w14:paraId="065515A3">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7</w:t>
            </w:r>
          </w:p>
        </w:tc>
        <w:tc>
          <w:tcPr>
            <w:tcW w:w="1218" w:type="dxa"/>
            <w:vMerge w:val="restart"/>
            <w:tcBorders>
              <w:top w:val="nil"/>
              <w:left w:val="nil"/>
              <w:right w:val="single" w:color="auto" w:sz="8" w:space="0"/>
            </w:tcBorders>
            <w:noWrap w:val="0"/>
            <w:vAlign w:val="center"/>
          </w:tcPr>
          <w:p w14:paraId="341297F4">
            <w:pPr>
              <w:spacing w:line="560" w:lineRule="exact"/>
              <w:jc w:val="both"/>
              <w:rPr>
                <w:rFonts w:hint="eastAsia" w:ascii="仿宋" w:hAnsi="仿宋" w:eastAsia="仿宋" w:cs="仿宋"/>
                <w:color w:val="000000"/>
                <w:sz w:val="22"/>
                <w:szCs w:val="22"/>
              </w:rPr>
            </w:pPr>
            <w:r>
              <w:rPr>
                <w:rFonts w:hint="eastAsia" w:ascii="仿宋" w:hAnsi="仿宋" w:eastAsia="仿宋" w:cs="仿宋"/>
                <w:color w:val="000000"/>
                <w:sz w:val="22"/>
                <w:szCs w:val="22"/>
                <w:lang w:eastAsia="zh-CN"/>
              </w:rPr>
              <w:t>不收费</w:t>
            </w:r>
          </w:p>
        </w:tc>
      </w:tr>
      <w:tr w14:paraId="0416531A">
        <w:tblPrEx>
          <w:tblCellMar>
            <w:top w:w="0" w:type="dxa"/>
            <w:left w:w="108" w:type="dxa"/>
            <w:bottom w:w="0" w:type="dxa"/>
            <w:right w:w="108" w:type="dxa"/>
          </w:tblCellMar>
        </w:tblPrEx>
        <w:trPr>
          <w:trHeight w:val="1107"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404F96FB">
            <w:pPr>
              <w:jc w:val="both"/>
              <w:rPr>
                <w:rFonts w:hint="eastAsia" w:ascii="仿宋" w:hAnsi="仿宋" w:eastAsia="仿宋" w:cs="仿宋"/>
                <w:color w:val="000000"/>
                <w:sz w:val="20"/>
              </w:rPr>
            </w:pPr>
          </w:p>
        </w:tc>
        <w:tc>
          <w:tcPr>
            <w:tcW w:w="1265" w:type="dxa"/>
            <w:vMerge w:val="continue"/>
            <w:tcBorders>
              <w:top w:val="single" w:color="auto" w:sz="8" w:space="0"/>
              <w:left w:val="nil"/>
              <w:bottom w:val="single" w:color="auto" w:sz="4" w:space="0"/>
              <w:right w:val="single" w:color="auto" w:sz="4" w:space="0"/>
            </w:tcBorders>
            <w:noWrap w:val="0"/>
            <w:vAlign w:val="top"/>
          </w:tcPr>
          <w:p w14:paraId="2978200B">
            <w:pPr>
              <w:jc w:val="both"/>
              <w:rPr>
                <w:rFonts w:hint="eastAsia" w:ascii="仿宋" w:hAnsi="仿宋" w:eastAsia="仿宋" w:cs="仿宋"/>
                <w:color w:val="000000"/>
                <w:sz w:val="20"/>
              </w:rPr>
            </w:pPr>
          </w:p>
        </w:tc>
        <w:tc>
          <w:tcPr>
            <w:tcW w:w="887" w:type="dxa"/>
            <w:vMerge w:val="continue"/>
            <w:tcBorders>
              <w:top w:val="single" w:color="auto" w:sz="8" w:space="0"/>
              <w:left w:val="single" w:color="auto" w:sz="4" w:space="0"/>
              <w:bottom w:val="single" w:color="auto" w:sz="4" w:space="0"/>
              <w:right w:val="single" w:color="auto" w:sz="8" w:space="0"/>
            </w:tcBorders>
            <w:noWrap w:val="0"/>
            <w:vAlign w:val="center"/>
          </w:tcPr>
          <w:p w14:paraId="5637B095">
            <w:pPr>
              <w:jc w:val="both"/>
              <w:rPr>
                <w:rFonts w:hint="eastAsia" w:ascii="仿宋" w:hAnsi="仿宋" w:eastAsia="仿宋" w:cs="仿宋"/>
                <w:color w:val="000000"/>
                <w:sz w:val="20"/>
              </w:rPr>
            </w:pPr>
          </w:p>
        </w:tc>
        <w:tc>
          <w:tcPr>
            <w:tcW w:w="2475" w:type="dxa"/>
            <w:vMerge w:val="continue"/>
            <w:tcBorders>
              <w:left w:val="nil"/>
              <w:right w:val="single" w:color="auto" w:sz="8" w:space="0"/>
            </w:tcBorders>
            <w:noWrap w:val="0"/>
            <w:vAlign w:val="top"/>
          </w:tcPr>
          <w:p w14:paraId="036209DA">
            <w:pPr>
              <w:jc w:val="both"/>
              <w:rPr>
                <w:rFonts w:hint="eastAsia" w:ascii="仿宋" w:hAnsi="仿宋" w:eastAsia="仿宋" w:cs="仿宋"/>
                <w:color w:val="000000"/>
                <w:sz w:val="20"/>
              </w:rPr>
            </w:pPr>
          </w:p>
        </w:tc>
        <w:tc>
          <w:tcPr>
            <w:tcW w:w="938" w:type="dxa"/>
            <w:tcBorders>
              <w:top w:val="single" w:color="auto" w:sz="4" w:space="0"/>
              <w:left w:val="nil"/>
              <w:bottom w:val="single" w:color="auto" w:sz="4" w:space="0"/>
              <w:right w:val="single" w:color="auto" w:sz="8" w:space="0"/>
            </w:tcBorders>
            <w:noWrap w:val="0"/>
            <w:vAlign w:val="center"/>
          </w:tcPr>
          <w:p w14:paraId="0BEEFA24">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审查</w:t>
            </w:r>
          </w:p>
        </w:tc>
        <w:tc>
          <w:tcPr>
            <w:tcW w:w="3099" w:type="dxa"/>
            <w:tcBorders>
              <w:top w:val="single" w:color="auto" w:sz="4" w:space="0"/>
              <w:left w:val="nil"/>
              <w:bottom w:val="single" w:color="auto" w:sz="4" w:space="0"/>
              <w:right w:val="single" w:color="auto" w:sz="8" w:space="0"/>
            </w:tcBorders>
            <w:noWrap w:val="0"/>
            <w:vAlign w:val="center"/>
          </w:tcPr>
          <w:p w14:paraId="08F7482A">
            <w:pPr>
              <w:spacing w:line="340" w:lineRule="exact"/>
              <w:rPr>
                <w:rFonts w:hint="eastAsia" w:ascii="仿宋" w:hAnsi="仿宋" w:eastAsia="仿宋" w:cs="仿宋"/>
                <w:color w:val="333333"/>
                <w:kern w:val="0"/>
                <w:sz w:val="15"/>
                <w:szCs w:val="15"/>
                <w:lang w:val="en-US" w:eastAsia="zh-CN" w:bidi="ar-SA"/>
              </w:rPr>
            </w:pPr>
            <w:r>
              <w:rPr>
                <w:rFonts w:hint="eastAsia" w:ascii="仿宋" w:hAnsi="仿宋" w:eastAsia="仿宋" w:cs="仿宋"/>
                <w:color w:val="333333"/>
                <w:kern w:val="0"/>
                <w:sz w:val="15"/>
                <w:szCs w:val="15"/>
              </w:rPr>
              <w:t>审查责任：申请人提交的申请材料齐全，符合法定形式，行政机关能够当场作出决定的，应当当场作出书面的行政许可决定。</w:t>
            </w:r>
          </w:p>
        </w:tc>
        <w:tc>
          <w:tcPr>
            <w:tcW w:w="768" w:type="dxa"/>
            <w:vMerge w:val="continue"/>
            <w:tcBorders>
              <w:left w:val="nil"/>
              <w:right w:val="single" w:color="auto" w:sz="8" w:space="0"/>
            </w:tcBorders>
            <w:noWrap w:val="0"/>
            <w:vAlign w:val="center"/>
          </w:tcPr>
          <w:p w14:paraId="25AE5D0D">
            <w:pPr>
              <w:spacing w:line="560" w:lineRule="exact"/>
              <w:jc w:val="both"/>
              <w:rPr>
                <w:rFonts w:hint="eastAsia" w:ascii="仿宋" w:hAnsi="仿宋" w:eastAsia="仿宋" w:cs="仿宋"/>
                <w:color w:val="000000"/>
                <w:sz w:val="22"/>
                <w:szCs w:val="22"/>
              </w:rPr>
            </w:pPr>
          </w:p>
        </w:tc>
        <w:tc>
          <w:tcPr>
            <w:tcW w:w="865" w:type="dxa"/>
            <w:tcBorders>
              <w:top w:val="single" w:color="auto" w:sz="4" w:space="0"/>
              <w:left w:val="nil"/>
              <w:bottom w:val="single" w:color="auto" w:sz="4" w:space="0"/>
              <w:right w:val="single" w:color="auto" w:sz="8" w:space="0"/>
            </w:tcBorders>
            <w:noWrap w:val="0"/>
            <w:vAlign w:val="center"/>
          </w:tcPr>
          <w:p w14:paraId="2CAD094F">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1</w:t>
            </w:r>
          </w:p>
        </w:tc>
        <w:tc>
          <w:tcPr>
            <w:tcW w:w="1143" w:type="dxa"/>
            <w:tcBorders>
              <w:top w:val="single" w:color="auto" w:sz="4" w:space="0"/>
              <w:left w:val="nil"/>
              <w:bottom w:val="single" w:color="auto" w:sz="4" w:space="0"/>
              <w:right w:val="single" w:color="auto" w:sz="8" w:space="0"/>
            </w:tcBorders>
            <w:noWrap w:val="0"/>
            <w:vAlign w:val="center"/>
          </w:tcPr>
          <w:p w14:paraId="23D3D6C7">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7</w:t>
            </w:r>
          </w:p>
        </w:tc>
        <w:tc>
          <w:tcPr>
            <w:tcW w:w="1218" w:type="dxa"/>
            <w:vMerge w:val="continue"/>
            <w:tcBorders>
              <w:left w:val="nil"/>
              <w:right w:val="single" w:color="auto" w:sz="8" w:space="0"/>
            </w:tcBorders>
            <w:noWrap w:val="0"/>
            <w:vAlign w:val="center"/>
          </w:tcPr>
          <w:p w14:paraId="1C368D39">
            <w:pPr>
              <w:jc w:val="both"/>
              <w:rPr>
                <w:rFonts w:hint="eastAsia" w:ascii="仿宋" w:hAnsi="仿宋" w:eastAsia="仿宋" w:cs="仿宋"/>
                <w:color w:val="000000"/>
                <w:sz w:val="20"/>
              </w:rPr>
            </w:pPr>
          </w:p>
        </w:tc>
      </w:tr>
      <w:tr w14:paraId="08C9432F">
        <w:tblPrEx>
          <w:tblCellMar>
            <w:top w:w="0" w:type="dxa"/>
            <w:left w:w="108" w:type="dxa"/>
            <w:bottom w:w="0" w:type="dxa"/>
            <w:right w:w="108" w:type="dxa"/>
          </w:tblCellMar>
        </w:tblPrEx>
        <w:trPr>
          <w:trHeight w:val="480"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55500431">
            <w:pPr>
              <w:jc w:val="both"/>
              <w:rPr>
                <w:rFonts w:hint="eastAsia" w:ascii="仿宋" w:hAnsi="仿宋" w:eastAsia="仿宋" w:cs="仿宋"/>
                <w:color w:val="000000"/>
                <w:sz w:val="20"/>
              </w:rPr>
            </w:pPr>
          </w:p>
        </w:tc>
        <w:tc>
          <w:tcPr>
            <w:tcW w:w="1265" w:type="dxa"/>
            <w:vMerge w:val="continue"/>
            <w:tcBorders>
              <w:top w:val="single" w:color="auto" w:sz="8" w:space="0"/>
              <w:left w:val="nil"/>
              <w:bottom w:val="single" w:color="auto" w:sz="4" w:space="0"/>
              <w:right w:val="single" w:color="auto" w:sz="4" w:space="0"/>
            </w:tcBorders>
            <w:noWrap w:val="0"/>
            <w:vAlign w:val="top"/>
          </w:tcPr>
          <w:p w14:paraId="2C791C2B">
            <w:pPr>
              <w:jc w:val="both"/>
              <w:rPr>
                <w:rFonts w:hint="eastAsia" w:ascii="仿宋" w:hAnsi="仿宋" w:eastAsia="仿宋" w:cs="仿宋"/>
                <w:color w:val="000000"/>
                <w:sz w:val="20"/>
              </w:rPr>
            </w:pPr>
          </w:p>
        </w:tc>
        <w:tc>
          <w:tcPr>
            <w:tcW w:w="887" w:type="dxa"/>
            <w:vMerge w:val="continue"/>
            <w:tcBorders>
              <w:top w:val="single" w:color="auto" w:sz="8" w:space="0"/>
              <w:left w:val="single" w:color="auto" w:sz="4" w:space="0"/>
              <w:bottom w:val="single" w:color="auto" w:sz="4" w:space="0"/>
              <w:right w:val="single" w:color="auto" w:sz="8" w:space="0"/>
            </w:tcBorders>
            <w:noWrap w:val="0"/>
            <w:vAlign w:val="center"/>
          </w:tcPr>
          <w:p w14:paraId="09621080">
            <w:pPr>
              <w:jc w:val="both"/>
              <w:rPr>
                <w:rFonts w:hint="eastAsia" w:ascii="仿宋" w:hAnsi="仿宋" w:eastAsia="仿宋" w:cs="仿宋"/>
                <w:color w:val="000000"/>
                <w:sz w:val="20"/>
              </w:rPr>
            </w:pPr>
          </w:p>
        </w:tc>
        <w:tc>
          <w:tcPr>
            <w:tcW w:w="2475" w:type="dxa"/>
            <w:vMerge w:val="continue"/>
            <w:tcBorders>
              <w:left w:val="nil"/>
              <w:right w:val="single" w:color="auto" w:sz="8" w:space="0"/>
            </w:tcBorders>
            <w:noWrap w:val="0"/>
            <w:vAlign w:val="top"/>
          </w:tcPr>
          <w:p w14:paraId="20E2A00D">
            <w:pPr>
              <w:jc w:val="both"/>
              <w:rPr>
                <w:rFonts w:hint="eastAsia" w:ascii="仿宋" w:hAnsi="仿宋" w:eastAsia="仿宋" w:cs="仿宋"/>
                <w:color w:val="000000"/>
                <w:sz w:val="20"/>
              </w:rPr>
            </w:pPr>
          </w:p>
        </w:tc>
        <w:tc>
          <w:tcPr>
            <w:tcW w:w="938" w:type="dxa"/>
            <w:tcBorders>
              <w:top w:val="single" w:color="auto" w:sz="4" w:space="0"/>
              <w:left w:val="nil"/>
              <w:bottom w:val="single" w:color="auto" w:sz="4" w:space="0"/>
              <w:right w:val="single" w:color="auto" w:sz="8" w:space="0"/>
            </w:tcBorders>
            <w:noWrap w:val="0"/>
            <w:vAlign w:val="center"/>
          </w:tcPr>
          <w:p w14:paraId="1529B83C">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决定</w:t>
            </w:r>
          </w:p>
        </w:tc>
        <w:tc>
          <w:tcPr>
            <w:tcW w:w="3099" w:type="dxa"/>
            <w:tcBorders>
              <w:top w:val="single" w:color="auto" w:sz="4" w:space="0"/>
              <w:left w:val="nil"/>
              <w:bottom w:val="single" w:color="auto" w:sz="4" w:space="0"/>
              <w:right w:val="single" w:color="auto" w:sz="8" w:space="0"/>
            </w:tcBorders>
            <w:noWrap w:val="0"/>
            <w:vAlign w:val="center"/>
          </w:tcPr>
          <w:p w14:paraId="2C9FF7A1">
            <w:pPr>
              <w:spacing w:line="260" w:lineRule="exact"/>
              <w:rPr>
                <w:rFonts w:hint="eastAsia" w:ascii="仿宋" w:hAnsi="仿宋" w:eastAsia="仿宋" w:cs="仿宋"/>
                <w:kern w:val="0"/>
                <w:sz w:val="15"/>
                <w:szCs w:val="15"/>
                <w:lang w:val="en-US" w:eastAsia="zh-CN" w:bidi="ar-SA"/>
              </w:rPr>
            </w:pPr>
            <w:r>
              <w:rPr>
                <w:rFonts w:hint="eastAsia" w:ascii="仿宋" w:hAnsi="仿宋" w:eastAsia="仿宋" w:cs="仿宋"/>
                <w:kern w:val="0"/>
                <w:sz w:val="15"/>
                <w:szCs w:val="15"/>
              </w:rPr>
              <w:t>劳动关系股作出决定</w:t>
            </w:r>
          </w:p>
        </w:tc>
        <w:tc>
          <w:tcPr>
            <w:tcW w:w="768" w:type="dxa"/>
            <w:vMerge w:val="continue"/>
            <w:tcBorders>
              <w:left w:val="nil"/>
              <w:right w:val="single" w:color="auto" w:sz="8" w:space="0"/>
            </w:tcBorders>
            <w:noWrap w:val="0"/>
            <w:vAlign w:val="center"/>
          </w:tcPr>
          <w:p w14:paraId="33BE0D53">
            <w:pPr>
              <w:spacing w:line="560" w:lineRule="exact"/>
              <w:jc w:val="both"/>
              <w:rPr>
                <w:rFonts w:hint="eastAsia" w:ascii="仿宋" w:hAnsi="仿宋" w:eastAsia="仿宋" w:cs="仿宋"/>
                <w:color w:val="000000"/>
                <w:sz w:val="22"/>
                <w:szCs w:val="22"/>
              </w:rPr>
            </w:pPr>
          </w:p>
        </w:tc>
        <w:tc>
          <w:tcPr>
            <w:tcW w:w="865" w:type="dxa"/>
            <w:tcBorders>
              <w:top w:val="single" w:color="auto" w:sz="4" w:space="0"/>
              <w:left w:val="nil"/>
              <w:bottom w:val="single" w:color="auto" w:sz="4" w:space="0"/>
              <w:right w:val="single" w:color="auto" w:sz="8" w:space="0"/>
            </w:tcBorders>
            <w:noWrap w:val="0"/>
            <w:vAlign w:val="center"/>
          </w:tcPr>
          <w:p w14:paraId="2E0B2A77">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2</w:t>
            </w:r>
          </w:p>
        </w:tc>
        <w:tc>
          <w:tcPr>
            <w:tcW w:w="1143" w:type="dxa"/>
            <w:tcBorders>
              <w:top w:val="single" w:color="auto" w:sz="4" w:space="0"/>
              <w:left w:val="nil"/>
              <w:bottom w:val="single" w:color="auto" w:sz="4" w:space="0"/>
              <w:right w:val="single" w:color="auto" w:sz="8" w:space="0"/>
            </w:tcBorders>
            <w:noWrap w:val="0"/>
            <w:vAlign w:val="center"/>
          </w:tcPr>
          <w:p w14:paraId="55FFABC3">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3</w:t>
            </w:r>
          </w:p>
        </w:tc>
        <w:tc>
          <w:tcPr>
            <w:tcW w:w="1218" w:type="dxa"/>
            <w:vMerge w:val="continue"/>
            <w:tcBorders>
              <w:left w:val="nil"/>
              <w:right w:val="single" w:color="auto" w:sz="8" w:space="0"/>
            </w:tcBorders>
            <w:noWrap w:val="0"/>
            <w:vAlign w:val="center"/>
          </w:tcPr>
          <w:p w14:paraId="31B3C3E0">
            <w:pPr>
              <w:jc w:val="both"/>
              <w:rPr>
                <w:rFonts w:hint="eastAsia" w:ascii="仿宋" w:hAnsi="仿宋" w:eastAsia="仿宋" w:cs="仿宋"/>
                <w:color w:val="000000"/>
                <w:sz w:val="20"/>
              </w:rPr>
            </w:pPr>
          </w:p>
        </w:tc>
      </w:tr>
      <w:tr w14:paraId="35D87AFE">
        <w:tblPrEx>
          <w:tblCellMar>
            <w:top w:w="0" w:type="dxa"/>
            <w:left w:w="108" w:type="dxa"/>
            <w:bottom w:w="0" w:type="dxa"/>
            <w:right w:w="108" w:type="dxa"/>
          </w:tblCellMar>
        </w:tblPrEx>
        <w:trPr>
          <w:trHeight w:val="1273"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12EBBA9A">
            <w:pPr>
              <w:jc w:val="both"/>
              <w:rPr>
                <w:rFonts w:hint="eastAsia" w:ascii="仿宋" w:hAnsi="仿宋" w:eastAsia="仿宋" w:cs="仿宋"/>
                <w:color w:val="000000"/>
                <w:sz w:val="20"/>
              </w:rPr>
            </w:pPr>
          </w:p>
        </w:tc>
        <w:tc>
          <w:tcPr>
            <w:tcW w:w="1265" w:type="dxa"/>
            <w:vMerge w:val="continue"/>
            <w:tcBorders>
              <w:top w:val="single" w:color="auto" w:sz="8" w:space="0"/>
              <w:left w:val="nil"/>
              <w:bottom w:val="single" w:color="auto" w:sz="4" w:space="0"/>
              <w:right w:val="single" w:color="auto" w:sz="4" w:space="0"/>
            </w:tcBorders>
            <w:noWrap w:val="0"/>
            <w:vAlign w:val="top"/>
          </w:tcPr>
          <w:p w14:paraId="42356B59">
            <w:pPr>
              <w:jc w:val="both"/>
              <w:rPr>
                <w:rFonts w:hint="eastAsia" w:ascii="仿宋" w:hAnsi="仿宋" w:eastAsia="仿宋" w:cs="仿宋"/>
                <w:color w:val="000000"/>
                <w:sz w:val="20"/>
              </w:rPr>
            </w:pPr>
          </w:p>
        </w:tc>
        <w:tc>
          <w:tcPr>
            <w:tcW w:w="887" w:type="dxa"/>
            <w:vMerge w:val="continue"/>
            <w:tcBorders>
              <w:top w:val="single" w:color="auto" w:sz="8" w:space="0"/>
              <w:left w:val="single" w:color="auto" w:sz="4" w:space="0"/>
              <w:bottom w:val="single" w:color="auto" w:sz="4" w:space="0"/>
              <w:right w:val="single" w:color="auto" w:sz="8" w:space="0"/>
            </w:tcBorders>
            <w:noWrap w:val="0"/>
            <w:vAlign w:val="center"/>
          </w:tcPr>
          <w:p w14:paraId="7C62CE8B">
            <w:pPr>
              <w:jc w:val="both"/>
              <w:rPr>
                <w:rFonts w:hint="eastAsia" w:ascii="仿宋" w:hAnsi="仿宋" w:eastAsia="仿宋" w:cs="仿宋"/>
                <w:color w:val="000000"/>
                <w:sz w:val="20"/>
              </w:rPr>
            </w:pPr>
          </w:p>
        </w:tc>
        <w:tc>
          <w:tcPr>
            <w:tcW w:w="2475" w:type="dxa"/>
            <w:vMerge w:val="continue"/>
            <w:tcBorders>
              <w:left w:val="nil"/>
              <w:bottom w:val="single" w:color="auto" w:sz="4" w:space="0"/>
              <w:right w:val="single" w:color="auto" w:sz="8" w:space="0"/>
            </w:tcBorders>
            <w:noWrap w:val="0"/>
            <w:vAlign w:val="top"/>
          </w:tcPr>
          <w:p w14:paraId="1A7B4166">
            <w:pPr>
              <w:jc w:val="both"/>
              <w:rPr>
                <w:rFonts w:hint="eastAsia" w:ascii="仿宋" w:hAnsi="仿宋" w:eastAsia="仿宋" w:cs="仿宋"/>
                <w:color w:val="000000"/>
                <w:sz w:val="20"/>
              </w:rPr>
            </w:pPr>
          </w:p>
        </w:tc>
        <w:tc>
          <w:tcPr>
            <w:tcW w:w="938" w:type="dxa"/>
            <w:tcBorders>
              <w:top w:val="single" w:color="auto" w:sz="4" w:space="0"/>
              <w:left w:val="nil"/>
              <w:bottom w:val="single" w:color="auto" w:sz="4" w:space="0"/>
              <w:right w:val="single" w:color="auto" w:sz="8" w:space="0"/>
            </w:tcBorders>
            <w:noWrap w:val="0"/>
            <w:vAlign w:val="center"/>
          </w:tcPr>
          <w:p w14:paraId="36E0B915">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办结</w:t>
            </w:r>
          </w:p>
        </w:tc>
        <w:tc>
          <w:tcPr>
            <w:tcW w:w="3099" w:type="dxa"/>
            <w:tcBorders>
              <w:top w:val="single" w:color="auto" w:sz="4" w:space="0"/>
              <w:left w:val="nil"/>
              <w:bottom w:val="single" w:color="auto" w:sz="4" w:space="0"/>
              <w:right w:val="single" w:color="auto" w:sz="8" w:space="0"/>
            </w:tcBorders>
            <w:noWrap w:val="0"/>
            <w:vAlign w:val="center"/>
          </w:tcPr>
          <w:p w14:paraId="7CDC2674">
            <w:pPr>
              <w:spacing w:line="260" w:lineRule="exact"/>
              <w:rPr>
                <w:rFonts w:hint="eastAsia" w:ascii="仿宋" w:hAnsi="仿宋" w:eastAsia="仿宋" w:cs="仿宋"/>
                <w:kern w:val="0"/>
                <w:sz w:val="15"/>
                <w:szCs w:val="15"/>
                <w:lang w:val="en-US" w:eastAsia="zh-CN" w:bidi="ar-SA"/>
              </w:rPr>
            </w:pPr>
            <w:r>
              <w:rPr>
                <w:rFonts w:hint="eastAsia" w:ascii="仿宋" w:hAnsi="仿宋" w:eastAsia="仿宋" w:cs="仿宋"/>
                <w:kern w:val="0"/>
                <w:sz w:val="15"/>
                <w:szCs w:val="15"/>
              </w:rPr>
              <w:t>行政许可决定书应当在宣告后当场交付当事人；当事人不在场的，行政机构应在7日内送达当事人。劳动关系股结案</w:t>
            </w:r>
          </w:p>
        </w:tc>
        <w:tc>
          <w:tcPr>
            <w:tcW w:w="768" w:type="dxa"/>
            <w:vMerge w:val="continue"/>
            <w:tcBorders>
              <w:left w:val="nil"/>
              <w:bottom w:val="single" w:color="auto" w:sz="4" w:space="0"/>
              <w:right w:val="single" w:color="auto" w:sz="8" w:space="0"/>
            </w:tcBorders>
            <w:noWrap w:val="0"/>
            <w:vAlign w:val="center"/>
          </w:tcPr>
          <w:p w14:paraId="6D0D1EF6">
            <w:pPr>
              <w:spacing w:line="560" w:lineRule="exact"/>
              <w:jc w:val="both"/>
              <w:rPr>
                <w:rFonts w:hint="eastAsia" w:ascii="仿宋" w:hAnsi="仿宋" w:eastAsia="仿宋" w:cs="仿宋"/>
                <w:color w:val="000000"/>
                <w:sz w:val="22"/>
                <w:szCs w:val="22"/>
              </w:rPr>
            </w:pPr>
          </w:p>
        </w:tc>
        <w:tc>
          <w:tcPr>
            <w:tcW w:w="865" w:type="dxa"/>
            <w:tcBorders>
              <w:top w:val="single" w:color="auto" w:sz="4" w:space="0"/>
              <w:left w:val="nil"/>
              <w:bottom w:val="single" w:color="auto" w:sz="4" w:space="0"/>
              <w:right w:val="single" w:color="auto" w:sz="8" w:space="0"/>
            </w:tcBorders>
            <w:noWrap w:val="0"/>
            <w:vAlign w:val="center"/>
          </w:tcPr>
          <w:p w14:paraId="2F02026F">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1</w:t>
            </w:r>
          </w:p>
        </w:tc>
        <w:tc>
          <w:tcPr>
            <w:tcW w:w="1143" w:type="dxa"/>
            <w:tcBorders>
              <w:top w:val="single" w:color="auto" w:sz="4" w:space="0"/>
              <w:left w:val="nil"/>
              <w:bottom w:val="single" w:color="auto" w:sz="4" w:space="0"/>
              <w:right w:val="single" w:color="auto" w:sz="8" w:space="0"/>
            </w:tcBorders>
            <w:noWrap w:val="0"/>
            <w:vAlign w:val="center"/>
          </w:tcPr>
          <w:p w14:paraId="4A69A64E">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3</w:t>
            </w:r>
          </w:p>
        </w:tc>
        <w:tc>
          <w:tcPr>
            <w:tcW w:w="1218" w:type="dxa"/>
            <w:vMerge w:val="continue"/>
            <w:tcBorders>
              <w:left w:val="nil"/>
              <w:bottom w:val="single" w:color="auto" w:sz="4" w:space="0"/>
              <w:right w:val="single" w:color="auto" w:sz="8" w:space="0"/>
            </w:tcBorders>
            <w:noWrap w:val="0"/>
            <w:vAlign w:val="center"/>
          </w:tcPr>
          <w:p w14:paraId="14812E3D">
            <w:pPr>
              <w:spacing w:line="560" w:lineRule="exact"/>
              <w:jc w:val="both"/>
              <w:rPr>
                <w:rFonts w:hint="eastAsia" w:ascii="仿宋" w:hAnsi="仿宋" w:eastAsia="仿宋" w:cs="仿宋"/>
                <w:color w:val="000000"/>
                <w:sz w:val="22"/>
                <w:szCs w:val="22"/>
              </w:rPr>
            </w:pPr>
          </w:p>
        </w:tc>
      </w:tr>
      <w:tr w14:paraId="6166E387">
        <w:tblPrEx>
          <w:tblCellMar>
            <w:top w:w="0" w:type="dxa"/>
            <w:left w:w="108" w:type="dxa"/>
            <w:bottom w:w="0" w:type="dxa"/>
            <w:right w:w="108" w:type="dxa"/>
          </w:tblCellMar>
        </w:tblPrEx>
        <w:trPr>
          <w:trHeight w:val="525"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B469D53">
            <w:pPr>
              <w:spacing w:line="560" w:lineRule="exact"/>
              <w:jc w:val="both"/>
              <w:rPr>
                <w:rFonts w:hint="eastAsia" w:ascii="仿宋" w:hAnsi="仿宋" w:eastAsia="仿宋" w:cs="仿宋"/>
                <w:color w:val="000000"/>
                <w:sz w:val="24"/>
                <w:szCs w:val="24"/>
                <w:lang w:eastAsia="zh-CN"/>
              </w:rPr>
            </w:pPr>
            <w:r>
              <w:rPr>
                <w:rFonts w:hint="eastAsia" w:ascii="仿宋" w:hAnsi="仿宋" w:eastAsia="仿宋" w:cs="仿宋"/>
                <w:color w:val="auto"/>
                <w:sz w:val="20"/>
                <w:szCs w:val="20"/>
                <w:lang w:val="en-US" w:eastAsia="zh-CN"/>
              </w:rPr>
              <w:t xml:space="preserve">服务电话：  0394-8107699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auto"/>
                <w:kern w:val="0"/>
                <w:sz w:val="20"/>
                <w:szCs w:val="20"/>
                <w:lang w:bidi="ar"/>
              </w:rPr>
              <w:t xml:space="preserve">  投诉机构：</w:t>
            </w:r>
            <w:r>
              <w:rPr>
                <w:rFonts w:hint="eastAsia" w:ascii="仿宋" w:hAnsi="仿宋" w:eastAsia="仿宋" w:cs="仿宋"/>
                <w:color w:val="auto"/>
                <w:sz w:val="20"/>
                <w:szCs w:val="20"/>
                <w:lang w:val="en-US" w:eastAsia="zh-CN"/>
              </w:rPr>
              <w:t>周口市川汇区纪委监委派驻</w:t>
            </w:r>
            <w:r>
              <w:rPr>
                <w:rFonts w:hint="eastAsia" w:ascii="仿宋" w:hAnsi="仿宋" w:eastAsia="仿宋" w:cs="仿宋"/>
                <w:color w:val="auto"/>
                <w:kern w:val="0"/>
                <w:sz w:val="20"/>
                <w:szCs w:val="20"/>
                <w:lang w:bidi="ar"/>
              </w:rPr>
              <w:t>人社局</w:t>
            </w:r>
            <w:r>
              <w:rPr>
                <w:rFonts w:hint="eastAsia" w:ascii="仿宋" w:hAnsi="仿宋" w:eastAsia="仿宋" w:cs="仿宋"/>
                <w:color w:val="auto"/>
                <w:sz w:val="20"/>
                <w:szCs w:val="20"/>
                <w:lang w:val="en-US" w:eastAsia="zh-CN"/>
              </w:rPr>
              <w:t>纪检组</w:t>
            </w:r>
            <w:r>
              <w:rPr>
                <w:rFonts w:hint="eastAsia" w:ascii="仿宋" w:hAnsi="仿宋" w:eastAsia="仿宋" w:cs="仿宋"/>
                <w:color w:val="FF0000"/>
                <w:kern w:val="0"/>
                <w:sz w:val="20"/>
                <w:szCs w:val="20"/>
                <w:lang w:bidi="ar"/>
              </w:rPr>
              <w:t xml:space="preserve">                  </w:t>
            </w:r>
            <w:r>
              <w:rPr>
                <w:rFonts w:hint="eastAsia" w:ascii="仿宋" w:hAnsi="仿宋" w:eastAsia="仿宋" w:cs="仿宋"/>
                <w:color w:val="auto"/>
                <w:kern w:val="0"/>
                <w:sz w:val="20"/>
                <w:szCs w:val="20"/>
                <w:lang w:bidi="ar"/>
              </w:rPr>
              <w:t>投诉电话：0394—8222062</w:t>
            </w:r>
          </w:p>
        </w:tc>
      </w:tr>
      <w:tr w14:paraId="4C541E14">
        <w:tblPrEx>
          <w:tblCellMar>
            <w:top w:w="0" w:type="dxa"/>
            <w:left w:w="108" w:type="dxa"/>
            <w:bottom w:w="0" w:type="dxa"/>
            <w:right w:w="108" w:type="dxa"/>
          </w:tblCellMar>
        </w:tblPrEx>
        <w:trPr>
          <w:trHeight w:val="523"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778E2D2">
            <w:pPr>
              <w:spacing w:line="560" w:lineRule="exact"/>
              <w:jc w:val="both"/>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受理地点：</w:t>
            </w:r>
            <w:r>
              <w:rPr>
                <w:rFonts w:hint="eastAsia" w:ascii="仿宋" w:hAnsi="仿宋" w:eastAsia="仿宋" w:cs="仿宋"/>
                <w:color w:val="000000"/>
                <w:sz w:val="24"/>
                <w:szCs w:val="24"/>
                <w:lang w:val="en-US" w:eastAsia="zh-CN"/>
              </w:rPr>
              <w:t>川汇区政务服务中心</w:t>
            </w:r>
          </w:p>
        </w:tc>
      </w:tr>
    </w:tbl>
    <w:p w14:paraId="45C540B3">
      <w:pPr>
        <w:spacing w:line="560" w:lineRule="exact"/>
        <w:ind w:firstLine="560" w:firstLineChars="200"/>
        <w:jc w:val="both"/>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职权类别：</w:t>
      </w:r>
      <w:r>
        <w:rPr>
          <w:rFonts w:hint="eastAsia" w:ascii="仿宋_GB2312" w:hAnsi="仿宋_GB2312" w:eastAsia="仿宋_GB2312" w:cs="仿宋_GB2312"/>
          <w:color w:val="000000"/>
          <w:sz w:val="28"/>
          <w:szCs w:val="28"/>
          <w:lang w:val="en-US" w:eastAsia="zh-CN"/>
        </w:rPr>
        <w:t>其他职权</w:t>
      </w:r>
    </w:p>
    <w:tbl>
      <w:tblPr>
        <w:tblStyle w:val="5"/>
        <w:tblW w:w="13800" w:type="dxa"/>
        <w:jc w:val="center"/>
        <w:tblLayout w:type="fixed"/>
        <w:tblCellMar>
          <w:top w:w="0" w:type="dxa"/>
          <w:left w:w="108" w:type="dxa"/>
          <w:bottom w:w="0" w:type="dxa"/>
          <w:right w:w="108" w:type="dxa"/>
        </w:tblCellMar>
      </w:tblPr>
      <w:tblGrid>
        <w:gridCol w:w="1142"/>
        <w:gridCol w:w="1590"/>
        <w:gridCol w:w="757"/>
        <w:gridCol w:w="3250"/>
        <w:gridCol w:w="709"/>
        <w:gridCol w:w="2358"/>
        <w:gridCol w:w="768"/>
        <w:gridCol w:w="865"/>
        <w:gridCol w:w="874"/>
        <w:gridCol w:w="1487"/>
      </w:tblGrid>
      <w:tr w14:paraId="310B2197">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noWrap w:val="0"/>
            <w:vAlign w:val="center"/>
          </w:tcPr>
          <w:p w14:paraId="0C4E5D0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序号</w:t>
            </w:r>
          </w:p>
        </w:tc>
        <w:tc>
          <w:tcPr>
            <w:tcW w:w="1590" w:type="dxa"/>
            <w:tcBorders>
              <w:top w:val="single" w:color="auto" w:sz="8" w:space="0"/>
              <w:left w:val="nil"/>
              <w:bottom w:val="single" w:color="auto" w:sz="8" w:space="0"/>
              <w:right w:val="single" w:color="auto" w:sz="8" w:space="0"/>
            </w:tcBorders>
            <w:noWrap w:val="0"/>
            <w:vAlign w:val="center"/>
          </w:tcPr>
          <w:p w14:paraId="2273F85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职权名称</w:t>
            </w:r>
          </w:p>
        </w:tc>
        <w:tc>
          <w:tcPr>
            <w:tcW w:w="757" w:type="dxa"/>
            <w:tcBorders>
              <w:top w:val="single" w:color="auto" w:sz="8" w:space="0"/>
              <w:left w:val="nil"/>
              <w:bottom w:val="single" w:color="auto" w:sz="8" w:space="0"/>
              <w:right w:val="single" w:color="auto" w:sz="8" w:space="0"/>
            </w:tcBorders>
            <w:noWrap w:val="0"/>
            <w:vAlign w:val="center"/>
          </w:tcPr>
          <w:p w14:paraId="44D28FA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子项</w:t>
            </w:r>
          </w:p>
        </w:tc>
        <w:tc>
          <w:tcPr>
            <w:tcW w:w="3250" w:type="dxa"/>
            <w:tcBorders>
              <w:top w:val="single" w:color="auto" w:sz="8" w:space="0"/>
              <w:left w:val="nil"/>
              <w:bottom w:val="single" w:color="auto" w:sz="8" w:space="0"/>
              <w:right w:val="single" w:color="auto" w:sz="8" w:space="0"/>
            </w:tcBorders>
            <w:noWrap w:val="0"/>
            <w:vAlign w:val="center"/>
          </w:tcPr>
          <w:p w14:paraId="2917EA8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实施</w:t>
            </w:r>
          </w:p>
          <w:p w14:paraId="4A5ADAC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依据</w:t>
            </w:r>
          </w:p>
        </w:tc>
        <w:tc>
          <w:tcPr>
            <w:tcW w:w="709" w:type="dxa"/>
            <w:tcBorders>
              <w:top w:val="single" w:color="auto" w:sz="8" w:space="0"/>
              <w:left w:val="nil"/>
              <w:bottom w:val="single" w:color="auto" w:sz="8" w:space="0"/>
              <w:right w:val="single" w:color="auto" w:sz="8" w:space="0"/>
            </w:tcBorders>
            <w:noWrap w:val="0"/>
            <w:vAlign w:val="center"/>
          </w:tcPr>
          <w:p w14:paraId="4550DE1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办理</w:t>
            </w:r>
          </w:p>
          <w:p w14:paraId="3BB81C1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环节</w:t>
            </w:r>
          </w:p>
        </w:tc>
        <w:tc>
          <w:tcPr>
            <w:tcW w:w="2358" w:type="dxa"/>
            <w:tcBorders>
              <w:top w:val="single" w:color="auto" w:sz="8" w:space="0"/>
              <w:left w:val="nil"/>
              <w:bottom w:val="single" w:color="auto" w:sz="8" w:space="0"/>
              <w:right w:val="single" w:color="auto" w:sz="8" w:space="0"/>
            </w:tcBorders>
            <w:noWrap w:val="0"/>
            <w:vAlign w:val="center"/>
          </w:tcPr>
          <w:p w14:paraId="4B520C6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责任</w:t>
            </w:r>
          </w:p>
          <w:p w14:paraId="311DBAB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事项</w:t>
            </w:r>
          </w:p>
        </w:tc>
        <w:tc>
          <w:tcPr>
            <w:tcW w:w="768" w:type="dxa"/>
            <w:tcBorders>
              <w:top w:val="single" w:color="auto" w:sz="8" w:space="0"/>
              <w:left w:val="nil"/>
              <w:bottom w:val="single" w:color="auto" w:sz="8" w:space="0"/>
              <w:right w:val="single" w:color="auto" w:sz="8" w:space="0"/>
            </w:tcBorders>
            <w:noWrap w:val="0"/>
            <w:vAlign w:val="center"/>
          </w:tcPr>
          <w:p w14:paraId="30E61F5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责任</w:t>
            </w:r>
            <w:r>
              <w:rPr>
                <w:rFonts w:hint="eastAsia" w:ascii="仿宋" w:hAnsi="仿宋" w:eastAsia="仿宋" w:cs="仿宋"/>
                <w:color w:val="000000"/>
                <w:sz w:val="24"/>
                <w:szCs w:val="24"/>
                <w:lang w:val="en-US" w:eastAsia="zh-CN" w:bidi="ar-SA"/>
              </w:rPr>
              <w:t>股</w:t>
            </w:r>
            <w:r>
              <w:rPr>
                <w:rFonts w:hint="eastAsia" w:ascii="仿宋" w:hAnsi="仿宋" w:eastAsia="仿宋" w:cs="仿宋"/>
                <w:color w:val="000000"/>
                <w:sz w:val="24"/>
                <w:szCs w:val="24"/>
                <w:lang w:bidi="ar-SA"/>
              </w:rPr>
              <w:t>室</w:t>
            </w:r>
          </w:p>
        </w:tc>
        <w:tc>
          <w:tcPr>
            <w:tcW w:w="865" w:type="dxa"/>
            <w:tcBorders>
              <w:top w:val="single" w:color="auto" w:sz="8" w:space="0"/>
              <w:left w:val="nil"/>
              <w:bottom w:val="single" w:color="auto" w:sz="8" w:space="0"/>
              <w:right w:val="single" w:color="auto" w:sz="8" w:space="0"/>
            </w:tcBorders>
            <w:noWrap w:val="0"/>
            <w:vAlign w:val="center"/>
          </w:tcPr>
          <w:p w14:paraId="1B475DE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承诺时限</w:t>
            </w:r>
          </w:p>
        </w:tc>
        <w:tc>
          <w:tcPr>
            <w:tcW w:w="874" w:type="dxa"/>
            <w:tcBorders>
              <w:top w:val="single" w:color="auto" w:sz="8" w:space="0"/>
              <w:left w:val="nil"/>
              <w:bottom w:val="single" w:color="auto" w:sz="8" w:space="0"/>
              <w:right w:val="single" w:color="auto" w:sz="8" w:space="0"/>
            </w:tcBorders>
            <w:noWrap w:val="0"/>
            <w:vAlign w:val="center"/>
          </w:tcPr>
          <w:p w14:paraId="40D8442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法定时限</w:t>
            </w:r>
          </w:p>
        </w:tc>
        <w:tc>
          <w:tcPr>
            <w:tcW w:w="1487" w:type="dxa"/>
            <w:tcBorders>
              <w:top w:val="single" w:color="auto" w:sz="8" w:space="0"/>
              <w:left w:val="nil"/>
              <w:bottom w:val="single" w:color="auto" w:sz="8" w:space="0"/>
              <w:right w:val="single" w:color="auto" w:sz="8" w:space="0"/>
            </w:tcBorders>
            <w:noWrap w:val="0"/>
            <w:vAlign w:val="center"/>
          </w:tcPr>
          <w:p w14:paraId="5921B3D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收费情况及依据</w:t>
            </w:r>
          </w:p>
        </w:tc>
      </w:tr>
      <w:tr w14:paraId="24475A11">
        <w:tblPrEx>
          <w:tblCellMar>
            <w:top w:w="0" w:type="dxa"/>
            <w:left w:w="108" w:type="dxa"/>
            <w:bottom w:w="0" w:type="dxa"/>
            <w:right w:w="108" w:type="dxa"/>
          </w:tblCellMar>
        </w:tblPrEx>
        <w:trPr>
          <w:trHeight w:val="2356" w:hRule="atLeast"/>
          <w:jc w:val="center"/>
        </w:trPr>
        <w:tc>
          <w:tcPr>
            <w:tcW w:w="1142" w:type="dxa"/>
            <w:vMerge w:val="restart"/>
            <w:tcBorders>
              <w:top w:val="single" w:color="auto" w:sz="8" w:space="0"/>
              <w:left w:val="single" w:color="auto" w:sz="8" w:space="0"/>
              <w:bottom w:val="single" w:color="auto" w:sz="4" w:space="0"/>
              <w:right w:val="single" w:color="auto" w:sz="8" w:space="0"/>
            </w:tcBorders>
            <w:noWrap w:val="0"/>
            <w:vAlign w:val="top"/>
          </w:tcPr>
          <w:p w14:paraId="3C90B6BB">
            <w:pPr>
              <w:spacing w:line="560" w:lineRule="exact"/>
              <w:jc w:val="both"/>
              <w:rPr>
                <w:rFonts w:hint="eastAsia" w:ascii="仿宋" w:hAnsi="仿宋" w:eastAsia="仿宋" w:cs="仿宋"/>
                <w:color w:val="000000"/>
                <w:sz w:val="22"/>
                <w:szCs w:val="22"/>
              </w:rPr>
            </w:pPr>
          </w:p>
          <w:p w14:paraId="7DBA404C">
            <w:pPr>
              <w:spacing w:line="560" w:lineRule="exact"/>
              <w:jc w:val="both"/>
              <w:rPr>
                <w:rFonts w:hint="eastAsia" w:ascii="仿宋" w:hAnsi="仿宋" w:eastAsia="仿宋" w:cs="仿宋"/>
                <w:color w:val="000000"/>
                <w:sz w:val="22"/>
                <w:szCs w:val="22"/>
              </w:rPr>
            </w:pPr>
          </w:p>
          <w:p w14:paraId="4BE7570B">
            <w:pPr>
              <w:spacing w:line="560" w:lineRule="exact"/>
              <w:jc w:val="both"/>
              <w:rPr>
                <w:rFonts w:hint="eastAsia" w:ascii="仿宋" w:hAnsi="仿宋" w:eastAsia="仿宋" w:cs="仿宋"/>
                <w:color w:val="000000"/>
                <w:sz w:val="22"/>
                <w:szCs w:val="22"/>
              </w:rPr>
            </w:pPr>
          </w:p>
          <w:p w14:paraId="4F560E2F">
            <w:pPr>
              <w:spacing w:line="560" w:lineRule="exact"/>
              <w:jc w:val="both"/>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bidi="ar-SA"/>
              </w:rPr>
              <w:t xml:space="preserve"> </w:t>
            </w:r>
            <w:r>
              <w:rPr>
                <w:rFonts w:hint="eastAsia" w:ascii="仿宋" w:hAnsi="仿宋" w:eastAsia="仿宋" w:cs="仿宋"/>
                <w:color w:val="000000"/>
                <w:sz w:val="22"/>
                <w:szCs w:val="22"/>
                <w:lang w:val="en-US" w:eastAsia="zh-CN" w:bidi="ar-SA"/>
              </w:rPr>
              <w:t>1</w:t>
            </w:r>
          </w:p>
        </w:tc>
        <w:tc>
          <w:tcPr>
            <w:tcW w:w="1590" w:type="dxa"/>
            <w:vMerge w:val="restart"/>
            <w:tcBorders>
              <w:top w:val="single" w:color="auto" w:sz="8" w:space="0"/>
              <w:left w:val="nil"/>
              <w:bottom w:val="single" w:color="auto" w:sz="4" w:space="0"/>
              <w:right w:val="single" w:color="auto" w:sz="4" w:space="0"/>
            </w:tcBorders>
            <w:noWrap w:val="0"/>
            <w:vAlign w:val="top"/>
          </w:tcPr>
          <w:p w14:paraId="65BE28B7">
            <w:pPr>
              <w:spacing w:line="560" w:lineRule="exact"/>
              <w:jc w:val="both"/>
              <w:rPr>
                <w:rFonts w:hint="eastAsia" w:ascii="仿宋" w:hAnsi="仿宋" w:eastAsia="仿宋" w:cs="仿宋"/>
                <w:color w:val="000000"/>
                <w:sz w:val="18"/>
                <w:szCs w:val="18"/>
              </w:rPr>
            </w:pPr>
          </w:p>
          <w:p w14:paraId="0694566F">
            <w:pPr>
              <w:spacing w:line="560" w:lineRule="exact"/>
              <w:jc w:val="both"/>
              <w:rPr>
                <w:rFonts w:hint="eastAsia" w:ascii="仿宋" w:hAnsi="仿宋" w:eastAsia="仿宋" w:cs="仿宋"/>
                <w:color w:val="000000"/>
                <w:sz w:val="18"/>
                <w:szCs w:val="18"/>
              </w:rPr>
            </w:pPr>
          </w:p>
          <w:p w14:paraId="76C58DA7">
            <w:pPr>
              <w:spacing w:line="560" w:lineRule="exact"/>
              <w:jc w:val="both"/>
              <w:rPr>
                <w:rFonts w:hint="eastAsia" w:ascii="仿宋" w:hAnsi="仿宋" w:eastAsia="仿宋" w:cs="仿宋"/>
                <w:color w:val="000000"/>
                <w:sz w:val="18"/>
                <w:szCs w:val="18"/>
              </w:rPr>
            </w:pPr>
            <w:r>
              <w:rPr>
                <w:rFonts w:hint="eastAsia" w:ascii="仿宋" w:hAnsi="仿宋" w:eastAsia="仿宋" w:cs="仿宋"/>
                <w:color w:val="auto"/>
                <w:kern w:val="0"/>
                <w:sz w:val="21"/>
                <w:szCs w:val="21"/>
                <w:highlight w:val="none"/>
              </w:rPr>
              <w:t>社保卡信息采集及发放</w:t>
            </w:r>
          </w:p>
          <w:p w14:paraId="51DD7678">
            <w:pPr>
              <w:spacing w:line="560" w:lineRule="exact"/>
              <w:jc w:val="both"/>
              <w:rPr>
                <w:rFonts w:hint="eastAsia" w:ascii="仿宋" w:hAnsi="仿宋" w:eastAsia="仿宋" w:cs="仿宋"/>
                <w:color w:val="000000"/>
                <w:sz w:val="18"/>
                <w:szCs w:val="18"/>
              </w:rPr>
            </w:pPr>
          </w:p>
        </w:tc>
        <w:tc>
          <w:tcPr>
            <w:tcW w:w="757" w:type="dxa"/>
            <w:vMerge w:val="restart"/>
            <w:tcBorders>
              <w:top w:val="single" w:color="auto" w:sz="8" w:space="0"/>
              <w:left w:val="single" w:color="auto" w:sz="4" w:space="0"/>
              <w:bottom w:val="single" w:color="auto" w:sz="4" w:space="0"/>
              <w:right w:val="single" w:color="auto" w:sz="8" w:space="0"/>
            </w:tcBorders>
            <w:noWrap w:val="0"/>
            <w:vAlign w:val="center"/>
          </w:tcPr>
          <w:p w14:paraId="4EE3AFC5">
            <w:pPr>
              <w:spacing w:line="560" w:lineRule="exact"/>
              <w:jc w:val="both"/>
              <w:rPr>
                <w:rFonts w:hint="eastAsia" w:ascii="仿宋" w:hAnsi="仿宋" w:eastAsia="仿宋" w:cs="仿宋"/>
                <w:color w:val="000000"/>
                <w:sz w:val="22"/>
                <w:szCs w:val="22"/>
              </w:rPr>
            </w:pPr>
          </w:p>
        </w:tc>
        <w:tc>
          <w:tcPr>
            <w:tcW w:w="3250" w:type="dxa"/>
            <w:vMerge w:val="restart"/>
            <w:tcBorders>
              <w:top w:val="single" w:color="auto" w:sz="8" w:space="0"/>
              <w:left w:val="nil"/>
              <w:right w:val="single" w:color="auto" w:sz="8" w:space="0"/>
            </w:tcBorders>
            <w:noWrap w:val="0"/>
            <w:vAlign w:val="top"/>
          </w:tcPr>
          <w:p w14:paraId="5891F230">
            <w:pPr>
              <w:widowControl/>
              <w:jc w:val="left"/>
              <w:textAlignment w:val="center"/>
              <w:rPr>
                <w:rFonts w:hint="eastAsia" w:ascii="仿宋" w:hAnsi="仿宋" w:eastAsia="仿宋" w:cs="仿宋"/>
                <w:color w:val="000000"/>
                <w:kern w:val="0"/>
                <w:sz w:val="22"/>
                <w:szCs w:val="22"/>
                <w:lang w:bidi="ar"/>
              </w:rPr>
            </w:pPr>
            <w:r>
              <w:rPr>
                <w:rFonts w:hint="eastAsia" w:ascii="仿宋" w:hAnsi="仿宋" w:eastAsia="仿宋" w:cs="仿宋"/>
                <w:color w:val="000000"/>
                <w:kern w:val="0"/>
                <w:sz w:val="22"/>
                <w:szCs w:val="22"/>
                <w:lang w:val="en-US" w:eastAsia="zh-CN" w:bidi="ar"/>
              </w:rPr>
              <w:t>1、</w:t>
            </w:r>
            <w:r>
              <w:rPr>
                <w:rFonts w:hint="eastAsia" w:ascii="仿宋" w:hAnsi="仿宋" w:eastAsia="仿宋" w:cs="仿宋"/>
                <w:color w:val="000000"/>
                <w:kern w:val="0"/>
                <w:sz w:val="22"/>
                <w:szCs w:val="22"/>
                <w:lang w:bidi="ar"/>
              </w:rPr>
              <w:t>《关于印发“中华人民共和国社会保障卡”管理办法的通知》（人社部发〔2011〕47号）</w:t>
            </w:r>
          </w:p>
          <w:p w14:paraId="0E6109EA">
            <w:pPr>
              <w:numPr>
                <w:ilvl w:val="0"/>
                <w:numId w:val="0"/>
              </w:numPr>
              <w:spacing w:line="320" w:lineRule="exact"/>
              <w:jc w:val="left"/>
              <w:rPr>
                <w:rFonts w:hint="eastAsia" w:ascii="仿宋" w:hAnsi="仿宋" w:eastAsia="仿宋" w:cs="仿宋"/>
                <w:color w:val="000000"/>
                <w:sz w:val="22"/>
                <w:szCs w:val="22"/>
                <w:lang w:val="en-US" w:eastAsia="zh-CN"/>
              </w:rPr>
            </w:pPr>
            <w:r>
              <w:rPr>
                <w:rFonts w:hint="eastAsia" w:ascii="仿宋" w:hAnsi="仿宋" w:eastAsia="仿宋" w:cs="仿宋"/>
                <w:color w:val="000000"/>
                <w:kern w:val="0"/>
                <w:sz w:val="22"/>
                <w:szCs w:val="22"/>
                <w:lang w:val="en-US" w:eastAsia="zh-CN" w:bidi="ar"/>
              </w:rPr>
              <w:t>2、</w:t>
            </w:r>
            <w:r>
              <w:rPr>
                <w:rFonts w:hint="eastAsia" w:ascii="仿宋" w:hAnsi="仿宋" w:eastAsia="仿宋" w:cs="仿宋"/>
                <w:color w:val="000000"/>
                <w:kern w:val="0"/>
                <w:sz w:val="22"/>
                <w:szCs w:val="22"/>
                <w:lang w:bidi="ar"/>
              </w:rPr>
              <w:t>豫政[2012]45号各级人力资源社会保障部门要严格按照全省统一要求和相关技术标准、应用规范开展工程建设和应用,确保社会保障卡“一发就用、一用就通”</w:t>
            </w:r>
          </w:p>
        </w:tc>
        <w:tc>
          <w:tcPr>
            <w:tcW w:w="709" w:type="dxa"/>
            <w:tcBorders>
              <w:top w:val="single" w:color="auto" w:sz="8" w:space="0"/>
              <w:left w:val="nil"/>
              <w:bottom w:val="single" w:color="auto" w:sz="4" w:space="0"/>
              <w:right w:val="single" w:color="auto" w:sz="8" w:space="0"/>
            </w:tcBorders>
            <w:noWrap w:val="0"/>
            <w:vAlign w:val="center"/>
          </w:tcPr>
          <w:p w14:paraId="080AE7EF">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信息采集</w:t>
            </w:r>
          </w:p>
        </w:tc>
        <w:tc>
          <w:tcPr>
            <w:tcW w:w="2358" w:type="dxa"/>
            <w:tcBorders>
              <w:top w:val="single" w:color="auto" w:sz="8" w:space="0"/>
              <w:left w:val="nil"/>
              <w:bottom w:val="single" w:color="auto" w:sz="4" w:space="0"/>
              <w:right w:val="single" w:color="auto" w:sz="8" w:space="0"/>
            </w:tcBorders>
            <w:noWrap w:val="0"/>
            <w:vAlign w:val="center"/>
          </w:tcPr>
          <w:p w14:paraId="0A82AD91">
            <w:pPr>
              <w:rPr>
                <w:rFonts w:hint="eastAsia" w:ascii="仿宋" w:hAnsi="仿宋" w:eastAsia="仿宋" w:cs="仿宋"/>
                <w:kern w:val="2"/>
                <w:sz w:val="15"/>
                <w:szCs w:val="15"/>
                <w:lang w:val="en-US" w:eastAsia="zh-CN" w:bidi="ar-SA"/>
              </w:rPr>
            </w:pPr>
            <w:r>
              <w:rPr>
                <w:rFonts w:hint="eastAsia" w:ascii="仿宋" w:hAnsi="仿宋" w:eastAsia="仿宋" w:cs="仿宋"/>
                <w:color w:val="000000"/>
                <w:kern w:val="0"/>
                <w:sz w:val="22"/>
                <w:szCs w:val="22"/>
                <w:lang w:bidi="ar"/>
              </w:rPr>
              <w:t>按省有关规定采集社保卡信息</w:t>
            </w:r>
          </w:p>
        </w:tc>
        <w:tc>
          <w:tcPr>
            <w:tcW w:w="768" w:type="dxa"/>
            <w:vMerge w:val="restart"/>
            <w:tcBorders>
              <w:top w:val="single" w:color="auto" w:sz="8" w:space="0"/>
              <w:left w:val="nil"/>
              <w:right w:val="single" w:color="auto" w:sz="8" w:space="0"/>
            </w:tcBorders>
            <w:noWrap w:val="0"/>
            <w:vAlign w:val="center"/>
          </w:tcPr>
          <w:p w14:paraId="32E440A3">
            <w:pPr>
              <w:spacing w:line="560" w:lineRule="exact"/>
              <w:jc w:val="both"/>
              <w:rPr>
                <w:rFonts w:hint="eastAsia" w:ascii="仿宋" w:hAnsi="仿宋" w:eastAsia="仿宋" w:cs="仿宋"/>
                <w:color w:val="000000"/>
                <w:sz w:val="22"/>
                <w:szCs w:val="22"/>
              </w:rPr>
            </w:pPr>
          </w:p>
          <w:p w14:paraId="5C365E74">
            <w:pPr>
              <w:bidi w:val="0"/>
              <w:jc w:val="center"/>
              <w:rPr>
                <w:rFonts w:hint="eastAsia" w:ascii="仿宋" w:hAnsi="仿宋" w:eastAsia="仿宋" w:cs="仿宋"/>
                <w:lang w:val="en-US" w:eastAsia="zh-CN"/>
              </w:rPr>
            </w:pPr>
            <w:r>
              <w:rPr>
                <w:rFonts w:hint="eastAsia" w:ascii="仿宋" w:hAnsi="仿宋" w:eastAsia="仿宋" w:cs="仿宋"/>
                <w:kern w:val="2"/>
                <w:sz w:val="21"/>
                <w:szCs w:val="24"/>
                <w:lang w:val="en-US" w:eastAsia="zh-CN" w:bidi="ar-SA"/>
              </w:rPr>
              <w:t>办公室</w:t>
            </w:r>
          </w:p>
        </w:tc>
        <w:tc>
          <w:tcPr>
            <w:tcW w:w="865" w:type="dxa"/>
            <w:tcBorders>
              <w:top w:val="single" w:color="auto" w:sz="8" w:space="0"/>
              <w:left w:val="nil"/>
              <w:bottom w:val="single" w:color="auto" w:sz="4" w:space="0"/>
              <w:right w:val="single" w:color="auto" w:sz="8" w:space="0"/>
            </w:tcBorders>
            <w:noWrap w:val="0"/>
            <w:vAlign w:val="center"/>
          </w:tcPr>
          <w:p w14:paraId="0FC23A1B">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1</w:t>
            </w:r>
          </w:p>
        </w:tc>
        <w:tc>
          <w:tcPr>
            <w:tcW w:w="874" w:type="dxa"/>
            <w:tcBorders>
              <w:top w:val="single" w:color="auto" w:sz="8" w:space="0"/>
              <w:left w:val="nil"/>
              <w:bottom w:val="single" w:color="auto" w:sz="4" w:space="0"/>
              <w:right w:val="single" w:color="auto" w:sz="8" w:space="0"/>
            </w:tcBorders>
            <w:noWrap w:val="0"/>
            <w:vAlign w:val="center"/>
          </w:tcPr>
          <w:p w14:paraId="10B02B5F">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1</w:t>
            </w:r>
          </w:p>
        </w:tc>
        <w:tc>
          <w:tcPr>
            <w:tcW w:w="1487" w:type="dxa"/>
            <w:vMerge w:val="restart"/>
            <w:tcBorders>
              <w:top w:val="nil"/>
              <w:left w:val="nil"/>
              <w:right w:val="single" w:color="auto" w:sz="8" w:space="0"/>
            </w:tcBorders>
            <w:noWrap w:val="0"/>
            <w:vAlign w:val="center"/>
          </w:tcPr>
          <w:p w14:paraId="7A5F0831">
            <w:pPr>
              <w:spacing w:line="560" w:lineRule="exact"/>
              <w:jc w:val="both"/>
              <w:rPr>
                <w:rFonts w:hint="eastAsia" w:ascii="仿宋" w:hAnsi="仿宋" w:eastAsia="仿宋" w:cs="仿宋"/>
                <w:color w:val="000000"/>
                <w:sz w:val="22"/>
                <w:szCs w:val="22"/>
              </w:rPr>
            </w:pPr>
            <w:r>
              <w:rPr>
                <w:rFonts w:hint="eastAsia" w:ascii="仿宋" w:hAnsi="仿宋" w:eastAsia="仿宋" w:cs="仿宋"/>
                <w:color w:val="000000"/>
                <w:sz w:val="22"/>
                <w:szCs w:val="22"/>
                <w:lang w:eastAsia="zh-CN"/>
              </w:rPr>
              <w:t>不收费</w:t>
            </w:r>
          </w:p>
        </w:tc>
      </w:tr>
      <w:tr w14:paraId="41B1612D">
        <w:tblPrEx>
          <w:tblCellMar>
            <w:top w:w="0" w:type="dxa"/>
            <w:left w:w="108" w:type="dxa"/>
            <w:bottom w:w="0" w:type="dxa"/>
            <w:right w:w="108" w:type="dxa"/>
          </w:tblCellMar>
        </w:tblPrEx>
        <w:trPr>
          <w:trHeight w:val="1330"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2277C992">
            <w:pPr>
              <w:jc w:val="both"/>
              <w:rPr>
                <w:rFonts w:hint="eastAsia" w:ascii="仿宋" w:hAnsi="仿宋" w:eastAsia="仿宋" w:cs="仿宋"/>
                <w:color w:val="000000"/>
                <w:sz w:val="20"/>
              </w:rPr>
            </w:pPr>
          </w:p>
        </w:tc>
        <w:tc>
          <w:tcPr>
            <w:tcW w:w="1590" w:type="dxa"/>
            <w:vMerge w:val="continue"/>
            <w:tcBorders>
              <w:top w:val="single" w:color="auto" w:sz="8" w:space="0"/>
              <w:left w:val="nil"/>
              <w:bottom w:val="single" w:color="auto" w:sz="4" w:space="0"/>
              <w:right w:val="single" w:color="auto" w:sz="4" w:space="0"/>
            </w:tcBorders>
            <w:noWrap w:val="0"/>
            <w:vAlign w:val="top"/>
          </w:tcPr>
          <w:p w14:paraId="591B428A">
            <w:pPr>
              <w:jc w:val="both"/>
              <w:rPr>
                <w:rFonts w:hint="eastAsia" w:ascii="仿宋" w:hAnsi="仿宋" w:eastAsia="仿宋" w:cs="仿宋"/>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noWrap w:val="0"/>
            <w:vAlign w:val="center"/>
          </w:tcPr>
          <w:p w14:paraId="290A33D5">
            <w:pPr>
              <w:jc w:val="both"/>
              <w:rPr>
                <w:rFonts w:hint="eastAsia" w:ascii="仿宋" w:hAnsi="仿宋" w:eastAsia="仿宋" w:cs="仿宋"/>
                <w:color w:val="000000"/>
                <w:sz w:val="20"/>
              </w:rPr>
            </w:pPr>
          </w:p>
        </w:tc>
        <w:tc>
          <w:tcPr>
            <w:tcW w:w="3250" w:type="dxa"/>
            <w:vMerge w:val="continue"/>
            <w:tcBorders>
              <w:left w:val="nil"/>
              <w:right w:val="single" w:color="auto" w:sz="8" w:space="0"/>
            </w:tcBorders>
            <w:noWrap w:val="0"/>
            <w:vAlign w:val="top"/>
          </w:tcPr>
          <w:p w14:paraId="5DA6A879">
            <w:pPr>
              <w:jc w:val="both"/>
              <w:rPr>
                <w:rFonts w:hint="eastAsia" w:ascii="仿宋" w:hAnsi="仿宋" w:eastAsia="仿宋" w:cs="仿宋"/>
                <w:color w:val="000000"/>
                <w:sz w:val="20"/>
              </w:rPr>
            </w:pPr>
          </w:p>
        </w:tc>
        <w:tc>
          <w:tcPr>
            <w:tcW w:w="709" w:type="dxa"/>
            <w:tcBorders>
              <w:top w:val="single" w:color="auto" w:sz="4" w:space="0"/>
              <w:left w:val="nil"/>
              <w:bottom w:val="single" w:color="auto" w:sz="4" w:space="0"/>
              <w:right w:val="single" w:color="auto" w:sz="8" w:space="0"/>
            </w:tcBorders>
            <w:noWrap w:val="0"/>
            <w:vAlign w:val="center"/>
          </w:tcPr>
          <w:p w14:paraId="21A30339">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制卡</w:t>
            </w:r>
          </w:p>
        </w:tc>
        <w:tc>
          <w:tcPr>
            <w:tcW w:w="2358" w:type="dxa"/>
            <w:tcBorders>
              <w:top w:val="single" w:color="auto" w:sz="4" w:space="0"/>
              <w:left w:val="nil"/>
              <w:bottom w:val="single" w:color="auto" w:sz="4" w:space="0"/>
              <w:right w:val="single" w:color="auto" w:sz="8" w:space="0"/>
            </w:tcBorders>
            <w:noWrap w:val="0"/>
            <w:vAlign w:val="center"/>
          </w:tcPr>
          <w:p w14:paraId="5157E5A5">
            <w:pPr>
              <w:spacing w:line="340" w:lineRule="exact"/>
              <w:rPr>
                <w:rFonts w:hint="eastAsia" w:ascii="仿宋" w:hAnsi="仿宋" w:eastAsia="仿宋" w:cs="仿宋"/>
                <w:color w:val="333333"/>
                <w:kern w:val="0"/>
                <w:sz w:val="15"/>
                <w:szCs w:val="15"/>
                <w:lang w:val="en-US" w:eastAsia="zh-CN" w:bidi="ar-SA"/>
              </w:rPr>
            </w:pPr>
            <w:r>
              <w:rPr>
                <w:rFonts w:hint="eastAsia" w:ascii="仿宋" w:hAnsi="仿宋" w:eastAsia="仿宋" w:cs="仿宋"/>
                <w:color w:val="000000"/>
                <w:kern w:val="0"/>
                <w:sz w:val="22"/>
                <w:szCs w:val="22"/>
                <w:lang w:bidi="ar"/>
              </w:rPr>
              <w:t>信息上传市局，省厅统一制卡</w:t>
            </w:r>
          </w:p>
        </w:tc>
        <w:tc>
          <w:tcPr>
            <w:tcW w:w="768" w:type="dxa"/>
            <w:vMerge w:val="continue"/>
            <w:tcBorders>
              <w:left w:val="nil"/>
              <w:right w:val="single" w:color="auto" w:sz="8" w:space="0"/>
            </w:tcBorders>
            <w:noWrap w:val="0"/>
            <w:vAlign w:val="center"/>
          </w:tcPr>
          <w:p w14:paraId="2D23B3C8">
            <w:pPr>
              <w:spacing w:line="560" w:lineRule="exact"/>
              <w:jc w:val="both"/>
              <w:rPr>
                <w:rFonts w:hint="eastAsia" w:ascii="仿宋" w:hAnsi="仿宋" w:eastAsia="仿宋" w:cs="仿宋"/>
                <w:color w:val="000000"/>
                <w:sz w:val="22"/>
                <w:szCs w:val="22"/>
              </w:rPr>
            </w:pPr>
          </w:p>
        </w:tc>
        <w:tc>
          <w:tcPr>
            <w:tcW w:w="865" w:type="dxa"/>
            <w:tcBorders>
              <w:top w:val="single" w:color="auto" w:sz="4" w:space="0"/>
              <w:left w:val="nil"/>
              <w:bottom w:val="single" w:color="auto" w:sz="4" w:space="0"/>
              <w:right w:val="single" w:color="auto" w:sz="8" w:space="0"/>
            </w:tcBorders>
            <w:noWrap w:val="0"/>
            <w:vAlign w:val="center"/>
          </w:tcPr>
          <w:p w14:paraId="632B9AD4">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10</w:t>
            </w:r>
          </w:p>
        </w:tc>
        <w:tc>
          <w:tcPr>
            <w:tcW w:w="874" w:type="dxa"/>
            <w:tcBorders>
              <w:top w:val="single" w:color="auto" w:sz="4" w:space="0"/>
              <w:left w:val="nil"/>
              <w:bottom w:val="single" w:color="auto" w:sz="4" w:space="0"/>
              <w:right w:val="single" w:color="auto" w:sz="8" w:space="0"/>
            </w:tcBorders>
            <w:noWrap w:val="0"/>
            <w:vAlign w:val="center"/>
          </w:tcPr>
          <w:p w14:paraId="3B2EA89C">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28</w:t>
            </w:r>
          </w:p>
        </w:tc>
        <w:tc>
          <w:tcPr>
            <w:tcW w:w="1487" w:type="dxa"/>
            <w:vMerge w:val="continue"/>
            <w:tcBorders>
              <w:left w:val="nil"/>
              <w:right w:val="single" w:color="auto" w:sz="8" w:space="0"/>
            </w:tcBorders>
            <w:noWrap w:val="0"/>
            <w:vAlign w:val="center"/>
          </w:tcPr>
          <w:p w14:paraId="102AF173">
            <w:pPr>
              <w:jc w:val="both"/>
              <w:rPr>
                <w:rFonts w:hint="eastAsia" w:ascii="仿宋" w:hAnsi="仿宋" w:eastAsia="仿宋" w:cs="仿宋"/>
                <w:color w:val="000000"/>
                <w:sz w:val="20"/>
              </w:rPr>
            </w:pPr>
          </w:p>
        </w:tc>
      </w:tr>
      <w:tr w14:paraId="24E0F61A">
        <w:tblPrEx>
          <w:tblCellMar>
            <w:top w:w="0" w:type="dxa"/>
            <w:left w:w="108" w:type="dxa"/>
            <w:bottom w:w="0" w:type="dxa"/>
            <w:right w:w="108" w:type="dxa"/>
          </w:tblCellMar>
        </w:tblPrEx>
        <w:trPr>
          <w:trHeight w:val="910"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2ABB9F52">
            <w:pPr>
              <w:jc w:val="both"/>
              <w:rPr>
                <w:rFonts w:hint="eastAsia" w:ascii="仿宋" w:hAnsi="仿宋" w:eastAsia="仿宋" w:cs="仿宋"/>
                <w:color w:val="000000"/>
                <w:sz w:val="20"/>
              </w:rPr>
            </w:pPr>
          </w:p>
        </w:tc>
        <w:tc>
          <w:tcPr>
            <w:tcW w:w="1590" w:type="dxa"/>
            <w:vMerge w:val="continue"/>
            <w:tcBorders>
              <w:top w:val="single" w:color="auto" w:sz="8" w:space="0"/>
              <w:left w:val="nil"/>
              <w:bottom w:val="single" w:color="auto" w:sz="4" w:space="0"/>
              <w:right w:val="single" w:color="auto" w:sz="4" w:space="0"/>
            </w:tcBorders>
            <w:noWrap w:val="0"/>
            <w:vAlign w:val="top"/>
          </w:tcPr>
          <w:p w14:paraId="41B4C391">
            <w:pPr>
              <w:jc w:val="both"/>
              <w:rPr>
                <w:rFonts w:hint="eastAsia" w:ascii="仿宋" w:hAnsi="仿宋" w:eastAsia="仿宋" w:cs="仿宋"/>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noWrap w:val="0"/>
            <w:vAlign w:val="center"/>
          </w:tcPr>
          <w:p w14:paraId="1F653366">
            <w:pPr>
              <w:jc w:val="both"/>
              <w:rPr>
                <w:rFonts w:hint="eastAsia" w:ascii="仿宋" w:hAnsi="仿宋" w:eastAsia="仿宋" w:cs="仿宋"/>
                <w:color w:val="000000"/>
                <w:sz w:val="20"/>
              </w:rPr>
            </w:pPr>
          </w:p>
        </w:tc>
        <w:tc>
          <w:tcPr>
            <w:tcW w:w="3250" w:type="dxa"/>
            <w:vMerge w:val="continue"/>
            <w:tcBorders>
              <w:left w:val="nil"/>
              <w:bottom w:val="single" w:color="auto" w:sz="4" w:space="0"/>
              <w:right w:val="single" w:color="auto" w:sz="8" w:space="0"/>
            </w:tcBorders>
            <w:noWrap w:val="0"/>
            <w:vAlign w:val="top"/>
          </w:tcPr>
          <w:p w14:paraId="630F9E49">
            <w:pPr>
              <w:jc w:val="both"/>
              <w:rPr>
                <w:rFonts w:hint="eastAsia" w:ascii="仿宋" w:hAnsi="仿宋" w:eastAsia="仿宋" w:cs="仿宋"/>
                <w:color w:val="000000"/>
                <w:sz w:val="20"/>
              </w:rPr>
            </w:pPr>
          </w:p>
        </w:tc>
        <w:tc>
          <w:tcPr>
            <w:tcW w:w="709" w:type="dxa"/>
            <w:tcBorders>
              <w:top w:val="single" w:color="auto" w:sz="4" w:space="0"/>
              <w:left w:val="nil"/>
              <w:bottom w:val="single" w:color="auto" w:sz="4" w:space="0"/>
              <w:right w:val="single" w:color="auto" w:sz="8" w:space="0"/>
            </w:tcBorders>
            <w:noWrap w:val="0"/>
            <w:vAlign w:val="center"/>
          </w:tcPr>
          <w:p w14:paraId="4E120AF9">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发放</w:t>
            </w:r>
          </w:p>
        </w:tc>
        <w:tc>
          <w:tcPr>
            <w:tcW w:w="2358" w:type="dxa"/>
            <w:tcBorders>
              <w:top w:val="single" w:color="auto" w:sz="4" w:space="0"/>
              <w:left w:val="nil"/>
              <w:bottom w:val="single" w:color="auto" w:sz="4" w:space="0"/>
              <w:right w:val="single" w:color="auto" w:sz="8" w:space="0"/>
            </w:tcBorders>
            <w:noWrap w:val="0"/>
            <w:vAlign w:val="center"/>
          </w:tcPr>
          <w:p w14:paraId="3CC7B570">
            <w:pPr>
              <w:spacing w:line="260" w:lineRule="exact"/>
              <w:rPr>
                <w:rFonts w:hint="eastAsia" w:ascii="仿宋" w:hAnsi="仿宋" w:eastAsia="仿宋" w:cs="仿宋"/>
                <w:kern w:val="0"/>
                <w:sz w:val="15"/>
                <w:szCs w:val="15"/>
                <w:lang w:val="en-US" w:eastAsia="zh-CN" w:bidi="ar-SA"/>
              </w:rPr>
            </w:pPr>
            <w:r>
              <w:rPr>
                <w:rFonts w:hint="eastAsia" w:ascii="仿宋" w:hAnsi="仿宋" w:eastAsia="仿宋" w:cs="仿宋"/>
                <w:color w:val="000000"/>
                <w:kern w:val="0"/>
                <w:sz w:val="22"/>
                <w:szCs w:val="22"/>
                <w:lang w:bidi="ar"/>
              </w:rPr>
              <w:t>发放社保卡</w:t>
            </w:r>
          </w:p>
        </w:tc>
        <w:tc>
          <w:tcPr>
            <w:tcW w:w="768" w:type="dxa"/>
            <w:vMerge w:val="continue"/>
            <w:tcBorders>
              <w:left w:val="nil"/>
              <w:bottom w:val="single" w:color="auto" w:sz="4" w:space="0"/>
              <w:right w:val="single" w:color="auto" w:sz="8" w:space="0"/>
            </w:tcBorders>
            <w:noWrap w:val="0"/>
            <w:vAlign w:val="center"/>
          </w:tcPr>
          <w:p w14:paraId="221D3DE8">
            <w:pPr>
              <w:spacing w:line="560" w:lineRule="exact"/>
              <w:jc w:val="both"/>
              <w:rPr>
                <w:rFonts w:hint="eastAsia" w:ascii="仿宋" w:hAnsi="仿宋" w:eastAsia="仿宋" w:cs="仿宋"/>
                <w:color w:val="000000"/>
                <w:sz w:val="22"/>
                <w:szCs w:val="22"/>
              </w:rPr>
            </w:pPr>
          </w:p>
        </w:tc>
        <w:tc>
          <w:tcPr>
            <w:tcW w:w="865" w:type="dxa"/>
            <w:tcBorders>
              <w:top w:val="single" w:color="auto" w:sz="4" w:space="0"/>
              <w:left w:val="nil"/>
              <w:bottom w:val="single" w:color="auto" w:sz="4" w:space="0"/>
              <w:right w:val="single" w:color="auto" w:sz="8" w:space="0"/>
            </w:tcBorders>
            <w:noWrap w:val="0"/>
            <w:vAlign w:val="center"/>
          </w:tcPr>
          <w:p w14:paraId="2227F8F5">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1</w:t>
            </w:r>
          </w:p>
        </w:tc>
        <w:tc>
          <w:tcPr>
            <w:tcW w:w="874" w:type="dxa"/>
            <w:tcBorders>
              <w:top w:val="single" w:color="auto" w:sz="4" w:space="0"/>
              <w:left w:val="nil"/>
              <w:bottom w:val="single" w:color="auto" w:sz="4" w:space="0"/>
              <w:right w:val="single" w:color="auto" w:sz="8" w:space="0"/>
            </w:tcBorders>
            <w:noWrap w:val="0"/>
            <w:vAlign w:val="center"/>
          </w:tcPr>
          <w:p w14:paraId="61B9B687">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1</w:t>
            </w:r>
          </w:p>
        </w:tc>
        <w:tc>
          <w:tcPr>
            <w:tcW w:w="1487" w:type="dxa"/>
            <w:vMerge w:val="continue"/>
            <w:tcBorders>
              <w:left w:val="nil"/>
              <w:bottom w:val="single" w:color="auto" w:sz="4" w:space="0"/>
              <w:right w:val="single" w:color="auto" w:sz="8" w:space="0"/>
            </w:tcBorders>
            <w:noWrap w:val="0"/>
            <w:vAlign w:val="center"/>
          </w:tcPr>
          <w:p w14:paraId="469D3A05">
            <w:pPr>
              <w:spacing w:line="560" w:lineRule="exact"/>
              <w:jc w:val="both"/>
              <w:rPr>
                <w:rFonts w:hint="eastAsia" w:ascii="仿宋" w:hAnsi="仿宋" w:eastAsia="仿宋" w:cs="仿宋"/>
                <w:color w:val="000000"/>
                <w:sz w:val="22"/>
                <w:szCs w:val="22"/>
              </w:rPr>
            </w:pPr>
          </w:p>
        </w:tc>
      </w:tr>
      <w:tr w14:paraId="3DF7F636">
        <w:tblPrEx>
          <w:tblCellMar>
            <w:top w:w="0" w:type="dxa"/>
            <w:left w:w="108" w:type="dxa"/>
            <w:bottom w:w="0" w:type="dxa"/>
            <w:right w:w="108" w:type="dxa"/>
          </w:tblCellMar>
        </w:tblPrEx>
        <w:trPr>
          <w:trHeight w:val="70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0A1583FC">
            <w:pPr>
              <w:spacing w:line="560" w:lineRule="exact"/>
              <w:jc w:val="both"/>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服务电话：</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kern w:val="0"/>
                <w:sz w:val="20"/>
                <w:szCs w:val="20"/>
                <w:lang w:val="en-US" w:eastAsia="zh-CN" w:bidi="ar"/>
              </w:rPr>
              <w:t xml:space="preserve">0394-8225553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kern w:val="0"/>
                <w:sz w:val="20"/>
                <w:szCs w:val="20"/>
                <w:lang w:bidi="ar"/>
              </w:rPr>
              <w:t xml:space="preserve">  投诉机构：周口市川汇区纪委监委派驻人社局纪检组                    投诉电话：0394—8222062</w:t>
            </w:r>
          </w:p>
        </w:tc>
      </w:tr>
      <w:tr w14:paraId="718A6AAB">
        <w:tblPrEx>
          <w:tblCellMar>
            <w:top w:w="0" w:type="dxa"/>
            <w:left w:w="108" w:type="dxa"/>
            <w:bottom w:w="0" w:type="dxa"/>
            <w:right w:w="108" w:type="dxa"/>
          </w:tblCellMar>
        </w:tblPrEx>
        <w:trPr>
          <w:trHeight w:val="83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85036E0">
            <w:pPr>
              <w:spacing w:line="560" w:lineRule="exact"/>
              <w:jc w:val="both"/>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受理地点：</w:t>
            </w:r>
            <w:r>
              <w:rPr>
                <w:rFonts w:hint="eastAsia" w:ascii="仿宋" w:hAnsi="仿宋" w:eastAsia="仿宋" w:cs="仿宋"/>
                <w:color w:val="000000"/>
                <w:sz w:val="24"/>
                <w:szCs w:val="24"/>
                <w:lang w:val="en-US" w:eastAsia="zh-CN"/>
              </w:rPr>
              <w:t>川汇区政务服务中心</w:t>
            </w:r>
          </w:p>
        </w:tc>
      </w:tr>
    </w:tbl>
    <w:p w14:paraId="0938D73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right="0" w:rightChars="0"/>
        <w:jc w:val="both"/>
        <w:outlineLvl w:val="9"/>
        <w:rPr>
          <w:rFonts w:hint="eastAsia" w:ascii="方正小标宋简体" w:hAnsi="方正小标宋简体" w:eastAsia="方正小标宋简体" w:cs="方正小标宋简体"/>
          <w:color w:val="000000"/>
          <w:sz w:val="44"/>
          <w:szCs w:val="44"/>
          <w:lang w:val="en-US" w:eastAsia="zh-CN"/>
        </w:rPr>
      </w:pPr>
    </w:p>
    <w:p w14:paraId="34CC3FC6">
      <w:pPr>
        <w:spacing w:line="560" w:lineRule="exact"/>
        <w:ind w:firstLine="560" w:firstLineChars="200"/>
        <w:jc w:val="both"/>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职权类别：</w:t>
      </w:r>
      <w:r>
        <w:rPr>
          <w:rFonts w:hint="eastAsia" w:ascii="仿宋_GB2312" w:hAnsi="仿宋_GB2312" w:eastAsia="仿宋_GB2312" w:cs="仿宋_GB2312"/>
          <w:color w:val="000000"/>
          <w:sz w:val="28"/>
          <w:szCs w:val="28"/>
          <w:lang w:val="en-US" w:eastAsia="zh-CN"/>
        </w:rPr>
        <w:t>其他职权</w:t>
      </w:r>
    </w:p>
    <w:tbl>
      <w:tblPr>
        <w:tblStyle w:val="5"/>
        <w:tblW w:w="13800" w:type="dxa"/>
        <w:jc w:val="center"/>
        <w:tblLayout w:type="fixed"/>
        <w:tblCellMar>
          <w:top w:w="0" w:type="dxa"/>
          <w:left w:w="108" w:type="dxa"/>
          <w:bottom w:w="0" w:type="dxa"/>
          <w:right w:w="108" w:type="dxa"/>
        </w:tblCellMar>
      </w:tblPr>
      <w:tblGrid>
        <w:gridCol w:w="1142"/>
        <w:gridCol w:w="1590"/>
        <w:gridCol w:w="757"/>
        <w:gridCol w:w="3250"/>
        <w:gridCol w:w="709"/>
        <w:gridCol w:w="2358"/>
        <w:gridCol w:w="768"/>
        <w:gridCol w:w="865"/>
        <w:gridCol w:w="874"/>
        <w:gridCol w:w="1487"/>
      </w:tblGrid>
      <w:tr w14:paraId="5F43B38F">
        <w:tblPrEx>
          <w:tblCellMar>
            <w:top w:w="0" w:type="dxa"/>
            <w:left w:w="108" w:type="dxa"/>
            <w:bottom w:w="0" w:type="dxa"/>
            <w:right w:w="108" w:type="dxa"/>
          </w:tblCellMar>
        </w:tblPrEx>
        <w:trPr>
          <w:trHeight w:val="792" w:hRule="atLeast"/>
          <w:jc w:val="center"/>
        </w:trPr>
        <w:tc>
          <w:tcPr>
            <w:tcW w:w="1142" w:type="dxa"/>
            <w:tcBorders>
              <w:top w:val="single" w:color="auto" w:sz="8" w:space="0"/>
              <w:left w:val="single" w:color="auto" w:sz="8" w:space="0"/>
              <w:bottom w:val="single" w:color="auto" w:sz="8" w:space="0"/>
              <w:right w:val="single" w:color="auto" w:sz="8" w:space="0"/>
            </w:tcBorders>
            <w:noWrap w:val="0"/>
            <w:vAlign w:val="center"/>
          </w:tcPr>
          <w:p w14:paraId="2135607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序号</w:t>
            </w:r>
          </w:p>
        </w:tc>
        <w:tc>
          <w:tcPr>
            <w:tcW w:w="1590" w:type="dxa"/>
            <w:tcBorders>
              <w:top w:val="single" w:color="auto" w:sz="8" w:space="0"/>
              <w:left w:val="nil"/>
              <w:bottom w:val="single" w:color="auto" w:sz="8" w:space="0"/>
              <w:right w:val="single" w:color="auto" w:sz="8" w:space="0"/>
            </w:tcBorders>
            <w:noWrap w:val="0"/>
            <w:vAlign w:val="center"/>
          </w:tcPr>
          <w:p w14:paraId="20B3290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职权名称</w:t>
            </w:r>
          </w:p>
        </w:tc>
        <w:tc>
          <w:tcPr>
            <w:tcW w:w="757" w:type="dxa"/>
            <w:tcBorders>
              <w:top w:val="single" w:color="auto" w:sz="8" w:space="0"/>
              <w:left w:val="nil"/>
              <w:bottom w:val="single" w:color="auto" w:sz="8" w:space="0"/>
              <w:right w:val="single" w:color="auto" w:sz="8" w:space="0"/>
            </w:tcBorders>
            <w:noWrap w:val="0"/>
            <w:vAlign w:val="center"/>
          </w:tcPr>
          <w:p w14:paraId="414A0E3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子项</w:t>
            </w:r>
          </w:p>
        </w:tc>
        <w:tc>
          <w:tcPr>
            <w:tcW w:w="3250" w:type="dxa"/>
            <w:tcBorders>
              <w:top w:val="single" w:color="auto" w:sz="8" w:space="0"/>
              <w:left w:val="nil"/>
              <w:bottom w:val="single" w:color="auto" w:sz="8" w:space="0"/>
              <w:right w:val="single" w:color="auto" w:sz="8" w:space="0"/>
            </w:tcBorders>
            <w:noWrap w:val="0"/>
            <w:vAlign w:val="center"/>
          </w:tcPr>
          <w:p w14:paraId="1E2FE5D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实施</w:t>
            </w:r>
          </w:p>
          <w:p w14:paraId="4BB73F5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依据</w:t>
            </w:r>
          </w:p>
        </w:tc>
        <w:tc>
          <w:tcPr>
            <w:tcW w:w="709" w:type="dxa"/>
            <w:tcBorders>
              <w:top w:val="single" w:color="auto" w:sz="8" w:space="0"/>
              <w:left w:val="nil"/>
              <w:bottom w:val="single" w:color="auto" w:sz="8" w:space="0"/>
              <w:right w:val="single" w:color="auto" w:sz="8" w:space="0"/>
            </w:tcBorders>
            <w:noWrap w:val="0"/>
            <w:vAlign w:val="center"/>
          </w:tcPr>
          <w:p w14:paraId="19A4106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办理</w:t>
            </w:r>
          </w:p>
          <w:p w14:paraId="0EAEBA15">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环节</w:t>
            </w:r>
          </w:p>
        </w:tc>
        <w:tc>
          <w:tcPr>
            <w:tcW w:w="2358" w:type="dxa"/>
            <w:tcBorders>
              <w:top w:val="single" w:color="auto" w:sz="8" w:space="0"/>
              <w:left w:val="nil"/>
              <w:bottom w:val="single" w:color="auto" w:sz="8" w:space="0"/>
              <w:right w:val="single" w:color="auto" w:sz="8" w:space="0"/>
            </w:tcBorders>
            <w:noWrap w:val="0"/>
            <w:vAlign w:val="center"/>
          </w:tcPr>
          <w:p w14:paraId="4C3DC9F0">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责任</w:t>
            </w:r>
          </w:p>
          <w:p w14:paraId="2D4B3D4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事项</w:t>
            </w:r>
          </w:p>
        </w:tc>
        <w:tc>
          <w:tcPr>
            <w:tcW w:w="768" w:type="dxa"/>
            <w:tcBorders>
              <w:top w:val="single" w:color="auto" w:sz="8" w:space="0"/>
              <w:left w:val="nil"/>
              <w:bottom w:val="single" w:color="auto" w:sz="8" w:space="0"/>
              <w:right w:val="single" w:color="auto" w:sz="8" w:space="0"/>
            </w:tcBorders>
            <w:noWrap w:val="0"/>
            <w:vAlign w:val="center"/>
          </w:tcPr>
          <w:p w14:paraId="720C286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责任</w:t>
            </w:r>
            <w:r>
              <w:rPr>
                <w:rFonts w:hint="eastAsia" w:ascii="仿宋" w:hAnsi="仿宋" w:eastAsia="仿宋" w:cs="仿宋"/>
                <w:color w:val="000000"/>
                <w:sz w:val="24"/>
                <w:szCs w:val="24"/>
                <w:lang w:val="en-US" w:eastAsia="zh-CN" w:bidi="ar-SA"/>
              </w:rPr>
              <w:t>股</w:t>
            </w:r>
            <w:r>
              <w:rPr>
                <w:rFonts w:hint="eastAsia" w:ascii="仿宋" w:hAnsi="仿宋" w:eastAsia="仿宋" w:cs="仿宋"/>
                <w:color w:val="000000"/>
                <w:sz w:val="24"/>
                <w:szCs w:val="24"/>
                <w:lang w:bidi="ar-SA"/>
              </w:rPr>
              <w:t>室</w:t>
            </w:r>
          </w:p>
        </w:tc>
        <w:tc>
          <w:tcPr>
            <w:tcW w:w="865" w:type="dxa"/>
            <w:tcBorders>
              <w:top w:val="single" w:color="auto" w:sz="8" w:space="0"/>
              <w:left w:val="nil"/>
              <w:bottom w:val="single" w:color="auto" w:sz="8" w:space="0"/>
              <w:right w:val="single" w:color="auto" w:sz="8" w:space="0"/>
            </w:tcBorders>
            <w:noWrap w:val="0"/>
            <w:vAlign w:val="center"/>
          </w:tcPr>
          <w:p w14:paraId="27B26832">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承诺时限</w:t>
            </w:r>
          </w:p>
        </w:tc>
        <w:tc>
          <w:tcPr>
            <w:tcW w:w="874" w:type="dxa"/>
            <w:tcBorders>
              <w:top w:val="single" w:color="auto" w:sz="8" w:space="0"/>
              <w:left w:val="nil"/>
              <w:bottom w:val="single" w:color="auto" w:sz="8" w:space="0"/>
              <w:right w:val="single" w:color="auto" w:sz="8" w:space="0"/>
            </w:tcBorders>
            <w:noWrap w:val="0"/>
            <w:vAlign w:val="center"/>
          </w:tcPr>
          <w:p w14:paraId="150B499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法定时限</w:t>
            </w:r>
          </w:p>
        </w:tc>
        <w:tc>
          <w:tcPr>
            <w:tcW w:w="1487" w:type="dxa"/>
            <w:tcBorders>
              <w:top w:val="single" w:color="auto" w:sz="8" w:space="0"/>
              <w:left w:val="nil"/>
              <w:bottom w:val="single" w:color="auto" w:sz="8" w:space="0"/>
              <w:right w:val="single" w:color="auto" w:sz="8" w:space="0"/>
            </w:tcBorders>
            <w:noWrap w:val="0"/>
            <w:vAlign w:val="center"/>
          </w:tcPr>
          <w:p w14:paraId="336E6E5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收费情况及依据</w:t>
            </w:r>
          </w:p>
        </w:tc>
      </w:tr>
      <w:tr w14:paraId="705C404D">
        <w:tblPrEx>
          <w:tblCellMar>
            <w:top w:w="0" w:type="dxa"/>
            <w:left w:w="108" w:type="dxa"/>
            <w:bottom w:w="0" w:type="dxa"/>
            <w:right w:w="108" w:type="dxa"/>
          </w:tblCellMar>
        </w:tblPrEx>
        <w:trPr>
          <w:trHeight w:val="2356" w:hRule="atLeast"/>
          <w:jc w:val="center"/>
        </w:trPr>
        <w:tc>
          <w:tcPr>
            <w:tcW w:w="1142" w:type="dxa"/>
            <w:vMerge w:val="restart"/>
            <w:tcBorders>
              <w:top w:val="single" w:color="auto" w:sz="8" w:space="0"/>
              <w:left w:val="single" w:color="auto" w:sz="8" w:space="0"/>
              <w:bottom w:val="single" w:color="auto" w:sz="4" w:space="0"/>
              <w:right w:val="single" w:color="auto" w:sz="8" w:space="0"/>
            </w:tcBorders>
            <w:noWrap w:val="0"/>
            <w:vAlign w:val="top"/>
          </w:tcPr>
          <w:p w14:paraId="54B16CB4">
            <w:pPr>
              <w:spacing w:line="560" w:lineRule="exact"/>
              <w:jc w:val="both"/>
              <w:rPr>
                <w:rFonts w:hint="eastAsia" w:ascii="仿宋" w:hAnsi="仿宋" w:eastAsia="仿宋" w:cs="仿宋"/>
                <w:color w:val="000000"/>
                <w:sz w:val="22"/>
                <w:szCs w:val="22"/>
              </w:rPr>
            </w:pPr>
          </w:p>
          <w:p w14:paraId="610E6EA2">
            <w:pPr>
              <w:spacing w:line="560" w:lineRule="exact"/>
              <w:jc w:val="both"/>
              <w:rPr>
                <w:rFonts w:hint="eastAsia" w:ascii="仿宋" w:hAnsi="仿宋" w:eastAsia="仿宋" w:cs="仿宋"/>
                <w:color w:val="000000"/>
                <w:sz w:val="22"/>
                <w:szCs w:val="22"/>
              </w:rPr>
            </w:pPr>
          </w:p>
          <w:p w14:paraId="734CBDA4">
            <w:pPr>
              <w:spacing w:line="560" w:lineRule="exact"/>
              <w:jc w:val="both"/>
              <w:rPr>
                <w:rFonts w:hint="eastAsia" w:ascii="仿宋" w:hAnsi="仿宋" w:eastAsia="仿宋" w:cs="仿宋"/>
                <w:color w:val="000000"/>
                <w:sz w:val="22"/>
                <w:szCs w:val="22"/>
              </w:rPr>
            </w:pPr>
          </w:p>
          <w:p w14:paraId="277ED8DD">
            <w:pPr>
              <w:spacing w:line="560" w:lineRule="exact"/>
              <w:jc w:val="both"/>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bidi="ar-SA"/>
              </w:rPr>
              <w:t xml:space="preserve">  </w:t>
            </w:r>
            <w:r>
              <w:rPr>
                <w:rFonts w:hint="eastAsia" w:ascii="仿宋" w:hAnsi="仿宋" w:eastAsia="仿宋" w:cs="仿宋"/>
                <w:color w:val="000000"/>
                <w:sz w:val="22"/>
                <w:szCs w:val="22"/>
                <w:lang w:val="en-US" w:eastAsia="zh-CN" w:bidi="ar-SA"/>
              </w:rPr>
              <w:t>2</w:t>
            </w:r>
          </w:p>
        </w:tc>
        <w:tc>
          <w:tcPr>
            <w:tcW w:w="1590" w:type="dxa"/>
            <w:vMerge w:val="restart"/>
            <w:tcBorders>
              <w:top w:val="single" w:color="auto" w:sz="8" w:space="0"/>
              <w:left w:val="nil"/>
              <w:bottom w:val="single" w:color="auto" w:sz="4" w:space="0"/>
              <w:right w:val="single" w:color="auto" w:sz="4" w:space="0"/>
            </w:tcBorders>
            <w:noWrap w:val="0"/>
            <w:vAlign w:val="top"/>
          </w:tcPr>
          <w:p w14:paraId="0F30C3D1">
            <w:pPr>
              <w:spacing w:line="560" w:lineRule="exact"/>
              <w:jc w:val="both"/>
              <w:rPr>
                <w:rFonts w:hint="eastAsia" w:ascii="仿宋" w:hAnsi="仿宋" w:eastAsia="仿宋" w:cs="仿宋"/>
                <w:color w:val="000000"/>
                <w:sz w:val="18"/>
                <w:szCs w:val="18"/>
              </w:rPr>
            </w:pPr>
          </w:p>
          <w:p w14:paraId="10A5B383">
            <w:pPr>
              <w:spacing w:line="560" w:lineRule="exact"/>
              <w:jc w:val="both"/>
              <w:rPr>
                <w:rFonts w:hint="eastAsia" w:ascii="仿宋" w:hAnsi="仿宋" w:eastAsia="仿宋" w:cs="仿宋"/>
                <w:color w:val="000000"/>
                <w:sz w:val="18"/>
                <w:szCs w:val="18"/>
              </w:rPr>
            </w:pPr>
          </w:p>
          <w:p w14:paraId="0591F979">
            <w:pPr>
              <w:spacing w:line="560" w:lineRule="exact"/>
              <w:jc w:val="both"/>
              <w:rPr>
                <w:rFonts w:hint="eastAsia" w:ascii="仿宋" w:hAnsi="仿宋" w:eastAsia="仿宋" w:cs="仿宋"/>
                <w:color w:val="000000"/>
                <w:sz w:val="18"/>
                <w:szCs w:val="18"/>
              </w:rPr>
            </w:pPr>
            <w:r>
              <w:rPr>
                <w:rFonts w:hint="eastAsia" w:ascii="仿宋" w:hAnsi="仿宋" w:eastAsia="仿宋" w:cs="仿宋"/>
                <w:color w:val="auto"/>
                <w:kern w:val="0"/>
                <w:sz w:val="21"/>
                <w:szCs w:val="21"/>
                <w:highlight w:val="none"/>
              </w:rPr>
              <w:t>就业、失业登记</w:t>
            </w:r>
          </w:p>
        </w:tc>
        <w:tc>
          <w:tcPr>
            <w:tcW w:w="757" w:type="dxa"/>
            <w:vMerge w:val="restart"/>
            <w:tcBorders>
              <w:top w:val="single" w:color="auto" w:sz="8" w:space="0"/>
              <w:left w:val="single" w:color="auto" w:sz="4" w:space="0"/>
              <w:bottom w:val="single" w:color="auto" w:sz="4" w:space="0"/>
              <w:right w:val="single" w:color="auto" w:sz="8" w:space="0"/>
            </w:tcBorders>
            <w:noWrap w:val="0"/>
            <w:vAlign w:val="center"/>
          </w:tcPr>
          <w:p w14:paraId="3734ECF9">
            <w:pPr>
              <w:spacing w:line="560" w:lineRule="exact"/>
              <w:jc w:val="both"/>
              <w:rPr>
                <w:rFonts w:hint="eastAsia" w:ascii="仿宋" w:hAnsi="仿宋" w:eastAsia="仿宋" w:cs="仿宋"/>
                <w:color w:val="000000"/>
                <w:sz w:val="22"/>
                <w:szCs w:val="22"/>
              </w:rPr>
            </w:pPr>
          </w:p>
        </w:tc>
        <w:tc>
          <w:tcPr>
            <w:tcW w:w="3250" w:type="dxa"/>
            <w:vMerge w:val="restart"/>
            <w:tcBorders>
              <w:top w:val="single" w:color="auto" w:sz="8" w:space="0"/>
              <w:left w:val="nil"/>
              <w:right w:val="single" w:color="auto" w:sz="8" w:space="0"/>
            </w:tcBorders>
            <w:noWrap w:val="0"/>
            <w:vAlign w:val="top"/>
          </w:tcPr>
          <w:p w14:paraId="15AB613D">
            <w:pPr>
              <w:widowControl/>
              <w:jc w:val="left"/>
              <w:textAlignment w:val="center"/>
              <w:rPr>
                <w:rFonts w:hint="eastAsia" w:ascii="仿宋" w:hAnsi="仿宋" w:eastAsia="仿宋" w:cs="仿宋"/>
                <w:color w:val="000000"/>
                <w:sz w:val="18"/>
                <w:szCs w:val="18"/>
              </w:rPr>
            </w:pPr>
            <w:r>
              <w:rPr>
                <w:rFonts w:hint="eastAsia" w:ascii="仿宋" w:hAnsi="仿宋" w:eastAsia="仿宋" w:cs="仿宋"/>
                <w:color w:val="000000"/>
                <w:sz w:val="18"/>
                <w:szCs w:val="18"/>
              </w:rPr>
              <w:t>1、就业服务与就业管理规定(2007年11月5日劳动保障部令第28号公布，经四次修订，适用2022年1月7日《人力资源社会保障部关于修改部分规章的决定》第四次修订版)；</w:t>
            </w:r>
          </w:p>
          <w:p w14:paraId="7EA40B08">
            <w:pPr>
              <w:widowControl/>
              <w:jc w:val="left"/>
              <w:textAlignment w:val="center"/>
              <w:rPr>
                <w:rFonts w:hint="eastAsia" w:ascii="仿宋" w:hAnsi="仿宋" w:eastAsia="仿宋" w:cs="仿宋"/>
                <w:color w:val="000000"/>
                <w:sz w:val="18"/>
                <w:szCs w:val="18"/>
              </w:rPr>
            </w:pPr>
            <w:r>
              <w:rPr>
                <w:rFonts w:hint="eastAsia" w:ascii="仿宋" w:hAnsi="仿宋" w:eastAsia="仿宋" w:cs="仿宋"/>
                <w:color w:val="000000"/>
                <w:sz w:val="18"/>
                <w:szCs w:val="18"/>
              </w:rPr>
              <w:t>2、河南省就业登记和失业登记管理暂行办法(豫人社【2011】23号)；</w:t>
            </w:r>
          </w:p>
          <w:p w14:paraId="17D869AD">
            <w:pPr>
              <w:numPr>
                <w:ilvl w:val="0"/>
                <w:numId w:val="0"/>
              </w:numPr>
              <w:spacing w:line="320" w:lineRule="exact"/>
              <w:jc w:val="left"/>
              <w:rPr>
                <w:rFonts w:hint="eastAsia" w:ascii="仿宋" w:hAnsi="仿宋" w:eastAsia="仿宋" w:cs="仿宋"/>
                <w:color w:val="000000"/>
                <w:sz w:val="22"/>
                <w:szCs w:val="22"/>
                <w:lang w:val="en-US" w:eastAsia="zh-CN"/>
              </w:rPr>
            </w:pPr>
            <w:r>
              <w:rPr>
                <w:rFonts w:hint="eastAsia" w:ascii="仿宋" w:hAnsi="仿宋" w:eastAsia="仿宋" w:cs="仿宋"/>
                <w:color w:val="000000"/>
                <w:sz w:val="18"/>
                <w:szCs w:val="18"/>
                <w:lang w:val="en-US" w:eastAsia="zh-CN"/>
              </w:rPr>
              <w:t>3</w:t>
            </w:r>
            <w:r>
              <w:rPr>
                <w:rFonts w:hint="eastAsia" w:ascii="仿宋" w:hAnsi="仿宋" w:eastAsia="仿宋" w:cs="仿宋"/>
                <w:color w:val="000000"/>
                <w:sz w:val="18"/>
                <w:szCs w:val="18"/>
              </w:rPr>
              <w:t>、河南省人力资源和社会保障厅关于印发《河南省公共就业创业业务经办规程和办事流程(修订)》的通知(豫人社办【2023】74号)</w:t>
            </w:r>
          </w:p>
        </w:tc>
        <w:tc>
          <w:tcPr>
            <w:tcW w:w="709" w:type="dxa"/>
            <w:tcBorders>
              <w:top w:val="single" w:color="auto" w:sz="8" w:space="0"/>
              <w:left w:val="nil"/>
              <w:bottom w:val="single" w:color="auto" w:sz="4" w:space="0"/>
              <w:right w:val="single" w:color="auto" w:sz="8" w:space="0"/>
            </w:tcBorders>
            <w:noWrap w:val="0"/>
            <w:vAlign w:val="center"/>
          </w:tcPr>
          <w:p w14:paraId="00DDC863">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申请</w:t>
            </w:r>
          </w:p>
        </w:tc>
        <w:tc>
          <w:tcPr>
            <w:tcW w:w="2358" w:type="dxa"/>
            <w:tcBorders>
              <w:top w:val="single" w:color="auto" w:sz="8" w:space="0"/>
              <w:left w:val="nil"/>
              <w:bottom w:val="single" w:color="auto" w:sz="4" w:space="0"/>
              <w:right w:val="single" w:color="auto" w:sz="8" w:space="0"/>
            </w:tcBorders>
            <w:noWrap w:val="0"/>
            <w:vAlign w:val="center"/>
          </w:tcPr>
          <w:p w14:paraId="4190CF8D">
            <w:pPr>
              <w:widowControl/>
              <w:jc w:val="center"/>
              <w:textAlignment w:val="center"/>
              <w:rPr>
                <w:rFonts w:hint="eastAsia" w:ascii="仿宋" w:hAnsi="仿宋" w:eastAsia="仿宋" w:cs="仿宋"/>
                <w:color w:val="000000"/>
                <w:sz w:val="15"/>
                <w:szCs w:val="15"/>
              </w:rPr>
            </w:pPr>
            <w:r>
              <w:rPr>
                <w:rFonts w:hint="eastAsia" w:ascii="仿宋" w:hAnsi="仿宋" w:eastAsia="仿宋" w:cs="仿宋"/>
                <w:color w:val="000000"/>
                <w:sz w:val="15"/>
                <w:szCs w:val="15"/>
              </w:rPr>
              <w:t>1、用人单位就业登记:窗口或河南就业网上办事大厅(电脑端)。</w:t>
            </w:r>
          </w:p>
          <w:p w14:paraId="4956EE56">
            <w:pPr>
              <w:rPr>
                <w:rFonts w:hint="eastAsia" w:ascii="仿宋" w:hAnsi="仿宋" w:eastAsia="仿宋" w:cs="仿宋"/>
                <w:kern w:val="2"/>
                <w:sz w:val="15"/>
                <w:szCs w:val="15"/>
                <w:lang w:val="en-US" w:eastAsia="zh-CN" w:bidi="ar-SA"/>
              </w:rPr>
            </w:pPr>
            <w:r>
              <w:rPr>
                <w:rFonts w:hint="eastAsia" w:ascii="仿宋" w:hAnsi="仿宋" w:eastAsia="仿宋" w:cs="仿宋"/>
                <w:color w:val="000000"/>
                <w:sz w:val="15"/>
                <w:szCs w:val="15"/>
              </w:rPr>
              <w:t>2、灵活就业(个体经营)人员就业登记:窗口或河南就业网上办事大厅(电脑端)或“河南就业”微信公众号或“河南就业”支付宝小程序。</w:t>
            </w:r>
          </w:p>
        </w:tc>
        <w:tc>
          <w:tcPr>
            <w:tcW w:w="768" w:type="dxa"/>
            <w:vMerge w:val="restart"/>
            <w:tcBorders>
              <w:top w:val="single" w:color="auto" w:sz="8" w:space="0"/>
              <w:left w:val="nil"/>
              <w:right w:val="single" w:color="auto" w:sz="8" w:space="0"/>
            </w:tcBorders>
            <w:noWrap w:val="0"/>
            <w:vAlign w:val="center"/>
          </w:tcPr>
          <w:p w14:paraId="4FB1FFAE">
            <w:pPr>
              <w:spacing w:line="560" w:lineRule="exact"/>
              <w:jc w:val="both"/>
              <w:rPr>
                <w:rFonts w:hint="eastAsia" w:ascii="仿宋" w:hAnsi="仿宋" w:eastAsia="仿宋" w:cs="仿宋"/>
                <w:color w:val="000000"/>
                <w:sz w:val="22"/>
                <w:szCs w:val="22"/>
              </w:rPr>
            </w:pPr>
          </w:p>
          <w:p w14:paraId="5E68CA83">
            <w:pPr>
              <w:bidi w:val="0"/>
              <w:rPr>
                <w:rFonts w:hint="eastAsia" w:ascii="仿宋" w:hAnsi="仿宋" w:eastAsia="仿宋" w:cs="仿宋"/>
                <w:kern w:val="2"/>
                <w:sz w:val="21"/>
                <w:szCs w:val="24"/>
                <w:lang w:val="en-US" w:eastAsia="zh-CN" w:bidi="ar-SA"/>
              </w:rPr>
            </w:pPr>
          </w:p>
          <w:p w14:paraId="4879FFFD">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人力资源</w:t>
            </w:r>
          </w:p>
          <w:p w14:paraId="4B2B2807">
            <w:pPr>
              <w:bidi w:val="0"/>
              <w:jc w:val="center"/>
              <w:rPr>
                <w:rFonts w:hint="eastAsia" w:ascii="仿宋" w:hAnsi="仿宋" w:eastAsia="仿宋" w:cs="仿宋"/>
                <w:lang w:val="en-US" w:eastAsia="zh-CN"/>
              </w:rPr>
            </w:pPr>
            <w:r>
              <w:rPr>
                <w:rFonts w:hint="eastAsia" w:ascii="仿宋" w:hAnsi="仿宋" w:eastAsia="仿宋" w:cs="仿宋"/>
                <w:color w:val="000000"/>
                <w:kern w:val="0"/>
                <w:sz w:val="20"/>
                <w:szCs w:val="20"/>
                <w:lang w:bidi="ar"/>
              </w:rPr>
              <w:t>市场</w:t>
            </w:r>
            <w:r>
              <w:rPr>
                <w:rFonts w:hint="eastAsia" w:ascii="仿宋" w:hAnsi="仿宋" w:eastAsia="仿宋" w:cs="仿宋"/>
                <w:color w:val="000000"/>
                <w:kern w:val="0"/>
                <w:sz w:val="20"/>
                <w:szCs w:val="20"/>
                <w:lang w:eastAsia="zh-CN" w:bidi="ar"/>
              </w:rPr>
              <w:t>和劳动关系</w:t>
            </w:r>
            <w:r>
              <w:rPr>
                <w:rFonts w:hint="eastAsia" w:ascii="仿宋" w:hAnsi="仿宋" w:eastAsia="仿宋" w:cs="仿宋"/>
                <w:color w:val="000000"/>
                <w:kern w:val="0"/>
                <w:sz w:val="20"/>
                <w:szCs w:val="20"/>
                <w:lang w:bidi="ar"/>
              </w:rPr>
              <w:t>股</w:t>
            </w:r>
          </w:p>
        </w:tc>
        <w:tc>
          <w:tcPr>
            <w:tcW w:w="865" w:type="dxa"/>
            <w:tcBorders>
              <w:top w:val="single" w:color="auto" w:sz="8" w:space="0"/>
              <w:left w:val="nil"/>
              <w:bottom w:val="single" w:color="auto" w:sz="4" w:space="0"/>
              <w:right w:val="single" w:color="auto" w:sz="8" w:space="0"/>
            </w:tcBorders>
            <w:noWrap w:val="0"/>
            <w:vAlign w:val="center"/>
          </w:tcPr>
          <w:p w14:paraId="1E1920ED">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0</w:t>
            </w:r>
          </w:p>
        </w:tc>
        <w:tc>
          <w:tcPr>
            <w:tcW w:w="874" w:type="dxa"/>
            <w:tcBorders>
              <w:top w:val="single" w:color="auto" w:sz="8" w:space="0"/>
              <w:left w:val="nil"/>
              <w:bottom w:val="single" w:color="auto" w:sz="4" w:space="0"/>
              <w:right w:val="single" w:color="auto" w:sz="8" w:space="0"/>
            </w:tcBorders>
            <w:noWrap w:val="0"/>
            <w:vAlign w:val="center"/>
          </w:tcPr>
          <w:p w14:paraId="21929656">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1</w:t>
            </w:r>
          </w:p>
        </w:tc>
        <w:tc>
          <w:tcPr>
            <w:tcW w:w="1487" w:type="dxa"/>
            <w:vMerge w:val="restart"/>
            <w:tcBorders>
              <w:top w:val="nil"/>
              <w:left w:val="nil"/>
              <w:right w:val="single" w:color="auto" w:sz="8" w:space="0"/>
            </w:tcBorders>
            <w:noWrap w:val="0"/>
            <w:vAlign w:val="center"/>
          </w:tcPr>
          <w:p w14:paraId="5D605F6C">
            <w:pPr>
              <w:spacing w:line="560" w:lineRule="exact"/>
              <w:jc w:val="both"/>
              <w:rPr>
                <w:rFonts w:hint="eastAsia" w:ascii="仿宋" w:hAnsi="仿宋" w:eastAsia="仿宋" w:cs="仿宋"/>
                <w:color w:val="000000"/>
                <w:sz w:val="22"/>
                <w:szCs w:val="22"/>
              </w:rPr>
            </w:pPr>
            <w:r>
              <w:rPr>
                <w:rFonts w:hint="eastAsia" w:ascii="仿宋" w:hAnsi="仿宋" w:eastAsia="仿宋" w:cs="仿宋"/>
                <w:color w:val="000000"/>
                <w:sz w:val="22"/>
                <w:szCs w:val="22"/>
                <w:lang w:eastAsia="zh-CN"/>
              </w:rPr>
              <w:t>不收费</w:t>
            </w:r>
          </w:p>
        </w:tc>
      </w:tr>
      <w:tr w14:paraId="1A8BA456">
        <w:tblPrEx>
          <w:tblCellMar>
            <w:top w:w="0" w:type="dxa"/>
            <w:left w:w="108" w:type="dxa"/>
            <w:bottom w:w="0" w:type="dxa"/>
            <w:right w:w="108" w:type="dxa"/>
          </w:tblCellMar>
        </w:tblPrEx>
        <w:trPr>
          <w:trHeight w:val="1330"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3447A727">
            <w:pPr>
              <w:jc w:val="both"/>
              <w:rPr>
                <w:rFonts w:hint="eastAsia" w:ascii="仿宋" w:hAnsi="仿宋" w:eastAsia="仿宋" w:cs="仿宋"/>
                <w:color w:val="000000"/>
                <w:sz w:val="20"/>
              </w:rPr>
            </w:pPr>
          </w:p>
        </w:tc>
        <w:tc>
          <w:tcPr>
            <w:tcW w:w="1590" w:type="dxa"/>
            <w:vMerge w:val="continue"/>
            <w:tcBorders>
              <w:top w:val="single" w:color="auto" w:sz="8" w:space="0"/>
              <w:left w:val="nil"/>
              <w:bottom w:val="single" w:color="auto" w:sz="4" w:space="0"/>
              <w:right w:val="single" w:color="auto" w:sz="4" w:space="0"/>
            </w:tcBorders>
            <w:noWrap w:val="0"/>
            <w:vAlign w:val="top"/>
          </w:tcPr>
          <w:p w14:paraId="20443E2B">
            <w:pPr>
              <w:jc w:val="both"/>
              <w:rPr>
                <w:rFonts w:hint="eastAsia" w:ascii="仿宋" w:hAnsi="仿宋" w:eastAsia="仿宋" w:cs="仿宋"/>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noWrap w:val="0"/>
            <w:vAlign w:val="center"/>
          </w:tcPr>
          <w:p w14:paraId="4FF70BF1">
            <w:pPr>
              <w:jc w:val="both"/>
              <w:rPr>
                <w:rFonts w:hint="eastAsia" w:ascii="仿宋" w:hAnsi="仿宋" w:eastAsia="仿宋" w:cs="仿宋"/>
                <w:color w:val="000000"/>
                <w:sz w:val="20"/>
              </w:rPr>
            </w:pPr>
          </w:p>
        </w:tc>
        <w:tc>
          <w:tcPr>
            <w:tcW w:w="3250" w:type="dxa"/>
            <w:vMerge w:val="continue"/>
            <w:tcBorders>
              <w:left w:val="nil"/>
              <w:right w:val="single" w:color="auto" w:sz="8" w:space="0"/>
            </w:tcBorders>
            <w:noWrap w:val="0"/>
            <w:vAlign w:val="top"/>
          </w:tcPr>
          <w:p w14:paraId="1932348F">
            <w:pPr>
              <w:jc w:val="both"/>
              <w:rPr>
                <w:rFonts w:hint="eastAsia" w:ascii="仿宋" w:hAnsi="仿宋" w:eastAsia="仿宋" w:cs="仿宋"/>
                <w:color w:val="000000"/>
                <w:sz w:val="20"/>
              </w:rPr>
            </w:pPr>
          </w:p>
        </w:tc>
        <w:tc>
          <w:tcPr>
            <w:tcW w:w="709" w:type="dxa"/>
            <w:tcBorders>
              <w:top w:val="single" w:color="auto" w:sz="4" w:space="0"/>
              <w:left w:val="nil"/>
              <w:bottom w:val="single" w:color="auto" w:sz="4" w:space="0"/>
              <w:right w:val="single" w:color="auto" w:sz="8" w:space="0"/>
            </w:tcBorders>
            <w:noWrap w:val="0"/>
            <w:vAlign w:val="center"/>
          </w:tcPr>
          <w:p w14:paraId="57D78013">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受理</w:t>
            </w:r>
          </w:p>
        </w:tc>
        <w:tc>
          <w:tcPr>
            <w:tcW w:w="2358" w:type="dxa"/>
            <w:tcBorders>
              <w:top w:val="single" w:color="auto" w:sz="4" w:space="0"/>
              <w:left w:val="nil"/>
              <w:bottom w:val="single" w:color="auto" w:sz="4" w:space="0"/>
              <w:right w:val="single" w:color="auto" w:sz="8" w:space="0"/>
            </w:tcBorders>
            <w:noWrap w:val="0"/>
            <w:vAlign w:val="center"/>
          </w:tcPr>
          <w:p w14:paraId="0EE27BB8">
            <w:pPr>
              <w:spacing w:line="340" w:lineRule="exact"/>
              <w:rPr>
                <w:rFonts w:hint="eastAsia" w:ascii="仿宋" w:hAnsi="仿宋" w:eastAsia="仿宋" w:cs="仿宋"/>
                <w:color w:val="333333"/>
                <w:kern w:val="0"/>
                <w:sz w:val="15"/>
                <w:szCs w:val="15"/>
                <w:lang w:val="en-US" w:eastAsia="zh-CN" w:bidi="ar-SA"/>
              </w:rPr>
            </w:pPr>
            <w:r>
              <w:rPr>
                <w:rFonts w:hint="eastAsia" w:ascii="仿宋" w:hAnsi="仿宋" w:eastAsia="仿宋" w:cs="仿宋"/>
                <w:color w:val="000000"/>
                <w:sz w:val="15"/>
                <w:szCs w:val="15"/>
              </w:rPr>
              <w:t>核验用人单位或个人提供的就业登记材料，将材料与系统进行比对。如不符合要求，一次性告知申请人，将材料一并退回;若符合要求，及时受理通过</w:t>
            </w:r>
            <w:r>
              <w:rPr>
                <w:rFonts w:hint="eastAsia" w:ascii="仿宋" w:hAnsi="仿宋" w:eastAsia="仿宋" w:cs="仿宋"/>
                <w:color w:val="000000"/>
                <w:sz w:val="16"/>
                <w:szCs w:val="16"/>
              </w:rPr>
              <w:t>。</w:t>
            </w:r>
          </w:p>
        </w:tc>
        <w:tc>
          <w:tcPr>
            <w:tcW w:w="768" w:type="dxa"/>
            <w:vMerge w:val="continue"/>
            <w:tcBorders>
              <w:left w:val="nil"/>
              <w:right w:val="single" w:color="auto" w:sz="8" w:space="0"/>
            </w:tcBorders>
            <w:noWrap w:val="0"/>
            <w:vAlign w:val="center"/>
          </w:tcPr>
          <w:p w14:paraId="3BEC2D52">
            <w:pPr>
              <w:spacing w:line="560" w:lineRule="exact"/>
              <w:jc w:val="both"/>
              <w:rPr>
                <w:rFonts w:hint="eastAsia" w:ascii="仿宋" w:hAnsi="仿宋" w:eastAsia="仿宋" w:cs="仿宋"/>
                <w:color w:val="000000"/>
                <w:sz w:val="22"/>
                <w:szCs w:val="22"/>
              </w:rPr>
            </w:pPr>
          </w:p>
        </w:tc>
        <w:tc>
          <w:tcPr>
            <w:tcW w:w="865" w:type="dxa"/>
            <w:tcBorders>
              <w:top w:val="single" w:color="auto" w:sz="4" w:space="0"/>
              <w:left w:val="nil"/>
              <w:bottom w:val="single" w:color="auto" w:sz="4" w:space="0"/>
              <w:right w:val="single" w:color="auto" w:sz="8" w:space="0"/>
            </w:tcBorders>
            <w:noWrap w:val="0"/>
            <w:vAlign w:val="center"/>
          </w:tcPr>
          <w:p w14:paraId="72E5DC68">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0</w:t>
            </w:r>
          </w:p>
        </w:tc>
        <w:tc>
          <w:tcPr>
            <w:tcW w:w="874" w:type="dxa"/>
            <w:tcBorders>
              <w:top w:val="single" w:color="auto" w:sz="4" w:space="0"/>
              <w:left w:val="nil"/>
              <w:bottom w:val="single" w:color="auto" w:sz="4" w:space="0"/>
              <w:right w:val="single" w:color="auto" w:sz="8" w:space="0"/>
            </w:tcBorders>
            <w:noWrap w:val="0"/>
            <w:vAlign w:val="center"/>
          </w:tcPr>
          <w:p w14:paraId="12CF6AB5">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1</w:t>
            </w:r>
          </w:p>
        </w:tc>
        <w:tc>
          <w:tcPr>
            <w:tcW w:w="1487" w:type="dxa"/>
            <w:vMerge w:val="continue"/>
            <w:tcBorders>
              <w:left w:val="nil"/>
              <w:right w:val="single" w:color="auto" w:sz="8" w:space="0"/>
            </w:tcBorders>
            <w:noWrap w:val="0"/>
            <w:vAlign w:val="center"/>
          </w:tcPr>
          <w:p w14:paraId="1DD19411">
            <w:pPr>
              <w:jc w:val="both"/>
              <w:rPr>
                <w:rFonts w:hint="eastAsia" w:ascii="仿宋" w:hAnsi="仿宋" w:eastAsia="仿宋" w:cs="仿宋"/>
                <w:color w:val="000000"/>
                <w:sz w:val="20"/>
              </w:rPr>
            </w:pPr>
          </w:p>
        </w:tc>
      </w:tr>
      <w:tr w14:paraId="14ACBCF6">
        <w:tblPrEx>
          <w:tblCellMar>
            <w:top w:w="0" w:type="dxa"/>
            <w:left w:w="108" w:type="dxa"/>
            <w:bottom w:w="0" w:type="dxa"/>
            <w:right w:w="108" w:type="dxa"/>
          </w:tblCellMar>
        </w:tblPrEx>
        <w:trPr>
          <w:trHeight w:val="710"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10DF5E15">
            <w:pPr>
              <w:jc w:val="both"/>
              <w:rPr>
                <w:rFonts w:hint="eastAsia" w:ascii="仿宋" w:hAnsi="仿宋" w:eastAsia="仿宋" w:cs="仿宋"/>
                <w:color w:val="000000"/>
                <w:sz w:val="20"/>
              </w:rPr>
            </w:pPr>
          </w:p>
        </w:tc>
        <w:tc>
          <w:tcPr>
            <w:tcW w:w="1590" w:type="dxa"/>
            <w:vMerge w:val="continue"/>
            <w:tcBorders>
              <w:top w:val="single" w:color="auto" w:sz="8" w:space="0"/>
              <w:left w:val="nil"/>
              <w:bottom w:val="single" w:color="auto" w:sz="4" w:space="0"/>
              <w:right w:val="single" w:color="auto" w:sz="4" w:space="0"/>
            </w:tcBorders>
            <w:noWrap w:val="0"/>
            <w:vAlign w:val="top"/>
          </w:tcPr>
          <w:p w14:paraId="4275489E">
            <w:pPr>
              <w:jc w:val="both"/>
              <w:rPr>
                <w:rFonts w:hint="eastAsia" w:ascii="仿宋" w:hAnsi="仿宋" w:eastAsia="仿宋" w:cs="仿宋"/>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noWrap w:val="0"/>
            <w:vAlign w:val="center"/>
          </w:tcPr>
          <w:p w14:paraId="7BA41C8A">
            <w:pPr>
              <w:jc w:val="both"/>
              <w:rPr>
                <w:rFonts w:hint="eastAsia" w:ascii="仿宋" w:hAnsi="仿宋" w:eastAsia="仿宋" w:cs="仿宋"/>
                <w:color w:val="000000"/>
                <w:sz w:val="20"/>
              </w:rPr>
            </w:pPr>
          </w:p>
        </w:tc>
        <w:tc>
          <w:tcPr>
            <w:tcW w:w="3250" w:type="dxa"/>
            <w:vMerge w:val="continue"/>
            <w:tcBorders>
              <w:left w:val="nil"/>
              <w:bottom w:val="single" w:color="auto" w:sz="4" w:space="0"/>
              <w:right w:val="single" w:color="auto" w:sz="8" w:space="0"/>
            </w:tcBorders>
            <w:noWrap w:val="0"/>
            <w:vAlign w:val="top"/>
          </w:tcPr>
          <w:p w14:paraId="589946AB">
            <w:pPr>
              <w:jc w:val="both"/>
              <w:rPr>
                <w:rFonts w:hint="eastAsia" w:ascii="仿宋" w:hAnsi="仿宋" w:eastAsia="仿宋" w:cs="仿宋"/>
                <w:color w:val="000000"/>
                <w:sz w:val="20"/>
              </w:rPr>
            </w:pPr>
          </w:p>
        </w:tc>
        <w:tc>
          <w:tcPr>
            <w:tcW w:w="709" w:type="dxa"/>
            <w:tcBorders>
              <w:top w:val="single" w:color="auto" w:sz="4" w:space="0"/>
              <w:left w:val="nil"/>
              <w:bottom w:val="single" w:color="auto" w:sz="4" w:space="0"/>
              <w:right w:val="single" w:color="auto" w:sz="8" w:space="0"/>
            </w:tcBorders>
            <w:noWrap w:val="0"/>
            <w:vAlign w:val="center"/>
          </w:tcPr>
          <w:p w14:paraId="75D08C02">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办结</w:t>
            </w:r>
          </w:p>
        </w:tc>
        <w:tc>
          <w:tcPr>
            <w:tcW w:w="2358" w:type="dxa"/>
            <w:tcBorders>
              <w:top w:val="single" w:color="auto" w:sz="4" w:space="0"/>
              <w:left w:val="nil"/>
              <w:bottom w:val="single" w:color="auto" w:sz="4" w:space="0"/>
              <w:right w:val="single" w:color="auto" w:sz="8" w:space="0"/>
            </w:tcBorders>
            <w:noWrap w:val="0"/>
            <w:vAlign w:val="center"/>
          </w:tcPr>
          <w:p w14:paraId="1CF0DB3E">
            <w:pPr>
              <w:spacing w:line="260" w:lineRule="exact"/>
              <w:rPr>
                <w:rFonts w:hint="eastAsia" w:ascii="仿宋" w:hAnsi="仿宋" w:eastAsia="仿宋" w:cs="仿宋"/>
                <w:kern w:val="0"/>
                <w:sz w:val="15"/>
                <w:szCs w:val="15"/>
                <w:lang w:val="en-US" w:eastAsia="zh-CN" w:bidi="ar-SA"/>
              </w:rPr>
            </w:pPr>
            <w:r>
              <w:rPr>
                <w:rFonts w:hint="eastAsia" w:ascii="仿宋" w:hAnsi="仿宋" w:eastAsia="仿宋" w:cs="仿宋"/>
                <w:kern w:val="0"/>
                <w:sz w:val="15"/>
                <w:szCs w:val="15"/>
                <w:lang w:val="en-US" w:eastAsia="zh-CN"/>
              </w:rPr>
              <w:t>将审核材料报送同级财政部门，补贴资金拨付到申请人银行账户</w:t>
            </w:r>
            <w:r>
              <w:rPr>
                <w:rFonts w:hint="eastAsia" w:ascii="仿宋" w:hAnsi="仿宋" w:eastAsia="仿宋" w:cs="仿宋"/>
                <w:kern w:val="0"/>
                <w:sz w:val="15"/>
                <w:szCs w:val="15"/>
              </w:rPr>
              <w:t>。</w:t>
            </w:r>
          </w:p>
        </w:tc>
        <w:tc>
          <w:tcPr>
            <w:tcW w:w="768" w:type="dxa"/>
            <w:vMerge w:val="continue"/>
            <w:tcBorders>
              <w:left w:val="nil"/>
              <w:bottom w:val="single" w:color="auto" w:sz="4" w:space="0"/>
              <w:right w:val="single" w:color="auto" w:sz="8" w:space="0"/>
            </w:tcBorders>
            <w:noWrap w:val="0"/>
            <w:vAlign w:val="center"/>
          </w:tcPr>
          <w:p w14:paraId="41F705BD">
            <w:pPr>
              <w:spacing w:line="560" w:lineRule="exact"/>
              <w:jc w:val="both"/>
              <w:rPr>
                <w:rFonts w:hint="eastAsia" w:ascii="仿宋" w:hAnsi="仿宋" w:eastAsia="仿宋" w:cs="仿宋"/>
                <w:color w:val="000000"/>
                <w:sz w:val="22"/>
                <w:szCs w:val="22"/>
              </w:rPr>
            </w:pPr>
          </w:p>
        </w:tc>
        <w:tc>
          <w:tcPr>
            <w:tcW w:w="865" w:type="dxa"/>
            <w:tcBorders>
              <w:top w:val="single" w:color="auto" w:sz="4" w:space="0"/>
              <w:left w:val="nil"/>
              <w:bottom w:val="single" w:color="auto" w:sz="4" w:space="0"/>
              <w:right w:val="single" w:color="auto" w:sz="8" w:space="0"/>
            </w:tcBorders>
            <w:noWrap w:val="0"/>
            <w:vAlign w:val="center"/>
          </w:tcPr>
          <w:p w14:paraId="41CF1A67">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1</w:t>
            </w:r>
          </w:p>
        </w:tc>
        <w:tc>
          <w:tcPr>
            <w:tcW w:w="874" w:type="dxa"/>
            <w:tcBorders>
              <w:top w:val="single" w:color="auto" w:sz="4" w:space="0"/>
              <w:left w:val="nil"/>
              <w:bottom w:val="single" w:color="auto" w:sz="4" w:space="0"/>
              <w:right w:val="single" w:color="auto" w:sz="8" w:space="0"/>
            </w:tcBorders>
            <w:noWrap w:val="0"/>
            <w:vAlign w:val="center"/>
          </w:tcPr>
          <w:p w14:paraId="353C145A">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1</w:t>
            </w:r>
          </w:p>
        </w:tc>
        <w:tc>
          <w:tcPr>
            <w:tcW w:w="1487" w:type="dxa"/>
            <w:vMerge w:val="continue"/>
            <w:tcBorders>
              <w:left w:val="nil"/>
              <w:bottom w:val="single" w:color="auto" w:sz="4" w:space="0"/>
              <w:right w:val="single" w:color="auto" w:sz="8" w:space="0"/>
            </w:tcBorders>
            <w:noWrap w:val="0"/>
            <w:vAlign w:val="center"/>
          </w:tcPr>
          <w:p w14:paraId="1D963785">
            <w:pPr>
              <w:spacing w:line="560" w:lineRule="exact"/>
              <w:jc w:val="both"/>
              <w:rPr>
                <w:rFonts w:hint="eastAsia" w:ascii="仿宋" w:hAnsi="仿宋" w:eastAsia="仿宋" w:cs="仿宋"/>
                <w:color w:val="000000"/>
                <w:sz w:val="22"/>
                <w:szCs w:val="22"/>
              </w:rPr>
            </w:pPr>
          </w:p>
        </w:tc>
      </w:tr>
      <w:tr w14:paraId="212AB66E">
        <w:tblPrEx>
          <w:tblCellMar>
            <w:top w:w="0" w:type="dxa"/>
            <w:left w:w="108" w:type="dxa"/>
            <w:bottom w:w="0" w:type="dxa"/>
            <w:right w:w="108" w:type="dxa"/>
          </w:tblCellMar>
        </w:tblPrEx>
        <w:trPr>
          <w:trHeight w:val="44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43896D5C">
            <w:pPr>
              <w:spacing w:line="560" w:lineRule="exact"/>
              <w:jc w:val="both"/>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服务电话：</w:t>
            </w:r>
            <w:r>
              <w:rPr>
                <w:rFonts w:hint="eastAsia" w:ascii="仿宋" w:hAnsi="仿宋" w:eastAsia="仿宋" w:cs="仿宋"/>
                <w:color w:val="000000"/>
                <w:sz w:val="24"/>
                <w:szCs w:val="24"/>
                <w:lang w:val="en-US" w:eastAsia="zh-CN"/>
              </w:rPr>
              <w:t xml:space="preserve">  0394-8286282        </w:t>
            </w:r>
            <w:r>
              <w:rPr>
                <w:rFonts w:hint="eastAsia" w:ascii="仿宋" w:hAnsi="仿宋" w:eastAsia="仿宋" w:cs="仿宋"/>
                <w:color w:val="000000"/>
                <w:kern w:val="0"/>
                <w:sz w:val="20"/>
                <w:szCs w:val="20"/>
                <w:lang w:bidi="ar"/>
              </w:rPr>
              <w:t xml:space="preserve">  投诉机构：周口市川汇区纪委监委派驻人社局纪检组                    投诉电话：0394—8222062</w:t>
            </w:r>
          </w:p>
        </w:tc>
      </w:tr>
      <w:tr w14:paraId="499F6291">
        <w:tblPrEx>
          <w:tblCellMar>
            <w:top w:w="0" w:type="dxa"/>
            <w:left w:w="108" w:type="dxa"/>
            <w:bottom w:w="0" w:type="dxa"/>
            <w:right w:w="108" w:type="dxa"/>
          </w:tblCellMar>
        </w:tblPrEx>
        <w:trPr>
          <w:trHeight w:val="43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32DCFFEA">
            <w:pPr>
              <w:spacing w:line="560" w:lineRule="exact"/>
              <w:jc w:val="both"/>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受理地点：</w:t>
            </w:r>
            <w:r>
              <w:rPr>
                <w:rFonts w:hint="eastAsia" w:ascii="仿宋" w:hAnsi="仿宋" w:eastAsia="仿宋" w:cs="仿宋"/>
                <w:color w:val="000000"/>
                <w:sz w:val="24"/>
                <w:szCs w:val="24"/>
                <w:lang w:val="en-US" w:eastAsia="zh-CN"/>
              </w:rPr>
              <w:t>川汇区政务服务中心</w:t>
            </w:r>
          </w:p>
        </w:tc>
      </w:tr>
    </w:tbl>
    <w:p w14:paraId="516B5CDA">
      <w:pPr>
        <w:keepNext w:val="0"/>
        <w:keepLines w:val="0"/>
        <w:pageBreakBefore w:val="0"/>
        <w:widowControl w:val="0"/>
        <w:kinsoku/>
        <w:wordWrap/>
        <w:overflowPunct/>
        <w:topLinePunct w:val="0"/>
        <w:autoSpaceDE/>
        <w:autoSpaceDN/>
        <w:bidi w:val="0"/>
        <w:adjustRightInd/>
        <w:snapToGrid/>
        <w:spacing w:line="360" w:lineRule="exact"/>
        <w:ind w:firstLine="1760" w:firstLineChars="400"/>
        <w:textAlignment w:val="auto"/>
        <w:outlineLvl w:val="9"/>
        <w:rPr>
          <w:rFonts w:hint="eastAsia" w:ascii="仿宋_GB2312" w:hAnsi="仿宋_GB2312" w:eastAsia="仿宋_GB2312" w:cs="仿宋_GB2312"/>
          <w:color w:val="000000"/>
          <w:sz w:val="44"/>
          <w:szCs w:val="44"/>
          <w:lang w:val="en-US" w:eastAsia="zh-CN"/>
        </w:rPr>
      </w:pPr>
    </w:p>
    <w:p w14:paraId="354FB7FE">
      <w:pPr>
        <w:spacing w:line="560" w:lineRule="exact"/>
        <w:ind w:firstLine="560" w:firstLineChars="200"/>
        <w:jc w:val="both"/>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职权类别：</w:t>
      </w:r>
      <w:r>
        <w:rPr>
          <w:rFonts w:hint="eastAsia" w:ascii="仿宋_GB2312" w:hAnsi="仿宋_GB2312" w:eastAsia="仿宋_GB2312" w:cs="仿宋_GB2312"/>
          <w:color w:val="000000"/>
          <w:sz w:val="28"/>
          <w:szCs w:val="28"/>
          <w:lang w:val="en-US" w:eastAsia="zh-CN"/>
        </w:rPr>
        <w:t>其他职权</w:t>
      </w:r>
    </w:p>
    <w:tbl>
      <w:tblPr>
        <w:tblStyle w:val="5"/>
        <w:tblW w:w="13800" w:type="dxa"/>
        <w:jc w:val="center"/>
        <w:tblLayout w:type="fixed"/>
        <w:tblCellMar>
          <w:top w:w="0" w:type="dxa"/>
          <w:left w:w="108" w:type="dxa"/>
          <w:bottom w:w="0" w:type="dxa"/>
          <w:right w:w="108" w:type="dxa"/>
        </w:tblCellMar>
      </w:tblPr>
      <w:tblGrid>
        <w:gridCol w:w="1142"/>
        <w:gridCol w:w="1590"/>
        <w:gridCol w:w="757"/>
        <w:gridCol w:w="3250"/>
        <w:gridCol w:w="709"/>
        <w:gridCol w:w="2504"/>
        <w:gridCol w:w="750"/>
        <w:gridCol w:w="737"/>
        <w:gridCol w:w="874"/>
        <w:gridCol w:w="1487"/>
      </w:tblGrid>
      <w:tr w14:paraId="7B49054F">
        <w:tblPrEx>
          <w:tblCellMar>
            <w:top w:w="0" w:type="dxa"/>
            <w:left w:w="108" w:type="dxa"/>
            <w:bottom w:w="0" w:type="dxa"/>
            <w:right w:w="108" w:type="dxa"/>
          </w:tblCellMar>
        </w:tblPrEx>
        <w:trPr>
          <w:trHeight w:val="90" w:hRule="atLeast"/>
          <w:jc w:val="center"/>
        </w:trPr>
        <w:tc>
          <w:tcPr>
            <w:tcW w:w="1142" w:type="dxa"/>
            <w:tcBorders>
              <w:top w:val="single" w:color="auto" w:sz="8" w:space="0"/>
              <w:left w:val="single" w:color="auto" w:sz="8" w:space="0"/>
              <w:bottom w:val="single" w:color="auto" w:sz="8" w:space="0"/>
              <w:right w:val="single" w:color="auto" w:sz="8" w:space="0"/>
            </w:tcBorders>
            <w:noWrap w:val="0"/>
            <w:vAlign w:val="center"/>
          </w:tcPr>
          <w:p w14:paraId="3E1AA93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序号</w:t>
            </w:r>
          </w:p>
        </w:tc>
        <w:tc>
          <w:tcPr>
            <w:tcW w:w="1590" w:type="dxa"/>
            <w:tcBorders>
              <w:top w:val="single" w:color="auto" w:sz="8" w:space="0"/>
              <w:left w:val="nil"/>
              <w:bottom w:val="single" w:color="auto" w:sz="8" w:space="0"/>
              <w:right w:val="single" w:color="auto" w:sz="8" w:space="0"/>
            </w:tcBorders>
            <w:noWrap w:val="0"/>
            <w:vAlign w:val="center"/>
          </w:tcPr>
          <w:p w14:paraId="4E631C6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职权名称</w:t>
            </w:r>
          </w:p>
        </w:tc>
        <w:tc>
          <w:tcPr>
            <w:tcW w:w="757" w:type="dxa"/>
            <w:tcBorders>
              <w:top w:val="single" w:color="auto" w:sz="8" w:space="0"/>
              <w:left w:val="nil"/>
              <w:bottom w:val="single" w:color="auto" w:sz="8" w:space="0"/>
              <w:right w:val="single" w:color="auto" w:sz="8" w:space="0"/>
            </w:tcBorders>
            <w:noWrap w:val="0"/>
            <w:vAlign w:val="center"/>
          </w:tcPr>
          <w:p w14:paraId="55D8E776">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子项</w:t>
            </w:r>
          </w:p>
        </w:tc>
        <w:tc>
          <w:tcPr>
            <w:tcW w:w="3250" w:type="dxa"/>
            <w:tcBorders>
              <w:top w:val="single" w:color="auto" w:sz="8" w:space="0"/>
              <w:left w:val="nil"/>
              <w:bottom w:val="single" w:color="auto" w:sz="8" w:space="0"/>
              <w:right w:val="single" w:color="auto" w:sz="8" w:space="0"/>
            </w:tcBorders>
            <w:noWrap w:val="0"/>
            <w:vAlign w:val="center"/>
          </w:tcPr>
          <w:p w14:paraId="03A628A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实施</w:t>
            </w:r>
          </w:p>
          <w:p w14:paraId="152162D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依据</w:t>
            </w:r>
          </w:p>
        </w:tc>
        <w:tc>
          <w:tcPr>
            <w:tcW w:w="709" w:type="dxa"/>
            <w:tcBorders>
              <w:top w:val="single" w:color="auto" w:sz="8" w:space="0"/>
              <w:left w:val="nil"/>
              <w:bottom w:val="single" w:color="auto" w:sz="8" w:space="0"/>
              <w:right w:val="single" w:color="auto" w:sz="8" w:space="0"/>
            </w:tcBorders>
            <w:noWrap w:val="0"/>
            <w:vAlign w:val="center"/>
          </w:tcPr>
          <w:p w14:paraId="010F633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办理</w:t>
            </w:r>
          </w:p>
          <w:p w14:paraId="1BEB048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环节</w:t>
            </w:r>
          </w:p>
        </w:tc>
        <w:tc>
          <w:tcPr>
            <w:tcW w:w="2504" w:type="dxa"/>
            <w:tcBorders>
              <w:top w:val="single" w:color="auto" w:sz="8" w:space="0"/>
              <w:left w:val="nil"/>
              <w:bottom w:val="single" w:color="auto" w:sz="8" w:space="0"/>
              <w:right w:val="single" w:color="auto" w:sz="8" w:space="0"/>
            </w:tcBorders>
            <w:noWrap w:val="0"/>
            <w:vAlign w:val="center"/>
          </w:tcPr>
          <w:p w14:paraId="7FA6B251">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责任</w:t>
            </w:r>
          </w:p>
          <w:p w14:paraId="2FD5359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事项</w:t>
            </w:r>
          </w:p>
        </w:tc>
        <w:tc>
          <w:tcPr>
            <w:tcW w:w="750" w:type="dxa"/>
            <w:tcBorders>
              <w:top w:val="single" w:color="auto" w:sz="8" w:space="0"/>
              <w:left w:val="nil"/>
              <w:bottom w:val="single" w:color="auto" w:sz="8" w:space="0"/>
              <w:right w:val="single" w:color="auto" w:sz="8" w:space="0"/>
            </w:tcBorders>
            <w:noWrap w:val="0"/>
            <w:vAlign w:val="center"/>
          </w:tcPr>
          <w:p w14:paraId="3CCDD659">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责任</w:t>
            </w:r>
            <w:r>
              <w:rPr>
                <w:rFonts w:hint="eastAsia" w:ascii="仿宋" w:hAnsi="仿宋" w:eastAsia="仿宋" w:cs="仿宋"/>
                <w:color w:val="000000"/>
                <w:sz w:val="24"/>
                <w:szCs w:val="24"/>
                <w:lang w:val="en-US" w:eastAsia="zh-CN" w:bidi="ar-SA"/>
              </w:rPr>
              <w:t>股</w:t>
            </w:r>
            <w:r>
              <w:rPr>
                <w:rFonts w:hint="eastAsia" w:ascii="仿宋" w:hAnsi="仿宋" w:eastAsia="仿宋" w:cs="仿宋"/>
                <w:color w:val="000000"/>
                <w:sz w:val="24"/>
                <w:szCs w:val="24"/>
                <w:lang w:bidi="ar-SA"/>
              </w:rPr>
              <w:t>室</w:t>
            </w:r>
          </w:p>
        </w:tc>
        <w:tc>
          <w:tcPr>
            <w:tcW w:w="737" w:type="dxa"/>
            <w:tcBorders>
              <w:top w:val="single" w:color="auto" w:sz="8" w:space="0"/>
              <w:left w:val="nil"/>
              <w:bottom w:val="single" w:color="auto" w:sz="8" w:space="0"/>
              <w:right w:val="single" w:color="auto" w:sz="8" w:space="0"/>
            </w:tcBorders>
            <w:noWrap w:val="0"/>
            <w:vAlign w:val="center"/>
          </w:tcPr>
          <w:p w14:paraId="6E9CC97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承诺时限</w:t>
            </w:r>
          </w:p>
        </w:tc>
        <w:tc>
          <w:tcPr>
            <w:tcW w:w="874" w:type="dxa"/>
            <w:tcBorders>
              <w:top w:val="single" w:color="auto" w:sz="8" w:space="0"/>
              <w:left w:val="nil"/>
              <w:bottom w:val="single" w:color="auto" w:sz="8" w:space="0"/>
              <w:right w:val="single" w:color="auto" w:sz="8" w:space="0"/>
            </w:tcBorders>
            <w:noWrap w:val="0"/>
            <w:vAlign w:val="center"/>
          </w:tcPr>
          <w:p w14:paraId="0F93863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法定时限</w:t>
            </w:r>
          </w:p>
        </w:tc>
        <w:tc>
          <w:tcPr>
            <w:tcW w:w="1487" w:type="dxa"/>
            <w:tcBorders>
              <w:top w:val="single" w:color="auto" w:sz="8" w:space="0"/>
              <w:left w:val="nil"/>
              <w:bottom w:val="single" w:color="auto" w:sz="8" w:space="0"/>
              <w:right w:val="single" w:color="auto" w:sz="8" w:space="0"/>
            </w:tcBorders>
            <w:noWrap w:val="0"/>
            <w:vAlign w:val="center"/>
          </w:tcPr>
          <w:p w14:paraId="0A98A06A">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收费情况及依据</w:t>
            </w:r>
          </w:p>
        </w:tc>
      </w:tr>
      <w:tr w14:paraId="42020AF2">
        <w:tblPrEx>
          <w:tblCellMar>
            <w:top w:w="0" w:type="dxa"/>
            <w:left w:w="108" w:type="dxa"/>
            <w:bottom w:w="0" w:type="dxa"/>
            <w:right w:w="108" w:type="dxa"/>
          </w:tblCellMar>
        </w:tblPrEx>
        <w:trPr>
          <w:trHeight w:val="90" w:hRule="atLeast"/>
          <w:jc w:val="center"/>
        </w:trPr>
        <w:tc>
          <w:tcPr>
            <w:tcW w:w="1142" w:type="dxa"/>
            <w:vMerge w:val="restart"/>
            <w:tcBorders>
              <w:top w:val="single" w:color="auto" w:sz="8" w:space="0"/>
              <w:left w:val="single" w:color="auto" w:sz="8" w:space="0"/>
              <w:bottom w:val="single" w:color="auto" w:sz="4" w:space="0"/>
              <w:right w:val="single" w:color="auto" w:sz="8" w:space="0"/>
            </w:tcBorders>
            <w:noWrap w:val="0"/>
            <w:vAlign w:val="top"/>
          </w:tcPr>
          <w:p w14:paraId="15C9262A">
            <w:pPr>
              <w:spacing w:line="560" w:lineRule="exact"/>
              <w:jc w:val="both"/>
              <w:rPr>
                <w:rFonts w:hint="eastAsia" w:ascii="仿宋" w:hAnsi="仿宋" w:eastAsia="仿宋" w:cs="仿宋"/>
                <w:color w:val="000000"/>
                <w:sz w:val="22"/>
                <w:szCs w:val="22"/>
              </w:rPr>
            </w:pPr>
          </w:p>
          <w:p w14:paraId="2ADBFF97">
            <w:pPr>
              <w:spacing w:line="560" w:lineRule="exact"/>
              <w:jc w:val="both"/>
              <w:rPr>
                <w:rFonts w:hint="eastAsia" w:ascii="仿宋" w:hAnsi="仿宋" w:eastAsia="仿宋" w:cs="仿宋"/>
                <w:color w:val="000000"/>
                <w:sz w:val="22"/>
                <w:szCs w:val="22"/>
              </w:rPr>
            </w:pPr>
          </w:p>
          <w:p w14:paraId="327F4E21">
            <w:pPr>
              <w:spacing w:line="560" w:lineRule="exact"/>
              <w:jc w:val="both"/>
              <w:rPr>
                <w:rFonts w:hint="eastAsia" w:ascii="仿宋" w:hAnsi="仿宋" w:eastAsia="仿宋" w:cs="仿宋"/>
                <w:color w:val="000000"/>
                <w:sz w:val="22"/>
                <w:szCs w:val="22"/>
              </w:rPr>
            </w:pPr>
          </w:p>
          <w:p w14:paraId="5307B8AC">
            <w:pPr>
              <w:spacing w:line="560" w:lineRule="exact"/>
              <w:jc w:val="both"/>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bidi="ar-SA"/>
              </w:rPr>
              <w:t xml:space="preserve">  </w:t>
            </w:r>
            <w:r>
              <w:rPr>
                <w:rFonts w:hint="eastAsia" w:ascii="仿宋" w:hAnsi="仿宋" w:eastAsia="仿宋" w:cs="仿宋"/>
                <w:color w:val="000000"/>
                <w:sz w:val="22"/>
                <w:szCs w:val="22"/>
                <w:lang w:val="en-US" w:eastAsia="zh-CN" w:bidi="ar-SA"/>
              </w:rPr>
              <w:t>3</w:t>
            </w:r>
          </w:p>
        </w:tc>
        <w:tc>
          <w:tcPr>
            <w:tcW w:w="1590" w:type="dxa"/>
            <w:vMerge w:val="restart"/>
            <w:tcBorders>
              <w:top w:val="single" w:color="auto" w:sz="8" w:space="0"/>
              <w:left w:val="nil"/>
              <w:bottom w:val="single" w:color="auto" w:sz="4" w:space="0"/>
              <w:right w:val="single" w:color="auto" w:sz="4" w:space="0"/>
            </w:tcBorders>
            <w:noWrap w:val="0"/>
            <w:vAlign w:val="top"/>
          </w:tcPr>
          <w:p w14:paraId="335125C9">
            <w:pPr>
              <w:spacing w:line="560" w:lineRule="exact"/>
              <w:jc w:val="both"/>
              <w:rPr>
                <w:rFonts w:hint="eastAsia" w:ascii="仿宋" w:hAnsi="仿宋" w:eastAsia="仿宋" w:cs="仿宋"/>
                <w:color w:val="000000"/>
                <w:sz w:val="18"/>
                <w:szCs w:val="18"/>
              </w:rPr>
            </w:pPr>
          </w:p>
          <w:p w14:paraId="57E1C667">
            <w:pPr>
              <w:spacing w:line="560" w:lineRule="exact"/>
              <w:jc w:val="both"/>
              <w:rPr>
                <w:rFonts w:hint="eastAsia" w:ascii="仿宋" w:hAnsi="仿宋" w:eastAsia="仿宋" w:cs="仿宋"/>
                <w:color w:val="000000"/>
                <w:sz w:val="18"/>
                <w:szCs w:val="18"/>
              </w:rPr>
            </w:pPr>
          </w:p>
          <w:p w14:paraId="0F2894A9">
            <w:pPr>
              <w:spacing w:line="560" w:lineRule="exact"/>
              <w:jc w:val="both"/>
              <w:rPr>
                <w:rFonts w:hint="eastAsia" w:ascii="仿宋" w:hAnsi="仿宋" w:eastAsia="仿宋" w:cs="仿宋"/>
                <w:color w:val="000000"/>
                <w:sz w:val="18"/>
                <w:szCs w:val="18"/>
              </w:rPr>
            </w:pPr>
            <w:r>
              <w:rPr>
                <w:rFonts w:hint="eastAsia" w:ascii="仿宋" w:hAnsi="仿宋" w:eastAsia="仿宋" w:cs="仿宋"/>
                <w:color w:val="auto"/>
                <w:kern w:val="0"/>
                <w:sz w:val="24"/>
                <w:szCs w:val="24"/>
                <w:highlight w:val="none"/>
              </w:rPr>
              <w:t>小额贷款申报</w:t>
            </w:r>
          </w:p>
        </w:tc>
        <w:tc>
          <w:tcPr>
            <w:tcW w:w="757" w:type="dxa"/>
            <w:vMerge w:val="restart"/>
            <w:tcBorders>
              <w:top w:val="single" w:color="auto" w:sz="8" w:space="0"/>
              <w:left w:val="single" w:color="auto" w:sz="4" w:space="0"/>
              <w:bottom w:val="single" w:color="auto" w:sz="4" w:space="0"/>
              <w:right w:val="single" w:color="auto" w:sz="8" w:space="0"/>
            </w:tcBorders>
            <w:noWrap w:val="0"/>
            <w:vAlign w:val="center"/>
          </w:tcPr>
          <w:p w14:paraId="05349F41">
            <w:pPr>
              <w:spacing w:line="560" w:lineRule="exact"/>
              <w:jc w:val="both"/>
              <w:rPr>
                <w:rFonts w:hint="eastAsia" w:ascii="仿宋" w:hAnsi="仿宋" w:eastAsia="仿宋" w:cs="仿宋"/>
                <w:color w:val="000000"/>
                <w:sz w:val="22"/>
                <w:szCs w:val="22"/>
              </w:rPr>
            </w:pPr>
          </w:p>
        </w:tc>
        <w:tc>
          <w:tcPr>
            <w:tcW w:w="3250" w:type="dxa"/>
            <w:vMerge w:val="restart"/>
            <w:tcBorders>
              <w:top w:val="single" w:color="auto" w:sz="8" w:space="0"/>
              <w:left w:val="nil"/>
              <w:right w:val="single" w:color="auto" w:sz="8" w:space="0"/>
            </w:tcBorders>
            <w:noWrap w:val="0"/>
            <w:vAlign w:val="top"/>
          </w:tcPr>
          <w:p w14:paraId="1DB9308D">
            <w:pPr>
              <w:numPr>
                <w:ilvl w:val="0"/>
                <w:numId w:val="0"/>
              </w:numPr>
              <w:spacing w:line="320" w:lineRule="exact"/>
              <w:jc w:val="left"/>
              <w:rPr>
                <w:rFonts w:hint="eastAsia" w:ascii="仿宋" w:hAnsi="仿宋" w:eastAsia="仿宋" w:cs="仿宋"/>
                <w:color w:val="000000"/>
                <w:sz w:val="22"/>
                <w:szCs w:val="22"/>
                <w:lang w:val="en-US" w:eastAsia="zh-CN"/>
              </w:rPr>
            </w:pPr>
            <w:r>
              <w:rPr>
                <w:rFonts w:hint="eastAsia" w:ascii="仿宋" w:hAnsi="仿宋" w:eastAsia="仿宋" w:cs="仿宋"/>
                <w:color w:val="000000"/>
                <w:kern w:val="0"/>
                <w:sz w:val="18"/>
                <w:szCs w:val="18"/>
                <w:highlight w:val="none"/>
                <w:lang w:bidi="ar"/>
              </w:rPr>
              <w:t>1、《中华人民共和国就业促进法》第七条“国家倡导劳动者树立正确的择业观念，提高就业能力和创业能力；鼓励劳动者自主创业、自谋职业。各级人民政府和有关部门应当简化程序，提高效率，为劳动者自主创业、自谋职业提供便利。”</w:t>
            </w:r>
            <w:r>
              <w:rPr>
                <w:rFonts w:hint="eastAsia" w:ascii="仿宋" w:hAnsi="仿宋" w:eastAsia="仿宋" w:cs="仿宋"/>
                <w:color w:val="000000"/>
                <w:kern w:val="0"/>
                <w:sz w:val="18"/>
                <w:szCs w:val="18"/>
                <w:highlight w:val="none"/>
                <w:lang w:bidi="ar"/>
              </w:rPr>
              <w:br w:type="textWrapping"/>
            </w:r>
            <w:r>
              <w:rPr>
                <w:rFonts w:hint="eastAsia" w:ascii="仿宋" w:hAnsi="仿宋" w:eastAsia="仿宋" w:cs="仿宋"/>
                <w:color w:val="000000"/>
                <w:kern w:val="0"/>
                <w:sz w:val="18"/>
                <w:szCs w:val="18"/>
                <w:highlight w:val="none"/>
                <w:lang w:bidi="ar"/>
              </w:rPr>
              <w:t>2、《河南省就业促进条例》第十八条“县级以上人民政府应当建设小额担保贷款服务体系，设立小额贷款担保基金，为登记失业人员、回乡创业农民工、大中专毕业生、转业退役军人、残疾人等城乡自主创业人员提供小额担保贷款和贴息扶持；为劳动密集型小企业提供担保服务，鼓励扩大生产规模，增加就业</w:t>
            </w:r>
            <w:r>
              <w:rPr>
                <w:rFonts w:hint="eastAsia" w:ascii="仿宋" w:hAnsi="仿宋" w:eastAsia="仿宋" w:cs="仿宋"/>
                <w:color w:val="000000"/>
                <w:kern w:val="0"/>
                <w:sz w:val="18"/>
                <w:szCs w:val="18"/>
                <w:highlight w:val="none"/>
                <w:lang w:val="en-US" w:eastAsia="zh-CN" w:bidi="ar"/>
              </w:rPr>
              <w:t>岗位</w:t>
            </w:r>
            <w:r>
              <w:rPr>
                <w:rFonts w:hint="eastAsia" w:ascii="仿宋" w:hAnsi="仿宋" w:eastAsia="仿宋" w:cs="仿宋"/>
                <w:color w:val="000000"/>
                <w:kern w:val="0"/>
                <w:sz w:val="18"/>
                <w:szCs w:val="18"/>
                <w:highlight w:val="none"/>
                <w:lang w:bidi="ar"/>
              </w:rPr>
              <w:t>。”</w:t>
            </w:r>
          </w:p>
        </w:tc>
        <w:tc>
          <w:tcPr>
            <w:tcW w:w="709" w:type="dxa"/>
            <w:tcBorders>
              <w:top w:val="single" w:color="auto" w:sz="8" w:space="0"/>
              <w:left w:val="nil"/>
              <w:bottom w:val="single" w:color="auto" w:sz="4" w:space="0"/>
              <w:right w:val="single" w:color="auto" w:sz="8" w:space="0"/>
            </w:tcBorders>
            <w:noWrap w:val="0"/>
            <w:vAlign w:val="center"/>
          </w:tcPr>
          <w:p w14:paraId="11E9C24F">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受理</w:t>
            </w:r>
          </w:p>
        </w:tc>
        <w:tc>
          <w:tcPr>
            <w:tcW w:w="2504" w:type="dxa"/>
            <w:tcBorders>
              <w:top w:val="single" w:color="auto" w:sz="8" w:space="0"/>
              <w:left w:val="nil"/>
              <w:bottom w:val="single" w:color="auto" w:sz="4" w:space="0"/>
              <w:right w:val="single" w:color="auto" w:sz="8" w:space="0"/>
            </w:tcBorders>
            <w:noWrap w:val="0"/>
            <w:vAlign w:val="center"/>
          </w:tcPr>
          <w:p w14:paraId="284E4423">
            <w:pPr>
              <w:rPr>
                <w:rFonts w:hint="eastAsia" w:ascii="仿宋" w:hAnsi="仿宋" w:eastAsia="仿宋" w:cs="仿宋"/>
                <w:kern w:val="2"/>
                <w:sz w:val="15"/>
                <w:szCs w:val="15"/>
                <w:lang w:val="en-US" w:eastAsia="zh-CN" w:bidi="ar-SA"/>
              </w:rPr>
            </w:pPr>
            <w:r>
              <w:rPr>
                <w:rFonts w:hint="eastAsia" w:ascii="仿宋" w:hAnsi="仿宋" w:eastAsia="仿宋" w:cs="仿宋"/>
                <w:color w:val="000000"/>
                <w:kern w:val="0"/>
                <w:sz w:val="15"/>
                <w:szCs w:val="15"/>
                <w:highlight w:val="none"/>
                <w:lang w:bidi="ar"/>
              </w:rPr>
              <w:t>对申请人提供的申请资料进行核对（资料是否齐全完整、复印件与原件是否一致、填写的信息内容是否清晰），一次性告知补正材料。材料齐全的由本人当面签字并受理；对不符合条件的，不予受理并告知申请人理由。</w:t>
            </w:r>
          </w:p>
        </w:tc>
        <w:tc>
          <w:tcPr>
            <w:tcW w:w="750" w:type="dxa"/>
            <w:vMerge w:val="restart"/>
            <w:tcBorders>
              <w:top w:val="single" w:color="auto" w:sz="8" w:space="0"/>
              <w:left w:val="nil"/>
              <w:right w:val="single" w:color="auto" w:sz="8" w:space="0"/>
            </w:tcBorders>
            <w:noWrap w:val="0"/>
            <w:vAlign w:val="center"/>
          </w:tcPr>
          <w:p w14:paraId="796BF8CA">
            <w:pPr>
              <w:spacing w:line="560" w:lineRule="exact"/>
              <w:jc w:val="both"/>
              <w:rPr>
                <w:rFonts w:hint="eastAsia" w:ascii="仿宋" w:hAnsi="仿宋" w:eastAsia="仿宋" w:cs="仿宋"/>
                <w:color w:val="000000"/>
                <w:sz w:val="22"/>
                <w:szCs w:val="22"/>
              </w:rPr>
            </w:pPr>
          </w:p>
          <w:p w14:paraId="73D81F24">
            <w:pPr>
              <w:bidi w:val="0"/>
              <w:rPr>
                <w:rFonts w:hint="eastAsia" w:ascii="仿宋" w:hAnsi="仿宋" w:eastAsia="仿宋" w:cs="仿宋"/>
                <w:kern w:val="2"/>
                <w:sz w:val="21"/>
                <w:szCs w:val="24"/>
                <w:lang w:val="en-US" w:eastAsia="zh-CN" w:bidi="ar-SA"/>
              </w:rPr>
            </w:pPr>
          </w:p>
          <w:p w14:paraId="04536D90">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人力资源</w:t>
            </w:r>
          </w:p>
          <w:p w14:paraId="008CDE95">
            <w:pPr>
              <w:bidi w:val="0"/>
              <w:jc w:val="center"/>
              <w:rPr>
                <w:rFonts w:hint="eastAsia" w:ascii="仿宋" w:hAnsi="仿宋" w:eastAsia="仿宋" w:cs="仿宋"/>
                <w:lang w:val="en-US" w:eastAsia="zh-CN"/>
              </w:rPr>
            </w:pPr>
            <w:r>
              <w:rPr>
                <w:rFonts w:hint="eastAsia" w:ascii="仿宋" w:hAnsi="仿宋" w:eastAsia="仿宋" w:cs="仿宋"/>
                <w:color w:val="000000"/>
                <w:kern w:val="0"/>
                <w:sz w:val="20"/>
                <w:szCs w:val="20"/>
                <w:lang w:bidi="ar"/>
              </w:rPr>
              <w:t>市场</w:t>
            </w:r>
            <w:r>
              <w:rPr>
                <w:rFonts w:hint="eastAsia" w:ascii="仿宋" w:hAnsi="仿宋" w:eastAsia="仿宋" w:cs="仿宋"/>
                <w:color w:val="000000"/>
                <w:kern w:val="0"/>
                <w:sz w:val="20"/>
                <w:szCs w:val="20"/>
                <w:lang w:eastAsia="zh-CN" w:bidi="ar"/>
              </w:rPr>
              <w:t>和劳动关系</w:t>
            </w:r>
            <w:r>
              <w:rPr>
                <w:rFonts w:hint="eastAsia" w:ascii="仿宋" w:hAnsi="仿宋" w:eastAsia="仿宋" w:cs="仿宋"/>
                <w:color w:val="000000"/>
                <w:kern w:val="0"/>
                <w:sz w:val="20"/>
                <w:szCs w:val="20"/>
                <w:lang w:bidi="ar"/>
              </w:rPr>
              <w:t>股</w:t>
            </w:r>
          </w:p>
        </w:tc>
        <w:tc>
          <w:tcPr>
            <w:tcW w:w="737" w:type="dxa"/>
            <w:tcBorders>
              <w:top w:val="single" w:color="auto" w:sz="8" w:space="0"/>
              <w:left w:val="nil"/>
              <w:bottom w:val="single" w:color="auto" w:sz="4" w:space="0"/>
              <w:right w:val="single" w:color="auto" w:sz="8" w:space="0"/>
            </w:tcBorders>
            <w:noWrap w:val="0"/>
            <w:vAlign w:val="center"/>
          </w:tcPr>
          <w:p w14:paraId="2114CB4E">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0</w:t>
            </w:r>
          </w:p>
        </w:tc>
        <w:tc>
          <w:tcPr>
            <w:tcW w:w="874" w:type="dxa"/>
            <w:tcBorders>
              <w:top w:val="single" w:color="auto" w:sz="8" w:space="0"/>
              <w:left w:val="nil"/>
              <w:bottom w:val="single" w:color="auto" w:sz="4" w:space="0"/>
              <w:right w:val="single" w:color="auto" w:sz="8" w:space="0"/>
            </w:tcBorders>
            <w:noWrap w:val="0"/>
            <w:vAlign w:val="center"/>
          </w:tcPr>
          <w:p w14:paraId="45B57EC6">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1</w:t>
            </w:r>
          </w:p>
        </w:tc>
        <w:tc>
          <w:tcPr>
            <w:tcW w:w="1487" w:type="dxa"/>
            <w:vMerge w:val="restart"/>
            <w:tcBorders>
              <w:top w:val="nil"/>
              <w:left w:val="nil"/>
              <w:right w:val="single" w:color="auto" w:sz="8" w:space="0"/>
            </w:tcBorders>
            <w:noWrap w:val="0"/>
            <w:vAlign w:val="center"/>
          </w:tcPr>
          <w:p w14:paraId="23083C30">
            <w:pPr>
              <w:spacing w:line="560" w:lineRule="exact"/>
              <w:jc w:val="both"/>
              <w:rPr>
                <w:rFonts w:hint="eastAsia" w:ascii="仿宋" w:hAnsi="仿宋" w:eastAsia="仿宋" w:cs="仿宋"/>
                <w:color w:val="000000"/>
                <w:sz w:val="22"/>
                <w:szCs w:val="22"/>
              </w:rPr>
            </w:pPr>
            <w:r>
              <w:rPr>
                <w:rFonts w:hint="eastAsia" w:ascii="仿宋" w:hAnsi="仿宋" w:eastAsia="仿宋" w:cs="仿宋"/>
                <w:color w:val="000000"/>
                <w:sz w:val="22"/>
                <w:szCs w:val="22"/>
                <w:lang w:eastAsia="zh-CN"/>
              </w:rPr>
              <w:t>不收费</w:t>
            </w:r>
          </w:p>
        </w:tc>
      </w:tr>
      <w:tr w14:paraId="3407A001">
        <w:tblPrEx>
          <w:tblCellMar>
            <w:top w:w="0" w:type="dxa"/>
            <w:left w:w="108" w:type="dxa"/>
            <w:bottom w:w="0" w:type="dxa"/>
            <w:right w:w="108" w:type="dxa"/>
          </w:tblCellMar>
        </w:tblPrEx>
        <w:trPr>
          <w:trHeight w:val="90"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12D602C9">
            <w:pPr>
              <w:jc w:val="both"/>
              <w:rPr>
                <w:rFonts w:hint="eastAsia" w:ascii="仿宋" w:hAnsi="仿宋" w:eastAsia="仿宋" w:cs="仿宋"/>
                <w:color w:val="000000"/>
                <w:sz w:val="20"/>
              </w:rPr>
            </w:pPr>
          </w:p>
        </w:tc>
        <w:tc>
          <w:tcPr>
            <w:tcW w:w="1590" w:type="dxa"/>
            <w:vMerge w:val="continue"/>
            <w:tcBorders>
              <w:top w:val="single" w:color="auto" w:sz="8" w:space="0"/>
              <w:left w:val="nil"/>
              <w:bottom w:val="single" w:color="auto" w:sz="4" w:space="0"/>
              <w:right w:val="single" w:color="auto" w:sz="4" w:space="0"/>
            </w:tcBorders>
            <w:noWrap w:val="0"/>
            <w:vAlign w:val="top"/>
          </w:tcPr>
          <w:p w14:paraId="0CAD9A22">
            <w:pPr>
              <w:jc w:val="both"/>
              <w:rPr>
                <w:rFonts w:hint="eastAsia" w:ascii="仿宋" w:hAnsi="仿宋" w:eastAsia="仿宋" w:cs="仿宋"/>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noWrap w:val="0"/>
            <w:vAlign w:val="center"/>
          </w:tcPr>
          <w:p w14:paraId="1216D55A">
            <w:pPr>
              <w:jc w:val="both"/>
              <w:rPr>
                <w:rFonts w:hint="eastAsia" w:ascii="仿宋" w:hAnsi="仿宋" w:eastAsia="仿宋" w:cs="仿宋"/>
                <w:color w:val="000000"/>
                <w:sz w:val="20"/>
              </w:rPr>
            </w:pPr>
          </w:p>
        </w:tc>
        <w:tc>
          <w:tcPr>
            <w:tcW w:w="3250" w:type="dxa"/>
            <w:vMerge w:val="continue"/>
            <w:tcBorders>
              <w:left w:val="nil"/>
              <w:right w:val="single" w:color="auto" w:sz="8" w:space="0"/>
            </w:tcBorders>
            <w:noWrap w:val="0"/>
            <w:vAlign w:val="top"/>
          </w:tcPr>
          <w:p w14:paraId="02EF9E74">
            <w:pPr>
              <w:jc w:val="both"/>
              <w:rPr>
                <w:rFonts w:hint="eastAsia" w:ascii="仿宋" w:hAnsi="仿宋" w:eastAsia="仿宋" w:cs="仿宋"/>
                <w:color w:val="000000"/>
                <w:sz w:val="20"/>
              </w:rPr>
            </w:pPr>
          </w:p>
        </w:tc>
        <w:tc>
          <w:tcPr>
            <w:tcW w:w="709" w:type="dxa"/>
            <w:tcBorders>
              <w:top w:val="single" w:color="auto" w:sz="4" w:space="0"/>
              <w:left w:val="nil"/>
              <w:bottom w:val="single" w:color="auto" w:sz="4" w:space="0"/>
              <w:right w:val="single" w:color="auto" w:sz="8" w:space="0"/>
            </w:tcBorders>
            <w:noWrap w:val="0"/>
            <w:vAlign w:val="center"/>
          </w:tcPr>
          <w:p w14:paraId="5060236B">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审查</w:t>
            </w:r>
          </w:p>
        </w:tc>
        <w:tc>
          <w:tcPr>
            <w:tcW w:w="2504" w:type="dxa"/>
            <w:tcBorders>
              <w:top w:val="single" w:color="auto" w:sz="4" w:space="0"/>
              <w:left w:val="nil"/>
              <w:bottom w:val="single" w:color="auto" w:sz="4" w:space="0"/>
              <w:right w:val="single" w:color="auto" w:sz="8" w:space="0"/>
            </w:tcBorders>
            <w:noWrap w:val="0"/>
            <w:vAlign w:val="center"/>
          </w:tcPr>
          <w:p w14:paraId="7461CD9D">
            <w:pPr>
              <w:spacing w:line="340" w:lineRule="exact"/>
              <w:rPr>
                <w:rFonts w:hint="eastAsia" w:ascii="仿宋" w:hAnsi="仿宋" w:eastAsia="仿宋" w:cs="仿宋"/>
                <w:color w:val="333333"/>
                <w:kern w:val="0"/>
                <w:sz w:val="15"/>
                <w:szCs w:val="15"/>
                <w:lang w:val="en-US" w:eastAsia="zh-CN" w:bidi="ar-SA"/>
              </w:rPr>
            </w:pPr>
            <w:r>
              <w:rPr>
                <w:rFonts w:hint="eastAsia" w:ascii="仿宋" w:hAnsi="仿宋" w:eastAsia="仿宋" w:cs="仿宋"/>
                <w:color w:val="000000"/>
                <w:kern w:val="0"/>
                <w:sz w:val="15"/>
                <w:szCs w:val="15"/>
                <w:highlight w:val="none"/>
                <w:lang w:bidi="ar"/>
              </w:rPr>
              <w:t>审查经营项目信息，审查反担保人信息；审查合法经营的相关信息；核查小微企业的相关信息</w:t>
            </w:r>
          </w:p>
        </w:tc>
        <w:tc>
          <w:tcPr>
            <w:tcW w:w="750" w:type="dxa"/>
            <w:vMerge w:val="continue"/>
            <w:tcBorders>
              <w:left w:val="nil"/>
              <w:right w:val="single" w:color="auto" w:sz="8" w:space="0"/>
            </w:tcBorders>
            <w:noWrap w:val="0"/>
            <w:vAlign w:val="center"/>
          </w:tcPr>
          <w:p w14:paraId="2281C84B">
            <w:pPr>
              <w:spacing w:line="560" w:lineRule="exact"/>
              <w:jc w:val="both"/>
              <w:rPr>
                <w:rFonts w:hint="eastAsia" w:ascii="仿宋" w:hAnsi="仿宋" w:eastAsia="仿宋" w:cs="仿宋"/>
                <w:color w:val="000000"/>
                <w:sz w:val="22"/>
                <w:szCs w:val="22"/>
              </w:rPr>
            </w:pPr>
          </w:p>
        </w:tc>
        <w:tc>
          <w:tcPr>
            <w:tcW w:w="737" w:type="dxa"/>
            <w:tcBorders>
              <w:top w:val="single" w:color="auto" w:sz="4" w:space="0"/>
              <w:left w:val="nil"/>
              <w:bottom w:val="single" w:color="auto" w:sz="4" w:space="0"/>
              <w:right w:val="single" w:color="auto" w:sz="8" w:space="0"/>
            </w:tcBorders>
            <w:noWrap w:val="0"/>
            <w:vAlign w:val="center"/>
          </w:tcPr>
          <w:p w14:paraId="4FCDF36E">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2</w:t>
            </w:r>
          </w:p>
        </w:tc>
        <w:tc>
          <w:tcPr>
            <w:tcW w:w="874" w:type="dxa"/>
            <w:tcBorders>
              <w:top w:val="single" w:color="auto" w:sz="4" w:space="0"/>
              <w:left w:val="nil"/>
              <w:bottom w:val="single" w:color="auto" w:sz="4" w:space="0"/>
              <w:right w:val="single" w:color="auto" w:sz="8" w:space="0"/>
            </w:tcBorders>
            <w:noWrap w:val="0"/>
            <w:vAlign w:val="center"/>
          </w:tcPr>
          <w:p w14:paraId="0F6707AC">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7</w:t>
            </w:r>
          </w:p>
        </w:tc>
        <w:tc>
          <w:tcPr>
            <w:tcW w:w="1487" w:type="dxa"/>
            <w:vMerge w:val="continue"/>
            <w:tcBorders>
              <w:left w:val="nil"/>
              <w:right w:val="single" w:color="auto" w:sz="8" w:space="0"/>
            </w:tcBorders>
            <w:noWrap w:val="0"/>
            <w:vAlign w:val="center"/>
          </w:tcPr>
          <w:p w14:paraId="0B7EAC58">
            <w:pPr>
              <w:jc w:val="both"/>
              <w:rPr>
                <w:rFonts w:hint="eastAsia" w:ascii="仿宋" w:hAnsi="仿宋" w:eastAsia="仿宋" w:cs="仿宋"/>
                <w:color w:val="000000"/>
                <w:sz w:val="20"/>
              </w:rPr>
            </w:pPr>
          </w:p>
        </w:tc>
      </w:tr>
      <w:tr w14:paraId="5C717C5B">
        <w:tblPrEx>
          <w:tblCellMar>
            <w:top w:w="0" w:type="dxa"/>
            <w:left w:w="108" w:type="dxa"/>
            <w:bottom w:w="0" w:type="dxa"/>
            <w:right w:w="108" w:type="dxa"/>
          </w:tblCellMar>
        </w:tblPrEx>
        <w:trPr>
          <w:trHeight w:val="90"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6A36B1BE">
            <w:pPr>
              <w:jc w:val="both"/>
              <w:rPr>
                <w:rFonts w:hint="eastAsia" w:ascii="仿宋" w:hAnsi="仿宋" w:eastAsia="仿宋" w:cs="仿宋"/>
                <w:color w:val="000000"/>
                <w:sz w:val="20"/>
              </w:rPr>
            </w:pPr>
          </w:p>
        </w:tc>
        <w:tc>
          <w:tcPr>
            <w:tcW w:w="1590" w:type="dxa"/>
            <w:vMerge w:val="continue"/>
            <w:tcBorders>
              <w:top w:val="single" w:color="auto" w:sz="8" w:space="0"/>
              <w:left w:val="nil"/>
              <w:bottom w:val="single" w:color="auto" w:sz="4" w:space="0"/>
              <w:right w:val="single" w:color="auto" w:sz="4" w:space="0"/>
            </w:tcBorders>
            <w:noWrap w:val="0"/>
            <w:vAlign w:val="top"/>
          </w:tcPr>
          <w:p w14:paraId="2B7FCA9F">
            <w:pPr>
              <w:jc w:val="both"/>
              <w:rPr>
                <w:rFonts w:hint="eastAsia" w:ascii="仿宋" w:hAnsi="仿宋" w:eastAsia="仿宋" w:cs="仿宋"/>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noWrap w:val="0"/>
            <w:vAlign w:val="center"/>
          </w:tcPr>
          <w:p w14:paraId="457891D3">
            <w:pPr>
              <w:jc w:val="both"/>
              <w:rPr>
                <w:rFonts w:hint="eastAsia" w:ascii="仿宋" w:hAnsi="仿宋" w:eastAsia="仿宋" w:cs="仿宋"/>
                <w:color w:val="000000"/>
                <w:sz w:val="20"/>
              </w:rPr>
            </w:pPr>
          </w:p>
        </w:tc>
        <w:tc>
          <w:tcPr>
            <w:tcW w:w="3250" w:type="dxa"/>
            <w:vMerge w:val="continue"/>
            <w:tcBorders>
              <w:left w:val="nil"/>
              <w:bottom w:val="single" w:color="auto" w:sz="4" w:space="0"/>
              <w:right w:val="single" w:color="auto" w:sz="8" w:space="0"/>
            </w:tcBorders>
            <w:noWrap w:val="0"/>
            <w:vAlign w:val="top"/>
          </w:tcPr>
          <w:p w14:paraId="3C7F0240">
            <w:pPr>
              <w:jc w:val="both"/>
              <w:rPr>
                <w:rFonts w:hint="eastAsia" w:ascii="仿宋" w:hAnsi="仿宋" w:eastAsia="仿宋" w:cs="仿宋"/>
                <w:color w:val="000000"/>
                <w:sz w:val="20"/>
              </w:rPr>
            </w:pPr>
          </w:p>
        </w:tc>
        <w:tc>
          <w:tcPr>
            <w:tcW w:w="709" w:type="dxa"/>
            <w:tcBorders>
              <w:top w:val="single" w:color="auto" w:sz="4" w:space="0"/>
              <w:left w:val="nil"/>
              <w:bottom w:val="single" w:color="auto" w:sz="4" w:space="0"/>
              <w:right w:val="single" w:color="auto" w:sz="8" w:space="0"/>
            </w:tcBorders>
            <w:noWrap w:val="0"/>
            <w:vAlign w:val="center"/>
          </w:tcPr>
          <w:p w14:paraId="314948E7">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办结</w:t>
            </w:r>
          </w:p>
        </w:tc>
        <w:tc>
          <w:tcPr>
            <w:tcW w:w="2504" w:type="dxa"/>
            <w:tcBorders>
              <w:top w:val="single" w:color="auto" w:sz="4" w:space="0"/>
              <w:left w:val="nil"/>
              <w:bottom w:val="single" w:color="auto" w:sz="4" w:space="0"/>
              <w:right w:val="single" w:color="auto" w:sz="8" w:space="0"/>
            </w:tcBorders>
            <w:noWrap w:val="0"/>
            <w:vAlign w:val="center"/>
          </w:tcPr>
          <w:p w14:paraId="3498D296">
            <w:pPr>
              <w:spacing w:line="260" w:lineRule="exact"/>
              <w:rPr>
                <w:rFonts w:hint="eastAsia" w:ascii="仿宋" w:hAnsi="仿宋" w:eastAsia="仿宋" w:cs="仿宋"/>
                <w:kern w:val="0"/>
                <w:sz w:val="15"/>
                <w:szCs w:val="15"/>
                <w:highlight w:val="none"/>
                <w:lang w:val="en-US" w:eastAsia="zh-CN" w:bidi="ar-SA"/>
              </w:rPr>
            </w:pPr>
            <w:r>
              <w:rPr>
                <w:rFonts w:hint="eastAsia" w:ascii="仿宋" w:hAnsi="仿宋" w:eastAsia="仿宋" w:cs="仿宋"/>
                <w:color w:val="000000"/>
                <w:kern w:val="0"/>
                <w:sz w:val="15"/>
                <w:szCs w:val="15"/>
                <w:highlight w:val="none"/>
                <w:lang w:bidi="ar"/>
              </w:rPr>
              <w:t>根据贷款申请资料、调查人员陈述内容和解答情况，对每笔贷款的合法性、合规性、风险性等进综合评审，对贷款进行集体研究，确定担保额度、期限、是否贴息和贴息比例等；经办银行接到担保中心推荐担保书材料后办理贷款手续</w:t>
            </w:r>
          </w:p>
        </w:tc>
        <w:tc>
          <w:tcPr>
            <w:tcW w:w="750" w:type="dxa"/>
            <w:vMerge w:val="continue"/>
            <w:tcBorders>
              <w:left w:val="nil"/>
              <w:bottom w:val="single" w:color="auto" w:sz="4" w:space="0"/>
              <w:right w:val="single" w:color="auto" w:sz="8" w:space="0"/>
            </w:tcBorders>
            <w:noWrap w:val="0"/>
            <w:vAlign w:val="center"/>
          </w:tcPr>
          <w:p w14:paraId="7910F054">
            <w:pPr>
              <w:spacing w:line="560" w:lineRule="exact"/>
              <w:jc w:val="both"/>
              <w:rPr>
                <w:rFonts w:hint="eastAsia" w:ascii="仿宋" w:hAnsi="仿宋" w:eastAsia="仿宋" w:cs="仿宋"/>
                <w:color w:val="000000"/>
                <w:sz w:val="22"/>
                <w:szCs w:val="22"/>
              </w:rPr>
            </w:pPr>
          </w:p>
        </w:tc>
        <w:tc>
          <w:tcPr>
            <w:tcW w:w="737" w:type="dxa"/>
            <w:tcBorders>
              <w:top w:val="single" w:color="auto" w:sz="4" w:space="0"/>
              <w:left w:val="nil"/>
              <w:bottom w:val="single" w:color="auto" w:sz="4" w:space="0"/>
              <w:right w:val="single" w:color="auto" w:sz="8" w:space="0"/>
            </w:tcBorders>
            <w:noWrap w:val="0"/>
            <w:vAlign w:val="center"/>
          </w:tcPr>
          <w:p w14:paraId="4B2BF7B0">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1</w:t>
            </w:r>
          </w:p>
        </w:tc>
        <w:tc>
          <w:tcPr>
            <w:tcW w:w="874" w:type="dxa"/>
            <w:tcBorders>
              <w:top w:val="single" w:color="auto" w:sz="4" w:space="0"/>
              <w:left w:val="nil"/>
              <w:bottom w:val="single" w:color="auto" w:sz="4" w:space="0"/>
              <w:right w:val="single" w:color="auto" w:sz="8" w:space="0"/>
            </w:tcBorders>
            <w:noWrap w:val="0"/>
            <w:vAlign w:val="center"/>
          </w:tcPr>
          <w:p w14:paraId="422E65A5">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7</w:t>
            </w:r>
          </w:p>
        </w:tc>
        <w:tc>
          <w:tcPr>
            <w:tcW w:w="1487" w:type="dxa"/>
            <w:vMerge w:val="continue"/>
            <w:tcBorders>
              <w:left w:val="nil"/>
              <w:bottom w:val="single" w:color="auto" w:sz="4" w:space="0"/>
              <w:right w:val="single" w:color="auto" w:sz="8" w:space="0"/>
            </w:tcBorders>
            <w:noWrap w:val="0"/>
            <w:vAlign w:val="center"/>
          </w:tcPr>
          <w:p w14:paraId="4DE9C597">
            <w:pPr>
              <w:spacing w:line="560" w:lineRule="exact"/>
              <w:jc w:val="both"/>
              <w:rPr>
                <w:rFonts w:hint="eastAsia" w:ascii="仿宋" w:hAnsi="仿宋" w:eastAsia="仿宋" w:cs="仿宋"/>
                <w:color w:val="000000"/>
                <w:sz w:val="22"/>
                <w:szCs w:val="22"/>
              </w:rPr>
            </w:pPr>
          </w:p>
        </w:tc>
      </w:tr>
      <w:tr w14:paraId="1F200026">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B06A34C">
            <w:pPr>
              <w:spacing w:line="560" w:lineRule="exact"/>
              <w:jc w:val="both"/>
              <w:rPr>
                <w:rFonts w:hint="eastAsia" w:ascii="仿宋" w:hAnsi="仿宋" w:eastAsia="仿宋" w:cs="仿宋"/>
                <w:color w:val="000000"/>
                <w:sz w:val="24"/>
                <w:szCs w:val="24"/>
                <w:lang w:eastAsia="zh-CN"/>
              </w:rPr>
            </w:pPr>
            <w:r>
              <w:rPr>
                <w:rFonts w:hint="eastAsia" w:ascii="仿宋" w:hAnsi="仿宋" w:eastAsia="仿宋" w:cs="仿宋"/>
                <w:color w:val="000000"/>
                <w:kern w:val="0"/>
                <w:sz w:val="20"/>
                <w:szCs w:val="20"/>
                <w:lang w:eastAsia="zh-CN" w:bidi="ar"/>
              </w:rPr>
              <w:t>服务电话：</w:t>
            </w:r>
            <w:r>
              <w:rPr>
                <w:rFonts w:hint="eastAsia" w:ascii="仿宋" w:hAnsi="仿宋" w:eastAsia="仿宋" w:cs="仿宋"/>
                <w:color w:val="000000"/>
                <w:kern w:val="0"/>
                <w:sz w:val="20"/>
                <w:szCs w:val="20"/>
                <w:lang w:val="en-US" w:eastAsia="zh-CN" w:bidi="ar"/>
              </w:rPr>
              <w:t xml:space="preserve">  0394-8286282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kern w:val="0"/>
                <w:sz w:val="20"/>
                <w:szCs w:val="20"/>
                <w:lang w:bidi="ar"/>
              </w:rPr>
              <w:t xml:space="preserve">  投诉机构：周口市川汇区纪委监委派驻人社局纪检组                    投诉电话：0394—8222062</w:t>
            </w:r>
          </w:p>
        </w:tc>
      </w:tr>
      <w:tr w14:paraId="66DA5D93">
        <w:tblPrEx>
          <w:tblCellMar>
            <w:top w:w="0" w:type="dxa"/>
            <w:left w:w="108" w:type="dxa"/>
            <w:bottom w:w="0" w:type="dxa"/>
            <w:right w:w="108" w:type="dxa"/>
          </w:tblCellMar>
        </w:tblPrEx>
        <w:trPr>
          <w:trHeight w:val="90"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160DC26C">
            <w:pPr>
              <w:spacing w:line="560" w:lineRule="exact"/>
              <w:jc w:val="both"/>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受理地点：</w:t>
            </w:r>
            <w:r>
              <w:rPr>
                <w:rFonts w:hint="eastAsia" w:ascii="仿宋" w:hAnsi="仿宋" w:eastAsia="仿宋" w:cs="仿宋"/>
                <w:color w:val="000000"/>
                <w:sz w:val="24"/>
                <w:szCs w:val="24"/>
                <w:lang w:val="en-US" w:eastAsia="zh-CN"/>
              </w:rPr>
              <w:t>川汇区政务服务中心</w:t>
            </w:r>
          </w:p>
        </w:tc>
      </w:tr>
    </w:tbl>
    <w:p w14:paraId="609C045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firstLine="2200" w:firstLineChars="500"/>
        <w:jc w:val="both"/>
        <w:outlineLvl w:val="9"/>
        <w:rPr>
          <w:rFonts w:hint="eastAsia" w:ascii="方正小标宋简体" w:hAnsi="方正小标宋简体" w:eastAsia="方正小标宋简体" w:cs="方正小标宋简体"/>
          <w:color w:val="000000"/>
          <w:sz w:val="44"/>
          <w:szCs w:val="44"/>
          <w:lang w:val="en-US" w:eastAsia="zh-CN"/>
        </w:rPr>
      </w:pPr>
    </w:p>
    <w:p w14:paraId="7DF810D6">
      <w:pPr>
        <w:spacing w:line="560" w:lineRule="exact"/>
        <w:ind w:firstLine="560" w:firstLineChars="200"/>
        <w:jc w:val="both"/>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职权类别：</w:t>
      </w:r>
      <w:r>
        <w:rPr>
          <w:rFonts w:hint="eastAsia" w:ascii="仿宋_GB2312" w:hAnsi="仿宋_GB2312" w:eastAsia="仿宋_GB2312" w:cs="仿宋_GB2312"/>
          <w:color w:val="000000"/>
          <w:sz w:val="28"/>
          <w:szCs w:val="28"/>
          <w:lang w:val="en-US" w:eastAsia="zh-CN"/>
        </w:rPr>
        <w:t>其他职权</w:t>
      </w:r>
    </w:p>
    <w:tbl>
      <w:tblPr>
        <w:tblStyle w:val="5"/>
        <w:tblW w:w="13800" w:type="dxa"/>
        <w:jc w:val="center"/>
        <w:tblLayout w:type="fixed"/>
        <w:tblCellMar>
          <w:top w:w="0" w:type="dxa"/>
          <w:left w:w="108" w:type="dxa"/>
          <w:bottom w:w="0" w:type="dxa"/>
          <w:right w:w="108" w:type="dxa"/>
        </w:tblCellMar>
      </w:tblPr>
      <w:tblGrid>
        <w:gridCol w:w="1142"/>
        <w:gridCol w:w="1590"/>
        <w:gridCol w:w="757"/>
        <w:gridCol w:w="3250"/>
        <w:gridCol w:w="709"/>
        <w:gridCol w:w="2358"/>
        <w:gridCol w:w="768"/>
        <w:gridCol w:w="865"/>
        <w:gridCol w:w="874"/>
        <w:gridCol w:w="1487"/>
      </w:tblGrid>
      <w:tr w14:paraId="7AB0C24E">
        <w:tblPrEx>
          <w:tblCellMar>
            <w:top w:w="0" w:type="dxa"/>
            <w:left w:w="108" w:type="dxa"/>
            <w:bottom w:w="0" w:type="dxa"/>
            <w:right w:w="108" w:type="dxa"/>
          </w:tblCellMar>
        </w:tblPrEx>
        <w:trPr>
          <w:trHeight w:val="790" w:hRule="atLeast"/>
          <w:jc w:val="center"/>
        </w:trPr>
        <w:tc>
          <w:tcPr>
            <w:tcW w:w="1142" w:type="dxa"/>
            <w:tcBorders>
              <w:top w:val="single" w:color="auto" w:sz="8" w:space="0"/>
              <w:left w:val="single" w:color="auto" w:sz="8" w:space="0"/>
              <w:bottom w:val="single" w:color="auto" w:sz="8" w:space="0"/>
              <w:right w:val="single" w:color="auto" w:sz="8" w:space="0"/>
            </w:tcBorders>
            <w:noWrap w:val="0"/>
            <w:vAlign w:val="center"/>
          </w:tcPr>
          <w:p w14:paraId="102B42B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序号</w:t>
            </w:r>
          </w:p>
        </w:tc>
        <w:tc>
          <w:tcPr>
            <w:tcW w:w="1590" w:type="dxa"/>
            <w:tcBorders>
              <w:top w:val="single" w:color="auto" w:sz="8" w:space="0"/>
              <w:left w:val="nil"/>
              <w:bottom w:val="single" w:color="auto" w:sz="8" w:space="0"/>
              <w:right w:val="single" w:color="auto" w:sz="8" w:space="0"/>
            </w:tcBorders>
            <w:noWrap w:val="0"/>
            <w:vAlign w:val="center"/>
          </w:tcPr>
          <w:p w14:paraId="7F05E93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职权名称</w:t>
            </w:r>
          </w:p>
        </w:tc>
        <w:tc>
          <w:tcPr>
            <w:tcW w:w="757" w:type="dxa"/>
            <w:tcBorders>
              <w:top w:val="single" w:color="auto" w:sz="8" w:space="0"/>
              <w:left w:val="nil"/>
              <w:bottom w:val="single" w:color="auto" w:sz="8" w:space="0"/>
              <w:right w:val="single" w:color="auto" w:sz="8" w:space="0"/>
            </w:tcBorders>
            <w:noWrap w:val="0"/>
            <w:vAlign w:val="center"/>
          </w:tcPr>
          <w:p w14:paraId="3E1593B3">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子项</w:t>
            </w:r>
          </w:p>
        </w:tc>
        <w:tc>
          <w:tcPr>
            <w:tcW w:w="3250" w:type="dxa"/>
            <w:tcBorders>
              <w:top w:val="single" w:color="auto" w:sz="8" w:space="0"/>
              <w:left w:val="nil"/>
              <w:bottom w:val="single" w:color="auto" w:sz="8" w:space="0"/>
              <w:right w:val="single" w:color="auto" w:sz="8" w:space="0"/>
            </w:tcBorders>
            <w:noWrap w:val="0"/>
            <w:vAlign w:val="center"/>
          </w:tcPr>
          <w:p w14:paraId="07FFA5DE">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实施</w:t>
            </w:r>
          </w:p>
          <w:p w14:paraId="16BDA8C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依据</w:t>
            </w:r>
          </w:p>
        </w:tc>
        <w:tc>
          <w:tcPr>
            <w:tcW w:w="709" w:type="dxa"/>
            <w:tcBorders>
              <w:top w:val="single" w:color="auto" w:sz="8" w:space="0"/>
              <w:left w:val="nil"/>
              <w:bottom w:val="single" w:color="auto" w:sz="8" w:space="0"/>
              <w:right w:val="single" w:color="auto" w:sz="8" w:space="0"/>
            </w:tcBorders>
            <w:noWrap w:val="0"/>
            <w:vAlign w:val="center"/>
          </w:tcPr>
          <w:p w14:paraId="7423301F">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办理</w:t>
            </w:r>
          </w:p>
          <w:p w14:paraId="46483A78">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环节</w:t>
            </w:r>
          </w:p>
        </w:tc>
        <w:tc>
          <w:tcPr>
            <w:tcW w:w="2358" w:type="dxa"/>
            <w:tcBorders>
              <w:top w:val="single" w:color="auto" w:sz="8" w:space="0"/>
              <w:left w:val="nil"/>
              <w:bottom w:val="single" w:color="auto" w:sz="8" w:space="0"/>
              <w:right w:val="single" w:color="auto" w:sz="8" w:space="0"/>
            </w:tcBorders>
            <w:noWrap w:val="0"/>
            <w:vAlign w:val="center"/>
          </w:tcPr>
          <w:p w14:paraId="3025C5C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责任</w:t>
            </w:r>
          </w:p>
          <w:p w14:paraId="25DFCCAB">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事项</w:t>
            </w:r>
          </w:p>
        </w:tc>
        <w:tc>
          <w:tcPr>
            <w:tcW w:w="768" w:type="dxa"/>
            <w:tcBorders>
              <w:top w:val="single" w:color="auto" w:sz="8" w:space="0"/>
              <w:left w:val="nil"/>
              <w:bottom w:val="single" w:color="auto" w:sz="8" w:space="0"/>
              <w:right w:val="single" w:color="auto" w:sz="8" w:space="0"/>
            </w:tcBorders>
            <w:noWrap w:val="0"/>
            <w:vAlign w:val="center"/>
          </w:tcPr>
          <w:p w14:paraId="213A56E7">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责任</w:t>
            </w:r>
            <w:r>
              <w:rPr>
                <w:rFonts w:hint="eastAsia" w:ascii="仿宋" w:hAnsi="仿宋" w:eastAsia="仿宋" w:cs="仿宋"/>
                <w:color w:val="000000"/>
                <w:sz w:val="24"/>
                <w:szCs w:val="24"/>
                <w:lang w:val="en-US" w:eastAsia="zh-CN" w:bidi="ar-SA"/>
              </w:rPr>
              <w:t>股</w:t>
            </w:r>
            <w:r>
              <w:rPr>
                <w:rFonts w:hint="eastAsia" w:ascii="仿宋" w:hAnsi="仿宋" w:eastAsia="仿宋" w:cs="仿宋"/>
                <w:color w:val="000000"/>
                <w:sz w:val="24"/>
                <w:szCs w:val="24"/>
                <w:lang w:bidi="ar-SA"/>
              </w:rPr>
              <w:t>室</w:t>
            </w:r>
          </w:p>
        </w:tc>
        <w:tc>
          <w:tcPr>
            <w:tcW w:w="865" w:type="dxa"/>
            <w:tcBorders>
              <w:top w:val="single" w:color="auto" w:sz="8" w:space="0"/>
              <w:left w:val="nil"/>
              <w:bottom w:val="single" w:color="auto" w:sz="8" w:space="0"/>
              <w:right w:val="single" w:color="auto" w:sz="8" w:space="0"/>
            </w:tcBorders>
            <w:noWrap w:val="0"/>
            <w:vAlign w:val="center"/>
          </w:tcPr>
          <w:p w14:paraId="39715E7D">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承诺时限</w:t>
            </w:r>
          </w:p>
        </w:tc>
        <w:tc>
          <w:tcPr>
            <w:tcW w:w="874" w:type="dxa"/>
            <w:tcBorders>
              <w:top w:val="single" w:color="auto" w:sz="8" w:space="0"/>
              <w:left w:val="nil"/>
              <w:bottom w:val="single" w:color="auto" w:sz="8" w:space="0"/>
              <w:right w:val="single" w:color="auto" w:sz="8" w:space="0"/>
            </w:tcBorders>
            <w:noWrap w:val="0"/>
            <w:vAlign w:val="center"/>
          </w:tcPr>
          <w:p w14:paraId="73AE3104">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法定时限</w:t>
            </w:r>
          </w:p>
        </w:tc>
        <w:tc>
          <w:tcPr>
            <w:tcW w:w="1487" w:type="dxa"/>
            <w:tcBorders>
              <w:top w:val="single" w:color="auto" w:sz="8" w:space="0"/>
              <w:left w:val="nil"/>
              <w:bottom w:val="single" w:color="auto" w:sz="8" w:space="0"/>
              <w:right w:val="single" w:color="auto" w:sz="8" w:space="0"/>
            </w:tcBorders>
            <w:noWrap w:val="0"/>
            <w:vAlign w:val="center"/>
          </w:tcPr>
          <w:p w14:paraId="3E07A37C">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eastAsia" w:ascii="仿宋" w:hAnsi="仿宋" w:eastAsia="仿宋" w:cs="仿宋"/>
                <w:color w:val="000000"/>
                <w:sz w:val="24"/>
                <w:szCs w:val="24"/>
              </w:rPr>
            </w:pPr>
            <w:r>
              <w:rPr>
                <w:rFonts w:hint="eastAsia" w:ascii="仿宋" w:hAnsi="仿宋" w:eastAsia="仿宋" w:cs="仿宋"/>
                <w:color w:val="000000"/>
                <w:sz w:val="24"/>
                <w:szCs w:val="24"/>
                <w:lang w:bidi="ar-SA"/>
              </w:rPr>
              <w:t>收费情况及依据</w:t>
            </w:r>
          </w:p>
        </w:tc>
      </w:tr>
      <w:tr w14:paraId="3B2E0E85">
        <w:tblPrEx>
          <w:tblCellMar>
            <w:top w:w="0" w:type="dxa"/>
            <w:left w:w="108" w:type="dxa"/>
            <w:bottom w:w="0" w:type="dxa"/>
            <w:right w:w="108" w:type="dxa"/>
          </w:tblCellMar>
        </w:tblPrEx>
        <w:trPr>
          <w:trHeight w:val="2030" w:hRule="atLeast"/>
          <w:jc w:val="center"/>
        </w:trPr>
        <w:tc>
          <w:tcPr>
            <w:tcW w:w="1142" w:type="dxa"/>
            <w:vMerge w:val="restart"/>
            <w:tcBorders>
              <w:top w:val="single" w:color="auto" w:sz="8" w:space="0"/>
              <w:left w:val="single" w:color="auto" w:sz="8" w:space="0"/>
              <w:bottom w:val="single" w:color="auto" w:sz="4" w:space="0"/>
              <w:right w:val="single" w:color="auto" w:sz="8" w:space="0"/>
            </w:tcBorders>
            <w:noWrap w:val="0"/>
            <w:vAlign w:val="top"/>
          </w:tcPr>
          <w:p w14:paraId="069F89EC">
            <w:pPr>
              <w:spacing w:line="560" w:lineRule="exact"/>
              <w:jc w:val="both"/>
              <w:rPr>
                <w:rFonts w:hint="eastAsia" w:ascii="仿宋" w:hAnsi="仿宋" w:eastAsia="仿宋" w:cs="仿宋"/>
                <w:color w:val="000000"/>
                <w:sz w:val="22"/>
                <w:szCs w:val="22"/>
              </w:rPr>
            </w:pPr>
          </w:p>
          <w:p w14:paraId="586CB311">
            <w:pPr>
              <w:spacing w:line="560" w:lineRule="exact"/>
              <w:jc w:val="both"/>
              <w:rPr>
                <w:rFonts w:hint="eastAsia" w:ascii="仿宋" w:hAnsi="仿宋" w:eastAsia="仿宋" w:cs="仿宋"/>
                <w:color w:val="000000"/>
                <w:sz w:val="22"/>
                <w:szCs w:val="22"/>
              </w:rPr>
            </w:pPr>
          </w:p>
          <w:p w14:paraId="7F9CFF95">
            <w:pPr>
              <w:spacing w:line="560" w:lineRule="exact"/>
              <w:jc w:val="both"/>
              <w:rPr>
                <w:rFonts w:hint="eastAsia" w:ascii="仿宋" w:hAnsi="仿宋" w:eastAsia="仿宋" w:cs="仿宋"/>
                <w:color w:val="000000"/>
                <w:sz w:val="22"/>
                <w:szCs w:val="22"/>
              </w:rPr>
            </w:pPr>
          </w:p>
          <w:p w14:paraId="19DE2BC7">
            <w:pPr>
              <w:spacing w:line="560" w:lineRule="exact"/>
              <w:jc w:val="both"/>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bidi="ar-SA"/>
              </w:rPr>
              <w:t xml:space="preserve">  </w:t>
            </w:r>
            <w:r>
              <w:rPr>
                <w:rFonts w:hint="eastAsia" w:ascii="仿宋" w:hAnsi="仿宋" w:eastAsia="仿宋" w:cs="仿宋"/>
                <w:color w:val="000000"/>
                <w:sz w:val="22"/>
                <w:szCs w:val="22"/>
                <w:lang w:val="en-US" w:eastAsia="zh-CN" w:bidi="ar-SA"/>
              </w:rPr>
              <w:t>4</w:t>
            </w:r>
          </w:p>
        </w:tc>
        <w:tc>
          <w:tcPr>
            <w:tcW w:w="1590" w:type="dxa"/>
            <w:vMerge w:val="restart"/>
            <w:tcBorders>
              <w:top w:val="single" w:color="auto" w:sz="8" w:space="0"/>
              <w:left w:val="nil"/>
              <w:bottom w:val="single" w:color="auto" w:sz="4" w:space="0"/>
              <w:right w:val="single" w:color="auto" w:sz="4" w:space="0"/>
            </w:tcBorders>
            <w:noWrap w:val="0"/>
            <w:vAlign w:val="top"/>
          </w:tcPr>
          <w:p w14:paraId="3352B202">
            <w:pPr>
              <w:spacing w:line="560" w:lineRule="exact"/>
              <w:jc w:val="both"/>
              <w:rPr>
                <w:rFonts w:hint="eastAsia" w:ascii="仿宋" w:hAnsi="仿宋" w:eastAsia="仿宋" w:cs="仿宋"/>
                <w:color w:val="000000"/>
                <w:sz w:val="18"/>
                <w:szCs w:val="18"/>
              </w:rPr>
            </w:pPr>
          </w:p>
          <w:p w14:paraId="37FF21F4">
            <w:pPr>
              <w:spacing w:line="560" w:lineRule="exact"/>
              <w:jc w:val="both"/>
              <w:rPr>
                <w:rFonts w:hint="eastAsia" w:ascii="仿宋" w:hAnsi="仿宋" w:eastAsia="仿宋" w:cs="仿宋"/>
                <w:color w:val="000000"/>
                <w:sz w:val="18"/>
                <w:szCs w:val="18"/>
              </w:rPr>
            </w:pPr>
          </w:p>
          <w:p w14:paraId="75A523BD">
            <w:pPr>
              <w:spacing w:line="560" w:lineRule="exact"/>
              <w:jc w:val="both"/>
              <w:rPr>
                <w:rFonts w:hint="eastAsia" w:ascii="仿宋" w:hAnsi="仿宋" w:eastAsia="仿宋" w:cs="仿宋"/>
                <w:color w:val="000000"/>
                <w:sz w:val="18"/>
                <w:szCs w:val="18"/>
              </w:rPr>
            </w:pPr>
            <w:r>
              <w:rPr>
                <w:rFonts w:hint="eastAsia" w:ascii="仿宋" w:hAnsi="仿宋" w:eastAsia="仿宋" w:cs="仿宋"/>
                <w:color w:val="auto"/>
                <w:sz w:val="21"/>
                <w:szCs w:val="21"/>
                <w:highlight w:val="none"/>
              </w:rPr>
              <w:t>社会保险登记</w:t>
            </w:r>
          </w:p>
        </w:tc>
        <w:tc>
          <w:tcPr>
            <w:tcW w:w="757" w:type="dxa"/>
            <w:vMerge w:val="restart"/>
            <w:tcBorders>
              <w:top w:val="single" w:color="auto" w:sz="8" w:space="0"/>
              <w:left w:val="single" w:color="auto" w:sz="4" w:space="0"/>
              <w:bottom w:val="single" w:color="auto" w:sz="4" w:space="0"/>
              <w:right w:val="single" w:color="auto" w:sz="8" w:space="0"/>
            </w:tcBorders>
            <w:noWrap w:val="0"/>
            <w:vAlign w:val="center"/>
          </w:tcPr>
          <w:p w14:paraId="7899DCEE">
            <w:pPr>
              <w:spacing w:line="560" w:lineRule="exact"/>
              <w:jc w:val="both"/>
              <w:rPr>
                <w:rFonts w:hint="eastAsia" w:ascii="仿宋" w:hAnsi="仿宋" w:eastAsia="仿宋" w:cs="仿宋"/>
                <w:color w:val="000000"/>
                <w:sz w:val="22"/>
                <w:szCs w:val="22"/>
              </w:rPr>
            </w:pPr>
          </w:p>
        </w:tc>
        <w:tc>
          <w:tcPr>
            <w:tcW w:w="3250" w:type="dxa"/>
            <w:vMerge w:val="restart"/>
            <w:tcBorders>
              <w:top w:val="single" w:color="auto" w:sz="8" w:space="0"/>
              <w:left w:val="nil"/>
              <w:right w:val="single" w:color="auto" w:sz="8" w:space="0"/>
            </w:tcBorders>
            <w:noWrap w:val="0"/>
            <w:vAlign w:val="top"/>
          </w:tcPr>
          <w:p w14:paraId="488F17B5">
            <w:pPr>
              <w:numPr>
                <w:ilvl w:val="0"/>
                <w:numId w:val="0"/>
              </w:numPr>
              <w:spacing w:line="320" w:lineRule="exact"/>
              <w:jc w:val="left"/>
              <w:rPr>
                <w:rFonts w:hint="eastAsia" w:ascii="仿宋" w:hAnsi="仿宋" w:eastAsia="仿宋" w:cs="仿宋"/>
                <w:color w:val="000000"/>
                <w:sz w:val="22"/>
                <w:szCs w:val="22"/>
                <w:lang w:val="en-US" w:eastAsia="zh-CN"/>
              </w:rPr>
            </w:pPr>
            <w:r>
              <w:rPr>
                <w:rFonts w:hint="eastAsia" w:ascii="仿宋" w:hAnsi="仿宋" w:eastAsia="仿宋" w:cs="仿宋"/>
                <w:b w:val="0"/>
                <w:bCs/>
                <w:i w:val="0"/>
                <w:color w:val="000000"/>
                <w:kern w:val="0"/>
                <w:sz w:val="18"/>
                <w:szCs w:val="18"/>
                <w:u w:val="none"/>
                <w:lang w:val="en-US" w:eastAsia="zh-CN" w:bidi="ar"/>
              </w:rPr>
              <w:t>《社会保险参保登记暂行规定》（中华人民共和国劳动和社会保障部令 第1号）第六条社会保险登记实行属地管理。缴费单位具有异地分支机构的，分支机构一般应当作为独立的缴费单位，向其所在地的社会保险经办机构单独申请办理社会保险登记。跨地区的缴费单位，其社会保险登记地由相关地区协商确定。意见不一致时，由上一级社会保险经办机构确定登记地。</w:t>
            </w:r>
          </w:p>
        </w:tc>
        <w:tc>
          <w:tcPr>
            <w:tcW w:w="709" w:type="dxa"/>
            <w:tcBorders>
              <w:top w:val="single" w:color="auto" w:sz="8" w:space="0"/>
              <w:left w:val="nil"/>
              <w:bottom w:val="single" w:color="auto" w:sz="4" w:space="0"/>
              <w:right w:val="single" w:color="auto" w:sz="8" w:space="0"/>
            </w:tcBorders>
            <w:noWrap w:val="0"/>
            <w:vAlign w:val="center"/>
          </w:tcPr>
          <w:p w14:paraId="6B91CF94">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受理</w:t>
            </w:r>
          </w:p>
        </w:tc>
        <w:tc>
          <w:tcPr>
            <w:tcW w:w="2358" w:type="dxa"/>
            <w:tcBorders>
              <w:top w:val="single" w:color="auto" w:sz="8" w:space="0"/>
              <w:left w:val="nil"/>
              <w:bottom w:val="single" w:color="auto" w:sz="4" w:space="0"/>
              <w:right w:val="single" w:color="auto" w:sz="8" w:space="0"/>
            </w:tcBorders>
            <w:noWrap w:val="0"/>
            <w:vAlign w:val="center"/>
          </w:tcPr>
          <w:p w14:paraId="61AC2738">
            <w:pPr>
              <w:rPr>
                <w:rFonts w:hint="eastAsia" w:ascii="仿宋" w:hAnsi="仿宋" w:eastAsia="仿宋" w:cs="仿宋"/>
                <w:kern w:val="2"/>
                <w:sz w:val="15"/>
                <w:szCs w:val="15"/>
                <w:lang w:val="en-US" w:eastAsia="zh-CN" w:bidi="ar-SA"/>
              </w:rPr>
            </w:pPr>
            <w:r>
              <w:rPr>
                <w:rFonts w:hint="eastAsia" w:ascii="仿宋" w:hAnsi="仿宋" w:eastAsia="仿宋" w:cs="仿宋"/>
                <w:b w:val="0"/>
                <w:bCs/>
                <w:i w:val="0"/>
                <w:color w:val="000000"/>
                <w:kern w:val="0"/>
                <w:sz w:val="15"/>
                <w:szCs w:val="15"/>
                <w:u w:val="none"/>
                <w:lang w:val="en-US" w:eastAsia="zh-CN" w:bidi="ar"/>
              </w:rPr>
              <w:t>受理责任：公示依法应当提交的材料；一次性告知补正材料；依法受理或不予受理（不予受理的依法告知理由）</w:t>
            </w:r>
          </w:p>
        </w:tc>
        <w:tc>
          <w:tcPr>
            <w:tcW w:w="768" w:type="dxa"/>
            <w:vMerge w:val="restart"/>
            <w:tcBorders>
              <w:top w:val="single" w:color="auto" w:sz="8" w:space="0"/>
              <w:left w:val="nil"/>
              <w:right w:val="single" w:color="auto" w:sz="8" w:space="0"/>
            </w:tcBorders>
            <w:noWrap w:val="0"/>
            <w:vAlign w:val="center"/>
          </w:tcPr>
          <w:p w14:paraId="4C70B71F">
            <w:pPr>
              <w:bidi w:val="0"/>
              <w:jc w:val="both"/>
              <w:rPr>
                <w:rFonts w:hint="default" w:ascii="仿宋" w:hAnsi="仿宋" w:eastAsia="仿宋" w:cs="仿宋"/>
                <w:lang w:val="en-US" w:eastAsia="zh-CN"/>
              </w:rPr>
            </w:pPr>
            <w:r>
              <w:rPr>
                <w:rFonts w:hint="eastAsia" w:ascii="仿宋" w:hAnsi="仿宋" w:eastAsia="仿宋" w:cs="仿宋"/>
                <w:lang w:val="en-US" w:eastAsia="zh-CN"/>
              </w:rPr>
              <w:t>养老保险股（工伤保险股）</w:t>
            </w:r>
          </w:p>
        </w:tc>
        <w:tc>
          <w:tcPr>
            <w:tcW w:w="865" w:type="dxa"/>
            <w:tcBorders>
              <w:top w:val="single" w:color="auto" w:sz="8" w:space="0"/>
              <w:left w:val="nil"/>
              <w:bottom w:val="single" w:color="auto" w:sz="4" w:space="0"/>
              <w:right w:val="single" w:color="auto" w:sz="8" w:space="0"/>
            </w:tcBorders>
            <w:noWrap w:val="0"/>
            <w:vAlign w:val="center"/>
          </w:tcPr>
          <w:p w14:paraId="5C7483F8">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1</w:t>
            </w:r>
          </w:p>
        </w:tc>
        <w:tc>
          <w:tcPr>
            <w:tcW w:w="874" w:type="dxa"/>
            <w:tcBorders>
              <w:top w:val="single" w:color="auto" w:sz="8" w:space="0"/>
              <w:left w:val="nil"/>
              <w:bottom w:val="single" w:color="auto" w:sz="4" w:space="0"/>
              <w:right w:val="single" w:color="auto" w:sz="8" w:space="0"/>
            </w:tcBorders>
            <w:noWrap w:val="0"/>
            <w:vAlign w:val="center"/>
          </w:tcPr>
          <w:p w14:paraId="2513BD3B">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1</w:t>
            </w:r>
          </w:p>
        </w:tc>
        <w:tc>
          <w:tcPr>
            <w:tcW w:w="1487" w:type="dxa"/>
            <w:vMerge w:val="restart"/>
            <w:tcBorders>
              <w:top w:val="nil"/>
              <w:left w:val="nil"/>
              <w:right w:val="single" w:color="auto" w:sz="8" w:space="0"/>
            </w:tcBorders>
            <w:noWrap w:val="0"/>
            <w:vAlign w:val="center"/>
          </w:tcPr>
          <w:p w14:paraId="08BEC514">
            <w:pPr>
              <w:spacing w:line="560" w:lineRule="exact"/>
              <w:jc w:val="both"/>
              <w:rPr>
                <w:rFonts w:hint="eastAsia" w:ascii="仿宋" w:hAnsi="仿宋" w:eastAsia="仿宋" w:cs="仿宋"/>
                <w:color w:val="000000"/>
                <w:sz w:val="22"/>
                <w:szCs w:val="22"/>
              </w:rPr>
            </w:pPr>
            <w:r>
              <w:rPr>
                <w:rFonts w:hint="eastAsia" w:ascii="仿宋" w:hAnsi="仿宋" w:eastAsia="仿宋" w:cs="仿宋"/>
                <w:color w:val="000000"/>
                <w:sz w:val="22"/>
                <w:szCs w:val="22"/>
                <w:lang w:eastAsia="zh-CN"/>
              </w:rPr>
              <w:t>不收费</w:t>
            </w:r>
          </w:p>
        </w:tc>
      </w:tr>
      <w:tr w14:paraId="39C84379">
        <w:tblPrEx>
          <w:tblCellMar>
            <w:top w:w="0" w:type="dxa"/>
            <w:left w:w="108" w:type="dxa"/>
            <w:bottom w:w="0" w:type="dxa"/>
            <w:right w:w="108" w:type="dxa"/>
          </w:tblCellMar>
        </w:tblPrEx>
        <w:trPr>
          <w:trHeight w:val="1342"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57815CC4">
            <w:pPr>
              <w:jc w:val="both"/>
              <w:rPr>
                <w:rFonts w:hint="eastAsia" w:ascii="仿宋" w:hAnsi="仿宋" w:eastAsia="仿宋" w:cs="仿宋"/>
                <w:color w:val="000000"/>
                <w:sz w:val="20"/>
              </w:rPr>
            </w:pPr>
          </w:p>
        </w:tc>
        <w:tc>
          <w:tcPr>
            <w:tcW w:w="1590" w:type="dxa"/>
            <w:vMerge w:val="continue"/>
            <w:tcBorders>
              <w:top w:val="single" w:color="auto" w:sz="8" w:space="0"/>
              <w:left w:val="nil"/>
              <w:bottom w:val="single" w:color="auto" w:sz="4" w:space="0"/>
              <w:right w:val="single" w:color="auto" w:sz="4" w:space="0"/>
            </w:tcBorders>
            <w:noWrap w:val="0"/>
            <w:vAlign w:val="top"/>
          </w:tcPr>
          <w:p w14:paraId="3CD0BE99">
            <w:pPr>
              <w:jc w:val="both"/>
              <w:rPr>
                <w:rFonts w:hint="eastAsia" w:ascii="仿宋" w:hAnsi="仿宋" w:eastAsia="仿宋" w:cs="仿宋"/>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noWrap w:val="0"/>
            <w:vAlign w:val="center"/>
          </w:tcPr>
          <w:p w14:paraId="12647616">
            <w:pPr>
              <w:jc w:val="both"/>
              <w:rPr>
                <w:rFonts w:hint="eastAsia" w:ascii="仿宋" w:hAnsi="仿宋" w:eastAsia="仿宋" w:cs="仿宋"/>
                <w:color w:val="000000"/>
                <w:sz w:val="20"/>
              </w:rPr>
            </w:pPr>
          </w:p>
        </w:tc>
        <w:tc>
          <w:tcPr>
            <w:tcW w:w="3250" w:type="dxa"/>
            <w:vMerge w:val="continue"/>
            <w:tcBorders>
              <w:left w:val="nil"/>
              <w:right w:val="single" w:color="auto" w:sz="8" w:space="0"/>
            </w:tcBorders>
            <w:noWrap w:val="0"/>
            <w:vAlign w:val="top"/>
          </w:tcPr>
          <w:p w14:paraId="51A9AF77">
            <w:pPr>
              <w:jc w:val="both"/>
              <w:rPr>
                <w:rFonts w:hint="eastAsia" w:ascii="仿宋" w:hAnsi="仿宋" w:eastAsia="仿宋" w:cs="仿宋"/>
                <w:color w:val="000000"/>
                <w:sz w:val="20"/>
              </w:rPr>
            </w:pPr>
          </w:p>
        </w:tc>
        <w:tc>
          <w:tcPr>
            <w:tcW w:w="709" w:type="dxa"/>
            <w:tcBorders>
              <w:top w:val="single" w:color="auto" w:sz="4" w:space="0"/>
              <w:left w:val="nil"/>
              <w:bottom w:val="single" w:color="auto" w:sz="4" w:space="0"/>
              <w:right w:val="single" w:color="auto" w:sz="8" w:space="0"/>
            </w:tcBorders>
            <w:noWrap w:val="0"/>
            <w:vAlign w:val="center"/>
          </w:tcPr>
          <w:p w14:paraId="7C6C5E4C">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审查</w:t>
            </w:r>
          </w:p>
        </w:tc>
        <w:tc>
          <w:tcPr>
            <w:tcW w:w="2358" w:type="dxa"/>
            <w:tcBorders>
              <w:top w:val="single" w:color="auto" w:sz="4" w:space="0"/>
              <w:left w:val="nil"/>
              <w:bottom w:val="single" w:color="auto" w:sz="4" w:space="0"/>
              <w:right w:val="single" w:color="auto" w:sz="8" w:space="0"/>
            </w:tcBorders>
            <w:noWrap w:val="0"/>
            <w:vAlign w:val="center"/>
          </w:tcPr>
          <w:p w14:paraId="507F2C5E">
            <w:pPr>
              <w:spacing w:line="340" w:lineRule="exact"/>
              <w:rPr>
                <w:rFonts w:hint="eastAsia" w:ascii="仿宋" w:hAnsi="仿宋" w:eastAsia="仿宋" w:cs="仿宋"/>
                <w:color w:val="333333"/>
                <w:kern w:val="0"/>
                <w:sz w:val="15"/>
                <w:szCs w:val="15"/>
                <w:lang w:val="en-US" w:eastAsia="zh-CN" w:bidi="ar-SA"/>
              </w:rPr>
            </w:pPr>
            <w:r>
              <w:rPr>
                <w:rFonts w:hint="eastAsia" w:ascii="仿宋" w:hAnsi="仿宋" w:eastAsia="仿宋" w:cs="仿宋"/>
                <w:b w:val="0"/>
                <w:bCs/>
                <w:i w:val="0"/>
                <w:color w:val="333333"/>
                <w:kern w:val="0"/>
                <w:sz w:val="15"/>
                <w:szCs w:val="15"/>
                <w:u w:val="none"/>
                <w:lang w:val="en-US" w:eastAsia="zh-CN" w:bidi="ar"/>
              </w:rPr>
              <w:t>审查责任：(按照《中华人民共和国社会保险法》（2010年主席令第35号）规定对受理材料进行审查，提出初审意见</w:t>
            </w:r>
          </w:p>
        </w:tc>
        <w:tc>
          <w:tcPr>
            <w:tcW w:w="768" w:type="dxa"/>
            <w:vMerge w:val="continue"/>
            <w:tcBorders>
              <w:left w:val="nil"/>
              <w:right w:val="single" w:color="auto" w:sz="8" w:space="0"/>
            </w:tcBorders>
            <w:noWrap w:val="0"/>
            <w:vAlign w:val="center"/>
          </w:tcPr>
          <w:p w14:paraId="64C1ACBC">
            <w:pPr>
              <w:spacing w:line="560" w:lineRule="exact"/>
              <w:jc w:val="both"/>
              <w:rPr>
                <w:rFonts w:hint="eastAsia" w:ascii="仿宋" w:hAnsi="仿宋" w:eastAsia="仿宋" w:cs="仿宋"/>
                <w:color w:val="000000"/>
                <w:sz w:val="22"/>
                <w:szCs w:val="22"/>
              </w:rPr>
            </w:pPr>
          </w:p>
        </w:tc>
        <w:tc>
          <w:tcPr>
            <w:tcW w:w="865" w:type="dxa"/>
            <w:tcBorders>
              <w:top w:val="single" w:color="auto" w:sz="4" w:space="0"/>
              <w:left w:val="nil"/>
              <w:bottom w:val="single" w:color="auto" w:sz="4" w:space="0"/>
              <w:right w:val="single" w:color="auto" w:sz="8" w:space="0"/>
            </w:tcBorders>
            <w:noWrap w:val="0"/>
            <w:vAlign w:val="center"/>
          </w:tcPr>
          <w:p w14:paraId="3983EA03">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1</w:t>
            </w:r>
          </w:p>
        </w:tc>
        <w:tc>
          <w:tcPr>
            <w:tcW w:w="874" w:type="dxa"/>
            <w:tcBorders>
              <w:top w:val="single" w:color="auto" w:sz="4" w:space="0"/>
              <w:left w:val="nil"/>
              <w:bottom w:val="single" w:color="auto" w:sz="4" w:space="0"/>
              <w:right w:val="single" w:color="auto" w:sz="8" w:space="0"/>
            </w:tcBorders>
            <w:noWrap w:val="0"/>
            <w:vAlign w:val="center"/>
          </w:tcPr>
          <w:p w14:paraId="5034F458">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2</w:t>
            </w:r>
          </w:p>
        </w:tc>
        <w:tc>
          <w:tcPr>
            <w:tcW w:w="1487" w:type="dxa"/>
            <w:vMerge w:val="continue"/>
            <w:tcBorders>
              <w:left w:val="nil"/>
              <w:right w:val="single" w:color="auto" w:sz="8" w:space="0"/>
            </w:tcBorders>
            <w:noWrap w:val="0"/>
            <w:vAlign w:val="center"/>
          </w:tcPr>
          <w:p w14:paraId="0171BF69">
            <w:pPr>
              <w:jc w:val="both"/>
              <w:rPr>
                <w:rFonts w:hint="eastAsia" w:ascii="仿宋" w:hAnsi="仿宋" w:eastAsia="仿宋" w:cs="仿宋"/>
                <w:color w:val="000000"/>
                <w:sz w:val="20"/>
              </w:rPr>
            </w:pPr>
          </w:p>
        </w:tc>
      </w:tr>
      <w:tr w14:paraId="046D6E15">
        <w:tblPrEx>
          <w:tblCellMar>
            <w:top w:w="0" w:type="dxa"/>
            <w:left w:w="108" w:type="dxa"/>
            <w:bottom w:w="0" w:type="dxa"/>
            <w:right w:w="108" w:type="dxa"/>
          </w:tblCellMar>
        </w:tblPrEx>
        <w:trPr>
          <w:trHeight w:val="564" w:hRule="atLeast"/>
          <w:jc w:val="center"/>
        </w:trPr>
        <w:tc>
          <w:tcPr>
            <w:tcW w:w="1142" w:type="dxa"/>
            <w:vMerge w:val="continue"/>
            <w:tcBorders>
              <w:top w:val="single" w:color="auto" w:sz="8" w:space="0"/>
              <w:left w:val="single" w:color="auto" w:sz="8" w:space="0"/>
              <w:bottom w:val="single" w:color="auto" w:sz="4" w:space="0"/>
              <w:right w:val="single" w:color="auto" w:sz="8" w:space="0"/>
            </w:tcBorders>
            <w:noWrap w:val="0"/>
            <w:vAlign w:val="top"/>
          </w:tcPr>
          <w:p w14:paraId="5E6763F5">
            <w:pPr>
              <w:jc w:val="both"/>
              <w:rPr>
                <w:rFonts w:hint="eastAsia" w:ascii="仿宋" w:hAnsi="仿宋" w:eastAsia="仿宋" w:cs="仿宋"/>
                <w:color w:val="000000"/>
                <w:sz w:val="20"/>
              </w:rPr>
            </w:pPr>
          </w:p>
        </w:tc>
        <w:tc>
          <w:tcPr>
            <w:tcW w:w="1590" w:type="dxa"/>
            <w:vMerge w:val="continue"/>
            <w:tcBorders>
              <w:top w:val="single" w:color="auto" w:sz="8" w:space="0"/>
              <w:left w:val="nil"/>
              <w:bottom w:val="single" w:color="auto" w:sz="4" w:space="0"/>
              <w:right w:val="single" w:color="auto" w:sz="4" w:space="0"/>
            </w:tcBorders>
            <w:noWrap w:val="0"/>
            <w:vAlign w:val="top"/>
          </w:tcPr>
          <w:p w14:paraId="240C354E">
            <w:pPr>
              <w:jc w:val="both"/>
              <w:rPr>
                <w:rFonts w:hint="eastAsia" w:ascii="仿宋" w:hAnsi="仿宋" w:eastAsia="仿宋" w:cs="仿宋"/>
                <w:color w:val="000000"/>
                <w:sz w:val="20"/>
              </w:rPr>
            </w:pPr>
          </w:p>
        </w:tc>
        <w:tc>
          <w:tcPr>
            <w:tcW w:w="757" w:type="dxa"/>
            <w:vMerge w:val="continue"/>
            <w:tcBorders>
              <w:top w:val="single" w:color="auto" w:sz="8" w:space="0"/>
              <w:left w:val="single" w:color="auto" w:sz="4" w:space="0"/>
              <w:bottom w:val="single" w:color="auto" w:sz="4" w:space="0"/>
              <w:right w:val="single" w:color="auto" w:sz="8" w:space="0"/>
            </w:tcBorders>
            <w:noWrap w:val="0"/>
            <w:vAlign w:val="center"/>
          </w:tcPr>
          <w:p w14:paraId="6DA9718A">
            <w:pPr>
              <w:jc w:val="both"/>
              <w:rPr>
                <w:rFonts w:hint="eastAsia" w:ascii="仿宋" w:hAnsi="仿宋" w:eastAsia="仿宋" w:cs="仿宋"/>
                <w:color w:val="000000"/>
                <w:sz w:val="20"/>
              </w:rPr>
            </w:pPr>
          </w:p>
        </w:tc>
        <w:tc>
          <w:tcPr>
            <w:tcW w:w="3250" w:type="dxa"/>
            <w:vMerge w:val="continue"/>
            <w:tcBorders>
              <w:left w:val="nil"/>
              <w:right w:val="single" w:color="auto" w:sz="8" w:space="0"/>
            </w:tcBorders>
            <w:noWrap w:val="0"/>
            <w:vAlign w:val="top"/>
          </w:tcPr>
          <w:p w14:paraId="2D266FF9">
            <w:pPr>
              <w:jc w:val="both"/>
              <w:rPr>
                <w:rFonts w:hint="eastAsia" w:ascii="仿宋" w:hAnsi="仿宋" w:eastAsia="仿宋" w:cs="仿宋"/>
                <w:color w:val="000000"/>
                <w:sz w:val="20"/>
              </w:rPr>
            </w:pPr>
          </w:p>
        </w:tc>
        <w:tc>
          <w:tcPr>
            <w:tcW w:w="709" w:type="dxa"/>
            <w:tcBorders>
              <w:top w:val="single" w:color="auto" w:sz="4" w:space="0"/>
              <w:left w:val="nil"/>
              <w:bottom w:val="single" w:color="auto" w:sz="4" w:space="0"/>
              <w:right w:val="single" w:color="auto" w:sz="8" w:space="0"/>
            </w:tcBorders>
            <w:noWrap w:val="0"/>
            <w:vAlign w:val="center"/>
          </w:tcPr>
          <w:p w14:paraId="25C5C81B">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rPr>
              <w:t>决定</w:t>
            </w:r>
          </w:p>
        </w:tc>
        <w:tc>
          <w:tcPr>
            <w:tcW w:w="2358" w:type="dxa"/>
            <w:tcBorders>
              <w:top w:val="single" w:color="auto" w:sz="4" w:space="0"/>
              <w:left w:val="nil"/>
              <w:bottom w:val="single" w:color="auto" w:sz="4" w:space="0"/>
              <w:right w:val="single" w:color="auto" w:sz="8" w:space="0"/>
            </w:tcBorders>
            <w:noWrap w:val="0"/>
            <w:vAlign w:val="center"/>
          </w:tcPr>
          <w:p w14:paraId="08B9B5DD">
            <w:pPr>
              <w:spacing w:line="260" w:lineRule="exact"/>
              <w:rPr>
                <w:rFonts w:hint="eastAsia" w:ascii="仿宋" w:hAnsi="仿宋" w:eastAsia="仿宋" w:cs="仿宋"/>
                <w:kern w:val="0"/>
                <w:sz w:val="15"/>
                <w:szCs w:val="15"/>
                <w:lang w:val="en-US" w:eastAsia="zh-CN" w:bidi="ar-SA"/>
              </w:rPr>
            </w:pPr>
            <w:r>
              <w:rPr>
                <w:rFonts w:hint="eastAsia" w:ascii="仿宋" w:hAnsi="仿宋" w:eastAsia="仿宋" w:cs="仿宋"/>
                <w:b w:val="0"/>
                <w:bCs/>
                <w:i w:val="0"/>
                <w:color w:val="000000"/>
                <w:kern w:val="0"/>
                <w:sz w:val="15"/>
                <w:szCs w:val="15"/>
                <w:u w:val="none"/>
                <w:lang w:val="en-US" w:eastAsia="zh-CN" w:bidi="ar"/>
              </w:rPr>
              <w:t>决定责任：作出决定。根据《中华人民共和国社会保险法》（2010年主席令第35号）规定决定是否办理参保登记；按时办结；法定告知。</w:t>
            </w:r>
          </w:p>
        </w:tc>
        <w:tc>
          <w:tcPr>
            <w:tcW w:w="768" w:type="dxa"/>
            <w:vMerge w:val="continue"/>
            <w:tcBorders>
              <w:left w:val="nil"/>
              <w:right w:val="single" w:color="auto" w:sz="8" w:space="0"/>
            </w:tcBorders>
            <w:noWrap w:val="0"/>
            <w:vAlign w:val="center"/>
          </w:tcPr>
          <w:p w14:paraId="44C78313">
            <w:pPr>
              <w:spacing w:line="560" w:lineRule="exact"/>
              <w:jc w:val="both"/>
              <w:rPr>
                <w:rFonts w:hint="eastAsia" w:ascii="仿宋" w:hAnsi="仿宋" w:eastAsia="仿宋" w:cs="仿宋"/>
                <w:color w:val="000000"/>
                <w:sz w:val="22"/>
                <w:szCs w:val="22"/>
              </w:rPr>
            </w:pPr>
          </w:p>
        </w:tc>
        <w:tc>
          <w:tcPr>
            <w:tcW w:w="865" w:type="dxa"/>
            <w:tcBorders>
              <w:top w:val="single" w:color="auto" w:sz="4" w:space="0"/>
              <w:left w:val="nil"/>
              <w:bottom w:val="single" w:color="auto" w:sz="4" w:space="0"/>
              <w:right w:val="single" w:color="auto" w:sz="8" w:space="0"/>
            </w:tcBorders>
            <w:noWrap w:val="0"/>
            <w:vAlign w:val="center"/>
          </w:tcPr>
          <w:p w14:paraId="5E166913">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kern w:val="2"/>
                <w:sz w:val="18"/>
                <w:szCs w:val="18"/>
                <w:lang w:val="en-US" w:eastAsia="zh-CN" w:bidi="ar-SA"/>
              </w:rPr>
              <w:t>5</w:t>
            </w:r>
          </w:p>
        </w:tc>
        <w:tc>
          <w:tcPr>
            <w:tcW w:w="874" w:type="dxa"/>
            <w:tcBorders>
              <w:top w:val="single" w:color="auto" w:sz="4" w:space="0"/>
              <w:left w:val="nil"/>
              <w:bottom w:val="single" w:color="auto" w:sz="4" w:space="0"/>
              <w:right w:val="single" w:color="auto" w:sz="8" w:space="0"/>
            </w:tcBorders>
            <w:noWrap w:val="0"/>
            <w:vAlign w:val="center"/>
          </w:tcPr>
          <w:p w14:paraId="1D1ED06C">
            <w:pPr>
              <w:spacing w:line="560" w:lineRule="exact"/>
              <w:jc w:val="center"/>
              <w:rPr>
                <w:rFonts w:hint="eastAsia" w:ascii="仿宋" w:hAnsi="仿宋" w:eastAsia="仿宋" w:cs="仿宋"/>
                <w:kern w:val="2"/>
                <w:sz w:val="18"/>
                <w:szCs w:val="18"/>
                <w:lang w:val="en-US" w:eastAsia="zh-CN" w:bidi="ar-SA"/>
              </w:rPr>
            </w:pPr>
            <w:r>
              <w:rPr>
                <w:rFonts w:hint="eastAsia" w:ascii="仿宋" w:hAnsi="仿宋" w:eastAsia="仿宋" w:cs="仿宋"/>
                <w:sz w:val="18"/>
                <w:szCs w:val="18"/>
                <w:lang w:val="en-US" w:eastAsia="zh-CN"/>
              </w:rPr>
              <w:t>7</w:t>
            </w:r>
          </w:p>
        </w:tc>
        <w:tc>
          <w:tcPr>
            <w:tcW w:w="1487" w:type="dxa"/>
            <w:vMerge w:val="continue"/>
            <w:tcBorders>
              <w:left w:val="nil"/>
              <w:right w:val="single" w:color="auto" w:sz="8" w:space="0"/>
            </w:tcBorders>
            <w:noWrap w:val="0"/>
            <w:vAlign w:val="center"/>
          </w:tcPr>
          <w:p w14:paraId="296CD94F">
            <w:pPr>
              <w:jc w:val="both"/>
              <w:rPr>
                <w:rFonts w:hint="eastAsia" w:ascii="仿宋" w:hAnsi="仿宋" w:eastAsia="仿宋" w:cs="仿宋"/>
                <w:color w:val="000000"/>
                <w:sz w:val="20"/>
              </w:rPr>
            </w:pPr>
          </w:p>
        </w:tc>
      </w:tr>
      <w:tr w14:paraId="552E7202">
        <w:tblPrEx>
          <w:tblCellMar>
            <w:top w:w="0" w:type="dxa"/>
            <w:left w:w="108" w:type="dxa"/>
            <w:bottom w:w="0" w:type="dxa"/>
            <w:right w:w="108" w:type="dxa"/>
          </w:tblCellMar>
        </w:tblPrEx>
        <w:trPr>
          <w:trHeight w:val="564"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2BD5224D">
            <w:pPr>
              <w:spacing w:line="560" w:lineRule="exact"/>
              <w:jc w:val="both"/>
              <w:rPr>
                <w:rFonts w:hint="eastAsia" w:ascii="仿宋" w:hAnsi="仿宋" w:eastAsia="仿宋" w:cs="仿宋"/>
                <w:color w:val="000000"/>
                <w:sz w:val="24"/>
                <w:szCs w:val="24"/>
                <w:lang w:eastAsia="zh-CN"/>
              </w:rPr>
            </w:pPr>
            <w:r>
              <w:rPr>
                <w:rFonts w:hint="eastAsia" w:ascii="仿宋" w:hAnsi="仿宋" w:eastAsia="仿宋" w:cs="仿宋"/>
                <w:color w:val="000000"/>
                <w:kern w:val="0"/>
                <w:sz w:val="20"/>
                <w:szCs w:val="20"/>
                <w:lang w:eastAsia="zh-CN" w:bidi="ar"/>
              </w:rPr>
              <w:t>服务电话：</w:t>
            </w:r>
            <w:r>
              <w:rPr>
                <w:rFonts w:hint="eastAsia" w:ascii="仿宋" w:hAnsi="仿宋" w:eastAsia="仿宋" w:cs="仿宋"/>
                <w:color w:val="000000"/>
                <w:kern w:val="0"/>
                <w:sz w:val="20"/>
                <w:szCs w:val="20"/>
                <w:lang w:val="en-US" w:eastAsia="zh-CN" w:bidi="ar"/>
              </w:rPr>
              <w:t xml:space="preserve">  0394-8282136 </w:t>
            </w:r>
            <w:r>
              <w:rPr>
                <w:rFonts w:hint="eastAsia" w:ascii="仿宋" w:hAnsi="仿宋" w:eastAsia="仿宋" w:cs="仿宋"/>
                <w:color w:val="000000"/>
                <w:sz w:val="24"/>
                <w:szCs w:val="24"/>
                <w:lang w:val="en-US" w:eastAsia="zh-CN"/>
              </w:rPr>
              <w:t xml:space="preserve">       </w:t>
            </w:r>
            <w:r>
              <w:rPr>
                <w:rFonts w:hint="eastAsia" w:ascii="仿宋" w:hAnsi="仿宋" w:eastAsia="仿宋" w:cs="仿宋"/>
                <w:color w:val="000000"/>
                <w:kern w:val="0"/>
                <w:sz w:val="20"/>
                <w:szCs w:val="20"/>
                <w:lang w:bidi="ar"/>
              </w:rPr>
              <w:t xml:space="preserve">  投诉机构：</w:t>
            </w:r>
            <w:r>
              <w:rPr>
                <w:rFonts w:hint="eastAsia" w:ascii="仿宋" w:hAnsi="仿宋" w:eastAsia="仿宋" w:cs="仿宋"/>
                <w:color w:val="auto"/>
                <w:sz w:val="20"/>
                <w:szCs w:val="20"/>
                <w:lang w:val="en-US" w:eastAsia="zh-CN"/>
              </w:rPr>
              <w:t>周口市川汇区纪委监委派驻</w:t>
            </w:r>
            <w:r>
              <w:rPr>
                <w:rFonts w:hint="eastAsia" w:ascii="仿宋" w:hAnsi="仿宋" w:eastAsia="仿宋" w:cs="仿宋"/>
                <w:color w:val="auto"/>
                <w:kern w:val="0"/>
                <w:sz w:val="20"/>
                <w:szCs w:val="20"/>
                <w:lang w:bidi="ar"/>
              </w:rPr>
              <w:t>人社局</w:t>
            </w:r>
            <w:r>
              <w:rPr>
                <w:rFonts w:hint="eastAsia" w:ascii="仿宋" w:hAnsi="仿宋" w:eastAsia="仿宋" w:cs="仿宋"/>
                <w:color w:val="auto"/>
                <w:sz w:val="20"/>
                <w:szCs w:val="20"/>
                <w:lang w:val="en-US" w:eastAsia="zh-CN"/>
              </w:rPr>
              <w:t>纪检组</w:t>
            </w:r>
            <w:r>
              <w:rPr>
                <w:rFonts w:hint="eastAsia" w:ascii="仿宋" w:hAnsi="仿宋" w:eastAsia="仿宋" w:cs="仿宋"/>
                <w:color w:val="FF0000"/>
                <w:kern w:val="0"/>
                <w:sz w:val="20"/>
                <w:szCs w:val="20"/>
                <w:lang w:bidi="ar"/>
              </w:rPr>
              <w:t xml:space="preserve"> </w:t>
            </w:r>
            <w:r>
              <w:rPr>
                <w:rFonts w:hint="eastAsia" w:ascii="仿宋" w:hAnsi="仿宋" w:eastAsia="仿宋" w:cs="仿宋"/>
                <w:color w:val="000000"/>
                <w:kern w:val="0"/>
                <w:sz w:val="20"/>
                <w:szCs w:val="20"/>
                <w:lang w:bidi="ar"/>
              </w:rPr>
              <w:t xml:space="preserve">                    投诉电话：0394—8222062</w:t>
            </w:r>
          </w:p>
        </w:tc>
      </w:tr>
      <w:tr w14:paraId="0AD6E505">
        <w:tblPrEx>
          <w:tblCellMar>
            <w:top w:w="0" w:type="dxa"/>
            <w:left w:w="108" w:type="dxa"/>
            <w:bottom w:w="0" w:type="dxa"/>
            <w:right w:w="108" w:type="dxa"/>
          </w:tblCellMar>
        </w:tblPrEx>
        <w:trPr>
          <w:trHeight w:val="574" w:hRule="atLeast"/>
          <w:jc w:val="center"/>
        </w:trPr>
        <w:tc>
          <w:tcPr>
            <w:tcW w:w="13800" w:type="dxa"/>
            <w:gridSpan w:val="10"/>
            <w:tcBorders>
              <w:top w:val="single" w:color="auto" w:sz="8" w:space="0"/>
              <w:left w:val="single" w:color="auto" w:sz="8" w:space="0"/>
              <w:bottom w:val="single" w:color="auto" w:sz="4" w:space="0"/>
              <w:right w:val="single" w:color="auto" w:sz="4" w:space="0"/>
            </w:tcBorders>
            <w:noWrap w:val="0"/>
            <w:vAlign w:val="center"/>
          </w:tcPr>
          <w:p w14:paraId="6857B074">
            <w:pPr>
              <w:spacing w:line="560" w:lineRule="exact"/>
              <w:jc w:val="both"/>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受理地点：</w:t>
            </w:r>
            <w:r>
              <w:rPr>
                <w:rFonts w:hint="eastAsia" w:ascii="仿宋" w:hAnsi="仿宋" w:eastAsia="仿宋" w:cs="仿宋"/>
                <w:color w:val="000000"/>
                <w:sz w:val="24"/>
                <w:szCs w:val="24"/>
                <w:lang w:val="en-US" w:eastAsia="zh-CN"/>
              </w:rPr>
              <w:t>川汇区政务服务中心</w:t>
            </w:r>
          </w:p>
        </w:tc>
      </w:tr>
    </w:tbl>
    <w:p w14:paraId="06306018">
      <w:pPr>
        <w:sectPr>
          <w:pgSz w:w="16838" w:h="11906" w:orient="landscape"/>
          <w:pgMar w:top="1800" w:right="1440" w:bottom="1800" w:left="1440" w:header="851" w:footer="992" w:gutter="0"/>
          <w:pgNumType w:fmt="decimal"/>
          <w:cols w:space="425" w:num="1"/>
          <w:docGrid w:type="lines" w:linePitch="312" w:charSpace="0"/>
        </w:sectPr>
      </w:pPr>
    </w:p>
    <w:p w14:paraId="16B2935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20" w:lineRule="atLeast"/>
        <w:ind w:left="0" w:leftChars="0" w:right="0" w:rightChars="0"/>
        <w:jc w:val="center"/>
        <w:textAlignment w:val="auto"/>
        <w:outlineLvl w:val="9"/>
        <w:rPr>
          <w:rFonts w:hint="eastAsia"/>
          <w:lang w:val="en-US" w:eastAsia="zh-CN"/>
        </w:rPr>
      </w:pPr>
      <w:r>
        <w:rPr>
          <w:rFonts w:hint="eastAsia" w:ascii="方正小标宋简体" w:hAnsi="方正小标宋简体" w:eastAsia="方正小标宋简体" w:cs="方正小标宋简体"/>
          <w:color w:val="000000"/>
          <w:sz w:val="44"/>
          <w:szCs w:val="44"/>
          <w:lang w:val="en-US" w:eastAsia="zh-CN"/>
        </w:rPr>
        <w:t>五、川汇区卫健委</w:t>
      </w:r>
      <w:r>
        <w:rPr>
          <w:rFonts w:hint="eastAsia" w:ascii="方正小标宋简体" w:hAnsi="方正小标宋简体" w:eastAsia="方正小标宋简体" w:cs="方正小标宋简体"/>
          <w:color w:val="auto"/>
          <w:sz w:val="44"/>
          <w:szCs w:val="44"/>
          <w:lang w:val="en-US" w:eastAsia="zh-CN"/>
        </w:rPr>
        <w:t>调整的权责事项</w:t>
      </w:r>
      <w:r>
        <w:rPr>
          <w:rFonts w:hint="eastAsia" w:ascii="方正小标宋简体" w:hAnsi="方正小标宋简体" w:eastAsia="方正小标宋简体" w:cs="方正小标宋简体"/>
          <w:color w:val="000000"/>
          <w:sz w:val="44"/>
          <w:szCs w:val="44"/>
          <w:lang w:val="en-US" w:eastAsia="zh-CN"/>
        </w:rPr>
        <w:t>（行政职权运行流程图）</w:t>
      </w:r>
    </w:p>
    <w:p w14:paraId="15F18641">
      <w:pPr>
        <w:keepNext w:val="0"/>
        <w:keepLines w:val="0"/>
        <w:pageBreakBefore w:val="0"/>
        <w:numPr>
          <w:ilvl w:val="0"/>
          <w:numId w:val="0"/>
        </w:numPr>
        <w:kinsoku/>
        <w:wordWrap/>
        <w:overflowPunct/>
        <w:topLinePunct w:val="0"/>
        <w:autoSpaceDE/>
        <w:autoSpaceDN/>
        <w:bidi w:val="0"/>
        <w:adjustRightInd/>
        <w:snapToGrid/>
        <w:spacing w:line="20" w:lineRule="atLeast"/>
        <w:ind w:leftChars="0"/>
        <w:jc w:val="both"/>
        <w:textAlignment w:val="auto"/>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职权类别：行政许可</w:t>
      </w:r>
    </w:p>
    <w:tbl>
      <w:tblPr>
        <w:tblStyle w:val="5"/>
        <w:tblW w:w="15485" w:type="dxa"/>
        <w:jc w:val="center"/>
        <w:tblLayout w:type="fixed"/>
        <w:tblCellMar>
          <w:top w:w="0" w:type="dxa"/>
          <w:left w:w="108" w:type="dxa"/>
          <w:bottom w:w="0" w:type="dxa"/>
          <w:right w:w="108" w:type="dxa"/>
        </w:tblCellMar>
      </w:tblPr>
      <w:tblGrid>
        <w:gridCol w:w="839"/>
        <w:gridCol w:w="2206"/>
        <w:gridCol w:w="810"/>
        <w:gridCol w:w="2880"/>
        <w:gridCol w:w="1230"/>
        <w:gridCol w:w="3489"/>
        <w:gridCol w:w="897"/>
        <w:gridCol w:w="964"/>
        <w:gridCol w:w="894"/>
        <w:gridCol w:w="1276"/>
      </w:tblGrid>
      <w:tr w14:paraId="59ADA0FB">
        <w:tblPrEx>
          <w:tblCellMar>
            <w:top w:w="0" w:type="dxa"/>
            <w:left w:w="108" w:type="dxa"/>
            <w:bottom w:w="0" w:type="dxa"/>
            <w:right w:w="108" w:type="dxa"/>
          </w:tblCellMar>
        </w:tblPrEx>
        <w:trPr>
          <w:trHeight w:val="792" w:hRule="atLeast"/>
          <w:jc w:val="center"/>
        </w:trPr>
        <w:tc>
          <w:tcPr>
            <w:tcW w:w="839" w:type="dxa"/>
            <w:tcBorders>
              <w:top w:val="single" w:color="auto" w:sz="8" w:space="0"/>
              <w:left w:val="single" w:color="auto" w:sz="8" w:space="0"/>
              <w:bottom w:val="single" w:color="auto" w:sz="8" w:space="0"/>
              <w:right w:val="single" w:color="auto" w:sz="8" w:space="0"/>
            </w:tcBorders>
            <w:noWrap w:val="0"/>
            <w:vAlign w:val="center"/>
          </w:tcPr>
          <w:p w14:paraId="05C73470">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序号</w:t>
            </w:r>
          </w:p>
        </w:tc>
        <w:tc>
          <w:tcPr>
            <w:tcW w:w="2206" w:type="dxa"/>
            <w:tcBorders>
              <w:top w:val="single" w:color="auto" w:sz="8" w:space="0"/>
              <w:left w:val="nil"/>
              <w:bottom w:val="single" w:color="auto" w:sz="8" w:space="0"/>
              <w:right w:val="single" w:color="auto" w:sz="8" w:space="0"/>
            </w:tcBorders>
            <w:noWrap w:val="0"/>
            <w:vAlign w:val="center"/>
          </w:tcPr>
          <w:p w14:paraId="4326F757">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职权名称</w:t>
            </w:r>
          </w:p>
        </w:tc>
        <w:tc>
          <w:tcPr>
            <w:tcW w:w="810" w:type="dxa"/>
            <w:tcBorders>
              <w:top w:val="single" w:color="auto" w:sz="8" w:space="0"/>
              <w:left w:val="nil"/>
              <w:bottom w:val="single" w:color="auto" w:sz="8" w:space="0"/>
              <w:right w:val="single" w:color="auto" w:sz="8" w:space="0"/>
            </w:tcBorders>
            <w:noWrap w:val="0"/>
            <w:vAlign w:val="center"/>
          </w:tcPr>
          <w:p w14:paraId="7B444FA2">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子项</w:t>
            </w:r>
          </w:p>
        </w:tc>
        <w:tc>
          <w:tcPr>
            <w:tcW w:w="2880" w:type="dxa"/>
            <w:tcBorders>
              <w:top w:val="single" w:color="auto" w:sz="8" w:space="0"/>
              <w:left w:val="nil"/>
              <w:bottom w:val="single" w:color="auto" w:sz="4" w:space="0"/>
              <w:right w:val="single" w:color="auto" w:sz="8" w:space="0"/>
            </w:tcBorders>
            <w:noWrap w:val="0"/>
            <w:vAlign w:val="center"/>
          </w:tcPr>
          <w:p w14:paraId="0DA88649">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实施</w:t>
            </w:r>
          </w:p>
          <w:p w14:paraId="4CD71EF9">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依据</w:t>
            </w:r>
          </w:p>
        </w:tc>
        <w:tc>
          <w:tcPr>
            <w:tcW w:w="1230" w:type="dxa"/>
            <w:tcBorders>
              <w:top w:val="single" w:color="auto" w:sz="8" w:space="0"/>
              <w:left w:val="nil"/>
              <w:bottom w:val="single" w:color="auto" w:sz="4" w:space="0"/>
              <w:right w:val="single" w:color="auto" w:sz="8" w:space="0"/>
            </w:tcBorders>
            <w:noWrap w:val="0"/>
            <w:vAlign w:val="center"/>
          </w:tcPr>
          <w:p w14:paraId="2269BE20">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办理</w:t>
            </w:r>
          </w:p>
          <w:p w14:paraId="1D6CEB6C">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环节</w:t>
            </w:r>
          </w:p>
        </w:tc>
        <w:tc>
          <w:tcPr>
            <w:tcW w:w="3489" w:type="dxa"/>
            <w:tcBorders>
              <w:top w:val="single" w:color="auto" w:sz="8" w:space="0"/>
              <w:left w:val="nil"/>
              <w:bottom w:val="single" w:color="auto" w:sz="4" w:space="0"/>
              <w:right w:val="single" w:color="auto" w:sz="8" w:space="0"/>
            </w:tcBorders>
            <w:noWrap w:val="0"/>
            <w:vAlign w:val="center"/>
          </w:tcPr>
          <w:p w14:paraId="5BF542D7">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责任</w:t>
            </w:r>
          </w:p>
          <w:p w14:paraId="072B72B7">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事项</w:t>
            </w:r>
          </w:p>
        </w:tc>
        <w:tc>
          <w:tcPr>
            <w:tcW w:w="897" w:type="dxa"/>
            <w:tcBorders>
              <w:top w:val="single" w:color="auto" w:sz="8" w:space="0"/>
              <w:left w:val="nil"/>
              <w:bottom w:val="single" w:color="auto" w:sz="4" w:space="0"/>
              <w:right w:val="single" w:color="auto" w:sz="8" w:space="0"/>
            </w:tcBorders>
            <w:noWrap w:val="0"/>
            <w:vAlign w:val="center"/>
          </w:tcPr>
          <w:p w14:paraId="3689D073">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责任</w:t>
            </w:r>
            <w:r>
              <w:rPr>
                <w:rFonts w:hint="eastAsia" w:ascii="黑体" w:hAnsi="黑体" w:eastAsia="黑体" w:cs="黑体"/>
                <w:color w:val="000000"/>
                <w:sz w:val="24"/>
                <w:szCs w:val="24"/>
                <w:lang w:eastAsia="zh-CN" w:bidi="ar-SA"/>
              </w:rPr>
              <w:t>科</w:t>
            </w:r>
            <w:r>
              <w:rPr>
                <w:rFonts w:hint="eastAsia" w:ascii="黑体" w:hAnsi="黑体" w:eastAsia="黑体" w:cs="黑体"/>
                <w:color w:val="000000"/>
                <w:sz w:val="24"/>
                <w:szCs w:val="24"/>
                <w:lang w:bidi="ar-SA"/>
              </w:rPr>
              <w:t>室</w:t>
            </w:r>
          </w:p>
        </w:tc>
        <w:tc>
          <w:tcPr>
            <w:tcW w:w="964" w:type="dxa"/>
            <w:tcBorders>
              <w:top w:val="single" w:color="auto" w:sz="8" w:space="0"/>
              <w:left w:val="nil"/>
              <w:bottom w:val="single" w:color="auto" w:sz="4" w:space="0"/>
              <w:right w:val="single" w:color="auto" w:sz="8" w:space="0"/>
            </w:tcBorders>
            <w:noWrap w:val="0"/>
            <w:vAlign w:val="center"/>
          </w:tcPr>
          <w:p w14:paraId="186064EF">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承诺时限</w:t>
            </w:r>
          </w:p>
        </w:tc>
        <w:tc>
          <w:tcPr>
            <w:tcW w:w="894" w:type="dxa"/>
            <w:tcBorders>
              <w:top w:val="single" w:color="auto" w:sz="8" w:space="0"/>
              <w:left w:val="nil"/>
              <w:bottom w:val="single" w:color="auto" w:sz="4" w:space="0"/>
              <w:right w:val="single" w:color="auto" w:sz="8" w:space="0"/>
            </w:tcBorders>
            <w:noWrap w:val="0"/>
            <w:vAlign w:val="center"/>
          </w:tcPr>
          <w:p w14:paraId="4AE9F9DA">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法定时限</w:t>
            </w:r>
          </w:p>
        </w:tc>
        <w:tc>
          <w:tcPr>
            <w:tcW w:w="1276" w:type="dxa"/>
            <w:tcBorders>
              <w:top w:val="single" w:color="auto" w:sz="8" w:space="0"/>
              <w:left w:val="nil"/>
              <w:bottom w:val="single" w:color="auto" w:sz="4" w:space="0"/>
              <w:right w:val="single" w:color="auto" w:sz="8" w:space="0"/>
            </w:tcBorders>
            <w:noWrap w:val="0"/>
            <w:vAlign w:val="center"/>
          </w:tcPr>
          <w:p w14:paraId="38E1D824">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收费情况及依据</w:t>
            </w:r>
          </w:p>
        </w:tc>
      </w:tr>
      <w:tr w14:paraId="5E248B88">
        <w:tblPrEx>
          <w:tblCellMar>
            <w:top w:w="0" w:type="dxa"/>
            <w:left w:w="108" w:type="dxa"/>
            <w:bottom w:w="0" w:type="dxa"/>
            <w:right w:w="108" w:type="dxa"/>
          </w:tblCellMar>
        </w:tblPrEx>
        <w:trPr>
          <w:trHeight w:val="371" w:hRule="atLeast"/>
          <w:jc w:val="center"/>
        </w:trPr>
        <w:tc>
          <w:tcPr>
            <w:tcW w:w="839" w:type="dxa"/>
            <w:vMerge w:val="restart"/>
            <w:tcBorders>
              <w:top w:val="single" w:color="auto" w:sz="8" w:space="0"/>
              <w:left w:val="single" w:color="auto" w:sz="8" w:space="0"/>
              <w:right w:val="single" w:color="auto" w:sz="8" w:space="0"/>
            </w:tcBorders>
            <w:noWrap w:val="0"/>
            <w:vAlign w:val="top"/>
          </w:tcPr>
          <w:p w14:paraId="034E6F6B">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rPr>
            </w:pPr>
          </w:p>
          <w:p w14:paraId="2FB0DB8D">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1</w:t>
            </w:r>
          </w:p>
          <w:p w14:paraId="4C79E9E0">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rPr>
            </w:pPr>
          </w:p>
          <w:p w14:paraId="3AC9BCFE">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lang w:bidi="ar-SA"/>
              </w:rPr>
              <w:t xml:space="preserve">   </w:t>
            </w:r>
          </w:p>
        </w:tc>
        <w:tc>
          <w:tcPr>
            <w:tcW w:w="2206" w:type="dxa"/>
            <w:vMerge w:val="restart"/>
            <w:tcBorders>
              <w:top w:val="single" w:color="auto" w:sz="8" w:space="0"/>
              <w:left w:val="nil"/>
              <w:right w:val="single" w:color="auto" w:sz="4" w:space="0"/>
            </w:tcBorders>
            <w:noWrap w:val="0"/>
            <w:vAlign w:val="top"/>
          </w:tcPr>
          <w:p w14:paraId="1D387D0B">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放射源诊疗技术和医用辐射机构许</w:t>
            </w:r>
            <w:r>
              <w:rPr>
                <w:rFonts w:hint="eastAsia" w:ascii="仿宋_GB2312" w:hAnsi="仿宋_GB2312" w:eastAsia="仿宋_GB2312" w:cs="仿宋_GB2312"/>
                <w:color w:val="000000"/>
                <w:sz w:val="22"/>
                <w:szCs w:val="22"/>
                <w:lang w:val="en-US" w:eastAsia="zh-CN"/>
              </w:rPr>
              <w:t>可</w:t>
            </w:r>
            <w:r>
              <w:rPr>
                <w:rFonts w:hint="eastAsia" w:ascii="仿宋_GB2312" w:hAnsi="仿宋_GB2312" w:eastAsia="仿宋_GB2312" w:cs="仿宋_GB2312"/>
                <w:color w:val="000000"/>
                <w:sz w:val="22"/>
                <w:szCs w:val="22"/>
                <w:lang w:eastAsia="zh-CN"/>
              </w:rPr>
              <w:t>。</w:t>
            </w:r>
          </w:p>
        </w:tc>
        <w:tc>
          <w:tcPr>
            <w:tcW w:w="810" w:type="dxa"/>
            <w:vMerge w:val="restart"/>
            <w:tcBorders>
              <w:top w:val="single" w:color="auto" w:sz="8" w:space="0"/>
              <w:left w:val="single" w:color="auto" w:sz="4" w:space="0"/>
              <w:right w:val="single" w:color="auto" w:sz="4" w:space="0"/>
            </w:tcBorders>
            <w:noWrap w:val="0"/>
            <w:vAlign w:val="center"/>
          </w:tcPr>
          <w:p w14:paraId="0F8EF6CC">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rPr>
            </w:pPr>
          </w:p>
        </w:tc>
        <w:tc>
          <w:tcPr>
            <w:tcW w:w="2880" w:type="dxa"/>
            <w:vMerge w:val="restart"/>
            <w:tcBorders>
              <w:top w:val="single" w:color="auto" w:sz="4" w:space="0"/>
              <w:left w:val="single" w:color="auto" w:sz="4" w:space="0"/>
              <w:bottom w:val="single" w:color="auto" w:sz="4" w:space="0"/>
              <w:right w:val="single" w:color="auto" w:sz="4" w:space="0"/>
            </w:tcBorders>
            <w:noWrap w:val="0"/>
            <w:vAlign w:val="top"/>
          </w:tcPr>
          <w:p w14:paraId="54444F0F">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default"/>
                <w:lang w:val="en-US" w:eastAsia="zh-CN"/>
              </w:rPr>
            </w:pPr>
            <w:r>
              <w:rPr>
                <w:rFonts w:hint="eastAsia" w:ascii="仿宋_GB2312" w:hAnsi="仿宋_GB2312" w:eastAsia="仿宋_GB2312" w:cs="仿宋_GB2312"/>
                <w:color w:val="000000"/>
                <w:sz w:val="22"/>
                <w:szCs w:val="22"/>
                <w:lang w:val="en-US" w:eastAsia="zh-CN"/>
              </w:rPr>
              <w:t>&lt;&lt;放射性同位素与射线装置安全和防护条例&gt;&gt;(国务院令第449号，2014年修订)第八条规定，使用放射性同位素和射线装置进行放射诊疗的医疗卫生机构，必须获得放射源诊疗技术和医用辐射机构许可。</w:t>
            </w:r>
          </w:p>
        </w:tc>
        <w:tc>
          <w:tcPr>
            <w:tcW w:w="1230" w:type="dxa"/>
            <w:tcBorders>
              <w:top w:val="single" w:color="auto" w:sz="4" w:space="0"/>
              <w:left w:val="single" w:color="auto" w:sz="4" w:space="0"/>
              <w:bottom w:val="single" w:color="auto" w:sz="4" w:space="0"/>
              <w:right w:val="single" w:color="auto" w:sz="4" w:space="0"/>
            </w:tcBorders>
            <w:noWrap w:val="0"/>
            <w:vAlign w:val="center"/>
          </w:tcPr>
          <w:p w14:paraId="6833C446">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受理</w:t>
            </w:r>
          </w:p>
        </w:tc>
        <w:tc>
          <w:tcPr>
            <w:tcW w:w="3489" w:type="dxa"/>
            <w:tcBorders>
              <w:top w:val="single" w:color="auto" w:sz="4" w:space="0"/>
              <w:left w:val="single" w:color="auto" w:sz="4" w:space="0"/>
              <w:bottom w:val="single" w:color="auto" w:sz="4" w:space="0"/>
              <w:right w:val="single" w:color="auto" w:sz="4" w:space="0"/>
            </w:tcBorders>
            <w:noWrap w:val="0"/>
            <w:vAlign w:val="center"/>
          </w:tcPr>
          <w:p w14:paraId="516DFEBD">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受理责任:公示依法应当提交的材料;一次性告知补正材料;依法受理或不予受理(不予受理应当告知理由)</w:t>
            </w:r>
          </w:p>
        </w:tc>
        <w:tc>
          <w:tcPr>
            <w:tcW w:w="897" w:type="dxa"/>
            <w:tcBorders>
              <w:top w:val="single" w:color="auto" w:sz="4" w:space="0"/>
              <w:left w:val="single" w:color="auto" w:sz="4" w:space="0"/>
              <w:bottom w:val="single" w:color="auto" w:sz="4" w:space="0"/>
              <w:right w:val="single" w:color="auto" w:sz="4" w:space="0"/>
            </w:tcBorders>
            <w:noWrap w:val="0"/>
            <w:vAlign w:val="center"/>
          </w:tcPr>
          <w:p w14:paraId="7643EB66">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restart"/>
            <w:tcBorders>
              <w:top w:val="single" w:color="auto" w:sz="4" w:space="0"/>
              <w:left w:val="single" w:color="auto" w:sz="4" w:space="0"/>
              <w:bottom w:val="single" w:color="auto" w:sz="4" w:space="0"/>
              <w:right w:val="single" w:color="auto" w:sz="4" w:space="0"/>
            </w:tcBorders>
            <w:noWrap w:val="0"/>
            <w:vAlign w:val="center"/>
          </w:tcPr>
          <w:p w14:paraId="03563CA4">
            <w:pPr>
              <w:pStyle w:val="9"/>
              <w:numPr>
                <w:ilvl w:val="0"/>
                <w:numId w:val="0"/>
              </w:numPr>
              <w:jc w:val="center"/>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4个工作日</w:t>
            </w:r>
          </w:p>
        </w:tc>
        <w:tc>
          <w:tcPr>
            <w:tcW w:w="894" w:type="dxa"/>
            <w:vMerge w:val="restart"/>
            <w:tcBorders>
              <w:top w:val="single" w:color="auto" w:sz="4" w:space="0"/>
              <w:left w:val="single" w:color="auto" w:sz="4" w:space="0"/>
              <w:bottom w:val="single" w:color="auto" w:sz="4" w:space="0"/>
              <w:right w:val="single" w:color="auto" w:sz="4" w:space="0"/>
            </w:tcBorders>
            <w:noWrap w:val="0"/>
            <w:vAlign w:val="center"/>
          </w:tcPr>
          <w:p w14:paraId="17A4D447">
            <w:pPr>
              <w:keepNext w:val="0"/>
              <w:keepLines w:val="0"/>
              <w:pageBreakBefore w:val="0"/>
              <w:numPr>
                <w:ilvl w:val="0"/>
                <w:numId w:val="0"/>
              </w:numPr>
              <w:kinsoku/>
              <w:wordWrap/>
              <w:overflowPunct/>
              <w:topLinePunct w:val="0"/>
              <w:autoSpaceDE/>
              <w:autoSpaceDN/>
              <w:bidi w:val="0"/>
              <w:adjustRightInd/>
              <w:snapToGrid/>
              <w:spacing w:line="20" w:lineRule="atLeast"/>
              <w:jc w:val="center"/>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20个工作日</w:t>
            </w:r>
          </w:p>
          <w:p w14:paraId="0BBFB59E">
            <w:pPr>
              <w:keepNext w:val="0"/>
              <w:keepLines w:val="0"/>
              <w:pageBreakBefore w:val="0"/>
              <w:kinsoku/>
              <w:wordWrap/>
              <w:overflowPunct/>
              <w:topLinePunct w:val="0"/>
              <w:autoSpaceDE/>
              <w:autoSpaceDN/>
              <w:bidi w:val="0"/>
              <w:adjustRightInd/>
              <w:snapToGrid/>
              <w:spacing w:line="20" w:lineRule="atLeast"/>
              <w:jc w:val="center"/>
              <w:textAlignment w:val="auto"/>
              <w:rPr>
                <w:rFonts w:hint="eastAsia" w:ascii="仿宋" w:hAnsi="仿宋" w:eastAsia="仿宋" w:cs="仿宋"/>
                <w:color w:val="000000"/>
                <w:sz w:val="22"/>
                <w:szCs w:val="22"/>
              </w:rPr>
            </w:pPr>
          </w:p>
        </w:tc>
        <w:tc>
          <w:tcPr>
            <w:tcW w:w="1276" w:type="dxa"/>
            <w:vMerge w:val="restart"/>
            <w:tcBorders>
              <w:top w:val="single" w:color="auto" w:sz="4" w:space="0"/>
              <w:left w:val="single" w:color="auto" w:sz="4" w:space="0"/>
              <w:bottom w:val="single" w:color="auto" w:sz="4" w:space="0"/>
              <w:right w:val="single" w:color="auto" w:sz="4" w:space="0"/>
            </w:tcBorders>
            <w:noWrap w:val="0"/>
            <w:vAlign w:val="center"/>
          </w:tcPr>
          <w:p w14:paraId="7BE6B995">
            <w:pPr>
              <w:keepNext w:val="0"/>
              <w:keepLines w:val="0"/>
              <w:pageBreakBefore w:val="0"/>
              <w:kinsoku/>
              <w:wordWrap/>
              <w:overflowPunct/>
              <w:topLinePunct w:val="0"/>
              <w:autoSpaceDE/>
              <w:autoSpaceDN/>
              <w:bidi w:val="0"/>
              <w:adjustRightInd/>
              <w:snapToGrid/>
              <w:spacing w:line="20" w:lineRule="atLeast"/>
              <w:jc w:val="both"/>
              <w:textAlignment w:val="auto"/>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不收费</w:t>
            </w:r>
          </w:p>
        </w:tc>
      </w:tr>
      <w:tr w14:paraId="73BC0C0A">
        <w:tblPrEx>
          <w:tblCellMar>
            <w:top w:w="0" w:type="dxa"/>
            <w:left w:w="108" w:type="dxa"/>
            <w:bottom w:w="0" w:type="dxa"/>
            <w:right w:w="108" w:type="dxa"/>
          </w:tblCellMar>
        </w:tblPrEx>
        <w:trPr>
          <w:trHeight w:val="371" w:hRule="atLeast"/>
          <w:jc w:val="center"/>
        </w:trPr>
        <w:tc>
          <w:tcPr>
            <w:tcW w:w="839" w:type="dxa"/>
            <w:vMerge w:val="continue"/>
            <w:tcBorders>
              <w:left w:val="single" w:color="auto" w:sz="8" w:space="0"/>
              <w:right w:val="single" w:color="auto" w:sz="8" w:space="0"/>
            </w:tcBorders>
            <w:noWrap w:val="0"/>
            <w:vAlign w:val="top"/>
          </w:tcPr>
          <w:p w14:paraId="64A05B82">
            <w:pPr>
              <w:keepNext w:val="0"/>
              <w:keepLines w:val="0"/>
              <w:pageBreakBefore w:val="0"/>
              <w:kinsoku/>
              <w:wordWrap/>
              <w:overflowPunct/>
              <w:topLinePunct w:val="0"/>
              <w:autoSpaceDE/>
              <w:autoSpaceDN/>
              <w:bidi w:val="0"/>
              <w:adjustRightInd/>
              <w:snapToGrid/>
              <w:spacing w:line="20" w:lineRule="atLeast"/>
              <w:jc w:val="both"/>
              <w:textAlignment w:val="auto"/>
            </w:pPr>
          </w:p>
        </w:tc>
        <w:tc>
          <w:tcPr>
            <w:tcW w:w="2206" w:type="dxa"/>
            <w:vMerge w:val="continue"/>
            <w:tcBorders>
              <w:left w:val="nil"/>
              <w:right w:val="single" w:color="auto" w:sz="4" w:space="0"/>
            </w:tcBorders>
            <w:noWrap w:val="0"/>
            <w:vAlign w:val="top"/>
          </w:tcPr>
          <w:p w14:paraId="5428E162">
            <w:pPr>
              <w:keepNext w:val="0"/>
              <w:keepLines w:val="0"/>
              <w:pageBreakBefore w:val="0"/>
              <w:kinsoku/>
              <w:wordWrap/>
              <w:overflowPunct/>
              <w:topLinePunct w:val="0"/>
              <w:autoSpaceDE/>
              <w:autoSpaceDN/>
              <w:bidi w:val="0"/>
              <w:adjustRightInd/>
              <w:snapToGrid/>
              <w:spacing w:line="20" w:lineRule="atLeast"/>
              <w:jc w:val="both"/>
              <w:textAlignment w:val="auto"/>
            </w:pPr>
          </w:p>
        </w:tc>
        <w:tc>
          <w:tcPr>
            <w:tcW w:w="810" w:type="dxa"/>
            <w:vMerge w:val="continue"/>
            <w:tcBorders>
              <w:left w:val="single" w:color="auto" w:sz="4" w:space="0"/>
              <w:right w:val="single" w:color="auto" w:sz="4" w:space="0"/>
            </w:tcBorders>
            <w:noWrap w:val="0"/>
            <w:vAlign w:val="center"/>
          </w:tcPr>
          <w:p w14:paraId="343D516F">
            <w:pPr>
              <w:keepNext w:val="0"/>
              <w:keepLines w:val="0"/>
              <w:pageBreakBefore w:val="0"/>
              <w:kinsoku/>
              <w:wordWrap/>
              <w:overflowPunct/>
              <w:topLinePunct w:val="0"/>
              <w:autoSpaceDE/>
              <w:autoSpaceDN/>
              <w:bidi w:val="0"/>
              <w:adjustRightInd/>
              <w:snapToGrid/>
              <w:spacing w:line="20" w:lineRule="atLeast"/>
              <w:jc w:val="both"/>
              <w:textAlignment w:val="auto"/>
            </w:pPr>
          </w:p>
        </w:tc>
        <w:tc>
          <w:tcPr>
            <w:tcW w:w="2880" w:type="dxa"/>
            <w:vMerge w:val="continue"/>
            <w:tcBorders>
              <w:top w:val="single" w:color="auto" w:sz="4" w:space="0"/>
              <w:left w:val="single" w:color="auto" w:sz="4" w:space="0"/>
              <w:bottom w:val="single" w:color="auto" w:sz="4" w:space="0"/>
              <w:right w:val="single" w:color="auto" w:sz="4" w:space="0"/>
            </w:tcBorders>
            <w:noWrap w:val="0"/>
            <w:vAlign w:val="top"/>
          </w:tcPr>
          <w:p w14:paraId="0C039F4B">
            <w:pPr>
              <w:keepNext w:val="0"/>
              <w:keepLines w:val="0"/>
              <w:pageBreakBefore w:val="0"/>
              <w:kinsoku/>
              <w:wordWrap/>
              <w:overflowPunct/>
              <w:topLinePunct w:val="0"/>
              <w:autoSpaceDE/>
              <w:autoSpaceDN/>
              <w:bidi w:val="0"/>
              <w:adjustRightInd/>
              <w:snapToGrid/>
              <w:spacing w:line="20" w:lineRule="atLeast"/>
              <w:jc w:val="both"/>
              <w:textAlignment w:val="auto"/>
            </w:pPr>
          </w:p>
        </w:tc>
        <w:tc>
          <w:tcPr>
            <w:tcW w:w="1230" w:type="dxa"/>
            <w:tcBorders>
              <w:top w:val="single" w:color="auto" w:sz="4" w:space="0"/>
              <w:left w:val="single" w:color="auto" w:sz="4" w:space="0"/>
              <w:bottom w:val="single" w:color="auto" w:sz="4" w:space="0"/>
              <w:right w:val="single" w:color="auto" w:sz="4" w:space="0"/>
            </w:tcBorders>
            <w:noWrap w:val="0"/>
            <w:vAlign w:val="center"/>
          </w:tcPr>
          <w:p w14:paraId="1548D7A5">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审查</w:t>
            </w:r>
          </w:p>
        </w:tc>
        <w:tc>
          <w:tcPr>
            <w:tcW w:w="3489" w:type="dxa"/>
            <w:tcBorders>
              <w:top w:val="single" w:color="auto" w:sz="4" w:space="0"/>
              <w:left w:val="single" w:color="auto" w:sz="4" w:space="0"/>
              <w:bottom w:val="single" w:color="auto" w:sz="4" w:space="0"/>
              <w:right w:val="single" w:color="auto" w:sz="4" w:space="0"/>
            </w:tcBorders>
            <w:noWrap w:val="0"/>
            <w:vAlign w:val="center"/>
          </w:tcPr>
          <w:p w14:paraId="07DF217F">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审查责任:材料审核,技术审查，根据需要征求部门意见、项目审批前公示:提出初审意见。</w:t>
            </w:r>
          </w:p>
        </w:tc>
        <w:tc>
          <w:tcPr>
            <w:tcW w:w="897" w:type="dxa"/>
            <w:tcBorders>
              <w:top w:val="single" w:color="auto" w:sz="4" w:space="0"/>
              <w:left w:val="single" w:color="auto" w:sz="4" w:space="0"/>
              <w:bottom w:val="single" w:color="auto" w:sz="4" w:space="0"/>
              <w:right w:val="single" w:color="auto" w:sz="4" w:space="0"/>
            </w:tcBorders>
            <w:noWrap w:val="0"/>
            <w:vAlign w:val="center"/>
          </w:tcPr>
          <w:p w14:paraId="16D33AB0">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4" w:space="0"/>
              <w:bottom w:val="single" w:color="auto" w:sz="4" w:space="0"/>
              <w:right w:val="single" w:color="auto" w:sz="4" w:space="0"/>
            </w:tcBorders>
            <w:noWrap w:val="0"/>
            <w:vAlign w:val="center"/>
          </w:tcPr>
          <w:p w14:paraId="7B3CE873">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894" w:type="dxa"/>
            <w:vMerge w:val="continue"/>
            <w:tcBorders>
              <w:top w:val="single" w:color="auto" w:sz="4" w:space="0"/>
              <w:left w:val="single" w:color="auto" w:sz="4" w:space="0"/>
              <w:bottom w:val="single" w:color="auto" w:sz="4" w:space="0"/>
              <w:right w:val="single" w:color="auto" w:sz="8" w:space="0"/>
            </w:tcBorders>
            <w:noWrap w:val="0"/>
            <w:vAlign w:val="center"/>
          </w:tcPr>
          <w:p w14:paraId="13EF62B2">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1276" w:type="dxa"/>
            <w:vMerge w:val="continue"/>
            <w:tcBorders>
              <w:top w:val="single" w:color="auto" w:sz="4" w:space="0"/>
              <w:left w:val="nil"/>
              <w:bottom w:val="single" w:color="auto" w:sz="4" w:space="0"/>
              <w:right w:val="single" w:color="auto" w:sz="4" w:space="0"/>
            </w:tcBorders>
            <w:noWrap w:val="0"/>
            <w:vAlign w:val="center"/>
          </w:tcPr>
          <w:p w14:paraId="2E00FE92">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r>
      <w:tr w14:paraId="7B5442B8">
        <w:tblPrEx>
          <w:tblCellMar>
            <w:top w:w="0" w:type="dxa"/>
            <w:left w:w="108" w:type="dxa"/>
            <w:bottom w:w="0" w:type="dxa"/>
            <w:right w:w="108" w:type="dxa"/>
          </w:tblCellMar>
        </w:tblPrEx>
        <w:trPr>
          <w:trHeight w:val="1261" w:hRule="atLeast"/>
          <w:jc w:val="center"/>
        </w:trPr>
        <w:tc>
          <w:tcPr>
            <w:tcW w:w="839" w:type="dxa"/>
            <w:vMerge w:val="continue"/>
            <w:tcBorders>
              <w:left w:val="single" w:color="auto" w:sz="8" w:space="0"/>
              <w:right w:val="single" w:color="auto" w:sz="8" w:space="0"/>
            </w:tcBorders>
            <w:noWrap w:val="0"/>
            <w:vAlign w:val="top"/>
          </w:tcPr>
          <w:p w14:paraId="0A3FCF9E">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2206" w:type="dxa"/>
            <w:vMerge w:val="continue"/>
            <w:tcBorders>
              <w:left w:val="nil"/>
              <w:right w:val="single" w:color="auto" w:sz="4" w:space="0"/>
            </w:tcBorders>
            <w:noWrap w:val="0"/>
            <w:vAlign w:val="top"/>
          </w:tcPr>
          <w:p w14:paraId="589C780B">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810" w:type="dxa"/>
            <w:vMerge w:val="continue"/>
            <w:tcBorders>
              <w:left w:val="single" w:color="auto" w:sz="4" w:space="0"/>
              <w:right w:val="single" w:color="auto" w:sz="4" w:space="0"/>
            </w:tcBorders>
            <w:noWrap w:val="0"/>
            <w:vAlign w:val="center"/>
          </w:tcPr>
          <w:p w14:paraId="6B9CD6F0">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2880" w:type="dxa"/>
            <w:vMerge w:val="continue"/>
            <w:tcBorders>
              <w:top w:val="single" w:color="auto" w:sz="4" w:space="0"/>
              <w:left w:val="single" w:color="auto" w:sz="4" w:space="0"/>
              <w:bottom w:val="single" w:color="auto" w:sz="4" w:space="0"/>
              <w:right w:val="single" w:color="auto" w:sz="4" w:space="0"/>
            </w:tcBorders>
            <w:noWrap w:val="0"/>
            <w:vAlign w:val="top"/>
          </w:tcPr>
          <w:p w14:paraId="765886EF">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1230" w:type="dxa"/>
            <w:tcBorders>
              <w:top w:val="single" w:color="auto" w:sz="4" w:space="0"/>
              <w:left w:val="single" w:color="auto" w:sz="4" w:space="0"/>
              <w:bottom w:val="single" w:color="auto" w:sz="4" w:space="0"/>
              <w:right w:val="single" w:color="auto" w:sz="4" w:space="0"/>
            </w:tcBorders>
            <w:noWrap w:val="0"/>
            <w:vAlign w:val="center"/>
          </w:tcPr>
          <w:p w14:paraId="4A6CB216">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决定</w:t>
            </w:r>
          </w:p>
        </w:tc>
        <w:tc>
          <w:tcPr>
            <w:tcW w:w="3489" w:type="dxa"/>
            <w:tcBorders>
              <w:top w:val="single" w:color="auto" w:sz="4" w:space="0"/>
              <w:left w:val="single" w:color="auto" w:sz="4" w:space="0"/>
              <w:bottom w:val="single" w:color="auto" w:sz="4" w:space="0"/>
              <w:right w:val="single" w:color="auto" w:sz="4" w:space="0"/>
            </w:tcBorders>
            <w:noWrap w:val="0"/>
            <w:vAlign w:val="center"/>
          </w:tcPr>
          <w:p w14:paraId="0AB82BA3">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决定责任:作出决定(不予行政许可的应当告知理由);按时办结;法定告知。</w:t>
            </w:r>
          </w:p>
        </w:tc>
        <w:tc>
          <w:tcPr>
            <w:tcW w:w="897" w:type="dxa"/>
            <w:tcBorders>
              <w:top w:val="single" w:color="auto" w:sz="4" w:space="0"/>
              <w:left w:val="single" w:color="auto" w:sz="4" w:space="0"/>
              <w:bottom w:val="single" w:color="auto" w:sz="4" w:space="0"/>
              <w:right w:val="single" w:color="auto" w:sz="4" w:space="0"/>
            </w:tcBorders>
            <w:noWrap w:val="0"/>
            <w:vAlign w:val="center"/>
          </w:tcPr>
          <w:p w14:paraId="3D92B0B4">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4" w:space="0"/>
              <w:bottom w:val="single" w:color="auto" w:sz="4" w:space="0"/>
              <w:right w:val="single" w:color="auto" w:sz="4" w:space="0"/>
            </w:tcBorders>
            <w:noWrap w:val="0"/>
            <w:vAlign w:val="center"/>
          </w:tcPr>
          <w:p w14:paraId="2FC7D4DF">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894" w:type="dxa"/>
            <w:vMerge w:val="continue"/>
            <w:tcBorders>
              <w:top w:val="single" w:color="auto" w:sz="4" w:space="0"/>
              <w:left w:val="single" w:color="auto" w:sz="4" w:space="0"/>
              <w:bottom w:val="single" w:color="auto" w:sz="4" w:space="0"/>
              <w:right w:val="single" w:color="auto" w:sz="8" w:space="0"/>
            </w:tcBorders>
            <w:noWrap w:val="0"/>
            <w:vAlign w:val="center"/>
          </w:tcPr>
          <w:p w14:paraId="6AB77A57">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1276" w:type="dxa"/>
            <w:vMerge w:val="continue"/>
            <w:tcBorders>
              <w:top w:val="single" w:color="auto" w:sz="4" w:space="0"/>
              <w:left w:val="nil"/>
              <w:bottom w:val="single" w:color="auto" w:sz="4" w:space="0"/>
              <w:right w:val="single" w:color="auto" w:sz="4" w:space="0"/>
            </w:tcBorders>
            <w:noWrap w:val="0"/>
            <w:vAlign w:val="center"/>
          </w:tcPr>
          <w:p w14:paraId="1F0D6124">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r>
      <w:tr w14:paraId="6EFEF575">
        <w:tblPrEx>
          <w:tblCellMar>
            <w:top w:w="0" w:type="dxa"/>
            <w:left w:w="108" w:type="dxa"/>
            <w:bottom w:w="0" w:type="dxa"/>
            <w:right w:w="108" w:type="dxa"/>
          </w:tblCellMar>
        </w:tblPrEx>
        <w:trPr>
          <w:trHeight w:val="371" w:hRule="atLeast"/>
          <w:jc w:val="center"/>
        </w:trPr>
        <w:tc>
          <w:tcPr>
            <w:tcW w:w="839" w:type="dxa"/>
            <w:vMerge w:val="continue"/>
            <w:tcBorders>
              <w:left w:val="single" w:color="auto" w:sz="8" w:space="0"/>
              <w:right w:val="single" w:color="auto" w:sz="8" w:space="0"/>
            </w:tcBorders>
            <w:noWrap w:val="0"/>
            <w:vAlign w:val="top"/>
          </w:tcPr>
          <w:p w14:paraId="4EF5A82F">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2206" w:type="dxa"/>
            <w:vMerge w:val="continue"/>
            <w:tcBorders>
              <w:left w:val="nil"/>
              <w:right w:val="single" w:color="auto" w:sz="4" w:space="0"/>
            </w:tcBorders>
            <w:noWrap w:val="0"/>
            <w:vAlign w:val="top"/>
          </w:tcPr>
          <w:p w14:paraId="36F91EA8">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810" w:type="dxa"/>
            <w:vMerge w:val="continue"/>
            <w:tcBorders>
              <w:left w:val="single" w:color="auto" w:sz="4" w:space="0"/>
              <w:right w:val="single" w:color="auto" w:sz="4" w:space="0"/>
            </w:tcBorders>
            <w:noWrap w:val="0"/>
            <w:vAlign w:val="center"/>
          </w:tcPr>
          <w:p w14:paraId="1F315FD9">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2880" w:type="dxa"/>
            <w:vMerge w:val="continue"/>
            <w:tcBorders>
              <w:top w:val="single" w:color="auto" w:sz="4" w:space="0"/>
              <w:left w:val="single" w:color="auto" w:sz="4" w:space="0"/>
              <w:bottom w:val="single" w:color="auto" w:sz="4" w:space="0"/>
              <w:right w:val="single" w:color="auto" w:sz="4" w:space="0"/>
            </w:tcBorders>
            <w:noWrap w:val="0"/>
            <w:vAlign w:val="top"/>
          </w:tcPr>
          <w:p w14:paraId="43AD4400">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1230" w:type="dxa"/>
            <w:tcBorders>
              <w:top w:val="single" w:color="auto" w:sz="4" w:space="0"/>
              <w:left w:val="single" w:color="auto" w:sz="4" w:space="0"/>
              <w:bottom w:val="single" w:color="auto" w:sz="4" w:space="0"/>
              <w:right w:val="single" w:color="auto" w:sz="4" w:space="0"/>
            </w:tcBorders>
            <w:noWrap w:val="0"/>
            <w:vAlign w:val="center"/>
          </w:tcPr>
          <w:p w14:paraId="678C1E7B">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送达</w:t>
            </w:r>
          </w:p>
        </w:tc>
        <w:tc>
          <w:tcPr>
            <w:tcW w:w="3489" w:type="dxa"/>
            <w:tcBorders>
              <w:top w:val="single" w:color="auto" w:sz="4" w:space="0"/>
              <w:left w:val="single" w:color="auto" w:sz="4" w:space="0"/>
              <w:bottom w:val="single" w:color="auto" w:sz="4" w:space="0"/>
              <w:right w:val="single" w:color="auto" w:sz="4" w:space="0"/>
            </w:tcBorders>
            <w:noWrap w:val="0"/>
            <w:vAlign w:val="center"/>
          </w:tcPr>
          <w:p w14:paraId="70E07466">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送达责任:制发送达文书</w:t>
            </w:r>
          </w:p>
        </w:tc>
        <w:tc>
          <w:tcPr>
            <w:tcW w:w="897" w:type="dxa"/>
            <w:tcBorders>
              <w:top w:val="single" w:color="auto" w:sz="4" w:space="0"/>
              <w:left w:val="single" w:color="auto" w:sz="4" w:space="0"/>
              <w:bottom w:val="single" w:color="auto" w:sz="4" w:space="0"/>
              <w:right w:val="single" w:color="auto" w:sz="4" w:space="0"/>
            </w:tcBorders>
            <w:noWrap w:val="0"/>
            <w:vAlign w:val="center"/>
          </w:tcPr>
          <w:p w14:paraId="6FB88AE2">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4" w:space="0"/>
              <w:bottom w:val="single" w:color="auto" w:sz="4" w:space="0"/>
              <w:right w:val="single" w:color="auto" w:sz="4" w:space="0"/>
            </w:tcBorders>
            <w:noWrap w:val="0"/>
            <w:vAlign w:val="center"/>
          </w:tcPr>
          <w:p w14:paraId="1B735EDE">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894" w:type="dxa"/>
            <w:vMerge w:val="continue"/>
            <w:tcBorders>
              <w:top w:val="single" w:color="auto" w:sz="4" w:space="0"/>
              <w:left w:val="single" w:color="auto" w:sz="4" w:space="0"/>
              <w:bottom w:val="single" w:color="auto" w:sz="4" w:space="0"/>
              <w:right w:val="single" w:color="auto" w:sz="8" w:space="0"/>
            </w:tcBorders>
            <w:noWrap w:val="0"/>
            <w:vAlign w:val="center"/>
          </w:tcPr>
          <w:p w14:paraId="5F2868D7">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1276" w:type="dxa"/>
            <w:vMerge w:val="continue"/>
            <w:tcBorders>
              <w:top w:val="single" w:color="auto" w:sz="4" w:space="0"/>
              <w:left w:val="nil"/>
              <w:bottom w:val="single" w:color="auto" w:sz="4" w:space="0"/>
              <w:right w:val="single" w:color="auto" w:sz="4" w:space="0"/>
            </w:tcBorders>
            <w:noWrap w:val="0"/>
            <w:vAlign w:val="center"/>
          </w:tcPr>
          <w:p w14:paraId="3230D118">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r>
      <w:tr w14:paraId="6836DF03">
        <w:tblPrEx>
          <w:tblCellMar>
            <w:top w:w="0" w:type="dxa"/>
            <w:left w:w="108" w:type="dxa"/>
            <w:bottom w:w="0" w:type="dxa"/>
            <w:right w:w="108" w:type="dxa"/>
          </w:tblCellMar>
        </w:tblPrEx>
        <w:trPr>
          <w:trHeight w:val="874" w:hRule="atLeast"/>
          <w:jc w:val="center"/>
        </w:trPr>
        <w:tc>
          <w:tcPr>
            <w:tcW w:w="839" w:type="dxa"/>
            <w:vMerge w:val="continue"/>
            <w:tcBorders>
              <w:left w:val="single" w:color="auto" w:sz="8" w:space="0"/>
              <w:right w:val="single" w:color="auto" w:sz="8" w:space="0"/>
            </w:tcBorders>
            <w:noWrap w:val="0"/>
            <w:vAlign w:val="top"/>
          </w:tcPr>
          <w:p w14:paraId="65E00383">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2206" w:type="dxa"/>
            <w:vMerge w:val="continue"/>
            <w:tcBorders>
              <w:left w:val="nil"/>
              <w:right w:val="single" w:color="auto" w:sz="4" w:space="0"/>
            </w:tcBorders>
            <w:noWrap w:val="0"/>
            <w:vAlign w:val="top"/>
          </w:tcPr>
          <w:p w14:paraId="068A2333">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810" w:type="dxa"/>
            <w:vMerge w:val="continue"/>
            <w:tcBorders>
              <w:left w:val="single" w:color="auto" w:sz="4" w:space="0"/>
              <w:right w:val="single" w:color="auto" w:sz="4" w:space="0"/>
            </w:tcBorders>
            <w:noWrap w:val="0"/>
            <w:vAlign w:val="center"/>
          </w:tcPr>
          <w:p w14:paraId="52445511">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2880" w:type="dxa"/>
            <w:vMerge w:val="continue"/>
            <w:tcBorders>
              <w:top w:val="single" w:color="auto" w:sz="4" w:space="0"/>
              <w:left w:val="single" w:color="auto" w:sz="4" w:space="0"/>
              <w:bottom w:val="single" w:color="auto" w:sz="4" w:space="0"/>
              <w:right w:val="single" w:color="auto" w:sz="4" w:space="0"/>
            </w:tcBorders>
            <w:noWrap w:val="0"/>
            <w:vAlign w:val="top"/>
          </w:tcPr>
          <w:p w14:paraId="64D5CABF">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1230" w:type="dxa"/>
            <w:tcBorders>
              <w:top w:val="single" w:color="auto" w:sz="4" w:space="0"/>
              <w:left w:val="single" w:color="auto" w:sz="4" w:space="0"/>
              <w:bottom w:val="single" w:color="auto" w:sz="4" w:space="0"/>
              <w:right w:val="single" w:color="auto" w:sz="4" w:space="0"/>
            </w:tcBorders>
            <w:noWrap w:val="0"/>
            <w:vAlign w:val="center"/>
          </w:tcPr>
          <w:p w14:paraId="0F2F84C4">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信息公开</w:t>
            </w:r>
          </w:p>
        </w:tc>
        <w:tc>
          <w:tcPr>
            <w:tcW w:w="3489" w:type="dxa"/>
            <w:tcBorders>
              <w:top w:val="single" w:color="auto" w:sz="4" w:space="0"/>
              <w:left w:val="single" w:color="auto" w:sz="4" w:space="0"/>
              <w:bottom w:val="single" w:color="auto" w:sz="4" w:space="0"/>
              <w:right w:val="single" w:color="auto" w:sz="4" w:space="0"/>
            </w:tcBorders>
            <w:noWrap w:val="0"/>
            <w:vAlign w:val="center"/>
          </w:tcPr>
          <w:p w14:paraId="1654954E">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信息公开责任:依法规、按照程序办理信息公开事项</w:t>
            </w:r>
          </w:p>
        </w:tc>
        <w:tc>
          <w:tcPr>
            <w:tcW w:w="897" w:type="dxa"/>
            <w:tcBorders>
              <w:top w:val="single" w:color="auto" w:sz="4" w:space="0"/>
              <w:left w:val="single" w:color="auto" w:sz="4" w:space="0"/>
              <w:bottom w:val="single" w:color="auto" w:sz="4" w:space="0"/>
              <w:right w:val="single" w:color="auto" w:sz="4" w:space="0"/>
            </w:tcBorders>
            <w:noWrap w:val="0"/>
            <w:vAlign w:val="center"/>
          </w:tcPr>
          <w:p w14:paraId="561F1650">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4" w:space="0"/>
              <w:bottom w:val="single" w:color="auto" w:sz="4" w:space="0"/>
              <w:right w:val="single" w:color="auto" w:sz="4" w:space="0"/>
            </w:tcBorders>
            <w:noWrap w:val="0"/>
            <w:vAlign w:val="center"/>
          </w:tcPr>
          <w:p w14:paraId="5AD13AD8">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894" w:type="dxa"/>
            <w:vMerge w:val="continue"/>
            <w:tcBorders>
              <w:top w:val="single" w:color="auto" w:sz="4" w:space="0"/>
              <w:left w:val="single" w:color="auto" w:sz="4" w:space="0"/>
              <w:bottom w:val="single" w:color="auto" w:sz="4" w:space="0"/>
              <w:right w:val="single" w:color="auto" w:sz="8" w:space="0"/>
            </w:tcBorders>
            <w:noWrap w:val="0"/>
            <w:vAlign w:val="center"/>
          </w:tcPr>
          <w:p w14:paraId="7033FBC2">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1276" w:type="dxa"/>
            <w:vMerge w:val="continue"/>
            <w:tcBorders>
              <w:top w:val="single" w:color="auto" w:sz="4" w:space="0"/>
              <w:left w:val="nil"/>
              <w:bottom w:val="single" w:color="auto" w:sz="4" w:space="0"/>
              <w:right w:val="single" w:color="auto" w:sz="4" w:space="0"/>
            </w:tcBorders>
            <w:noWrap w:val="0"/>
            <w:vAlign w:val="center"/>
          </w:tcPr>
          <w:p w14:paraId="4344C7A2">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r>
      <w:tr w14:paraId="5D6EFBD5">
        <w:tblPrEx>
          <w:tblCellMar>
            <w:top w:w="0" w:type="dxa"/>
            <w:left w:w="108" w:type="dxa"/>
            <w:bottom w:w="0" w:type="dxa"/>
            <w:right w:w="108" w:type="dxa"/>
          </w:tblCellMar>
        </w:tblPrEx>
        <w:trPr>
          <w:trHeight w:val="90" w:hRule="atLeast"/>
          <w:jc w:val="center"/>
        </w:trPr>
        <w:tc>
          <w:tcPr>
            <w:tcW w:w="839" w:type="dxa"/>
            <w:vMerge w:val="continue"/>
            <w:tcBorders>
              <w:left w:val="single" w:color="auto" w:sz="8" w:space="0"/>
              <w:bottom w:val="single" w:color="auto" w:sz="4" w:space="0"/>
              <w:right w:val="single" w:color="auto" w:sz="8" w:space="0"/>
            </w:tcBorders>
            <w:noWrap w:val="0"/>
            <w:vAlign w:val="top"/>
          </w:tcPr>
          <w:p w14:paraId="05ED9FBB">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2206" w:type="dxa"/>
            <w:vMerge w:val="continue"/>
            <w:tcBorders>
              <w:left w:val="nil"/>
              <w:bottom w:val="single" w:color="auto" w:sz="4" w:space="0"/>
              <w:right w:val="single" w:color="auto" w:sz="4" w:space="0"/>
            </w:tcBorders>
            <w:noWrap w:val="0"/>
            <w:vAlign w:val="top"/>
          </w:tcPr>
          <w:p w14:paraId="33ABA095">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810" w:type="dxa"/>
            <w:vMerge w:val="continue"/>
            <w:tcBorders>
              <w:left w:val="single" w:color="auto" w:sz="4" w:space="0"/>
              <w:bottom w:val="single" w:color="auto" w:sz="4" w:space="0"/>
              <w:right w:val="single" w:color="auto" w:sz="4" w:space="0"/>
            </w:tcBorders>
            <w:noWrap w:val="0"/>
            <w:vAlign w:val="center"/>
          </w:tcPr>
          <w:p w14:paraId="01DD3F57">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2880" w:type="dxa"/>
            <w:vMerge w:val="continue"/>
            <w:tcBorders>
              <w:top w:val="single" w:color="auto" w:sz="4" w:space="0"/>
              <w:left w:val="single" w:color="auto" w:sz="4" w:space="0"/>
              <w:bottom w:val="single" w:color="auto" w:sz="4" w:space="0"/>
              <w:right w:val="single" w:color="auto" w:sz="4" w:space="0"/>
            </w:tcBorders>
            <w:noWrap w:val="0"/>
            <w:vAlign w:val="top"/>
          </w:tcPr>
          <w:p w14:paraId="149BF965">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1230" w:type="dxa"/>
            <w:tcBorders>
              <w:top w:val="single" w:color="auto" w:sz="4" w:space="0"/>
              <w:left w:val="single" w:color="auto" w:sz="4" w:space="0"/>
              <w:bottom w:val="single" w:color="auto" w:sz="4" w:space="0"/>
              <w:right w:val="single" w:color="auto" w:sz="4" w:space="0"/>
            </w:tcBorders>
            <w:noWrap w:val="0"/>
            <w:vAlign w:val="center"/>
          </w:tcPr>
          <w:p w14:paraId="3C91906D">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事后监管</w:t>
            </w:r>
          </w:p>
        </w:tc>
        <w:tc>
          <w:tcPr>
            <w:tcW w:w="3489" w:type="dxa"/>
            <w:tcBorders>
              <w:top w:val="single" w:color="auto" w:sz="4" w:space="0"/>
              <w:left w:val="single" w:color="auto" w:sz="4" w:space="0"/>
              <w:bottom w:val="single" w:color="auto" w:sz="4" w:space="0"/>
              <w:right w:val="single" w:color="auto" w:sz="4" w:space="0"/>
            </w:tcBorders>
            <w:noWrap w:val="0"/>
            <w:vAlign w:val="center"/>
          </w:tcPr>
          <w:p w14:paraId="6BC7CDC3">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后监管责任:加强医疗机构执业过程中的监督检查，确保医疗机构执业内容与核准内容一致。</w:t>
            </w:r>
          </w:p>
        </w:tc>
        <w:tc>
          <w:tcPr>
            <w:tcW w:w="897" w:type="dxa"/>
            <w:tcBorders>
              <w:top w:val="single" w:color="auto" w:sz="4" w:space="0"/>
              <w:left w:val="single" w:color="auto" w:sz="4" w:space="0"/>
              <w:bottom w:val="single" w:color="auto" w:sz="4" w:space="0"/>
              <w:right w:val="single" w:color="auto" w:sz="4" w:space="0"/>
            </w:tcBorders>
            <w:noWrap w:val="0"/>
            <w:vAlign w:val="center"/>
          </w:tcPr>
          <w:p w14:paraId="469F0D51">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4" w:space="0"/>
              <w:bottom w:val="single" w:color="auto" w:sz="4" w:space="0"/>
              <w:right w:val="single" w:color="auto" w:sz="4" w:space="0"/>
            </w:tcBorders>
            <w:noWrap w:val="0"/>
            <w:vAlign w:val="center"/>
          </w:tcPr>
          <w:p w14:paraId="1B816BCA">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894" w:type="dxa"/>
            <w:vMerge w:val="continue"/>
            <w:tcBorders>
              <w:top w:val="single" w:color="auto" w:sz="4" w:space="0"/>
              <w:left w:val="single" w:color="auto" w:sz="4" w:space="0"/>
              <w:bottom w:val="single" w:color="auto" w:sz="4" w:space="0"/>
              <w:right w:val="single" w:color="auto" w:sz="8" w:space="0"/>
            </w:tcBorders>
            <w:noWrap w:val="0"/>
            <w:vAlign w:val="center"/>
          </w:tcPr>
          <w:p w14:paraId="020C1513">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c>
          <w:tcPr>
            <w:tcW w:w="1276" w:type="dxa"/>
            <w:vMerge w:val="continue"/>
            <w:tcBorders>
              <w:top w:val="single" w:color="auto" w:sz="4" w:space="0"/>
              <w:left w:val="nil"/>
              <w:bottom w:val="single" w:color="auto" w:sz="4" w:space="0"/>
              <w:right w:val="single" w:color="auto" w:sz="4" w:space="0"/>
            </w:tcBorders>
            <w:noWrap w:val="0"/>
            <w:vAlign w:val="center"/>
          </w:tcPr>
          <w:p w14:paraId="44329E58">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sz w:val="22"/>
                <w:szCs w:val="22"/>
                <w:lang w:val="en-US" w:eastAsia="zh-CN"/>
              </w:rPr>
            </w:pPr>
          </w:p>
        </w:tc>
      </w:tr>
      <w:tr w14:paraId="097322AB">
        <w:tblPrEx>
          <w:tblCellMar>
            <w:top w:w="0" w:type="dxa"/>
            <w:left w:w="108" w:type="dxa"/>
            <w:bottom w:w="0" w:type="dxa"/>
            <w:right w:w="108" w:type="dxa"/>
          </w:tblCellMar>
        </w:tblPrEx>
        <w:trPr>
          <w:trHeight w:val="312" w:hRule="atLeast"/>
          <w:jc w:val="center"/>
        </w:trPr>
        <w:tc>
          <w:tcPr>
            <w:tcW w:w="839" w:type="dxa"/>
            <w:vMerge w:val="restart"/>
            <w:tcBorders>
              <w:top w:val="single" w:color="auto" w:sz="8" w:space="0"/>
              <w:left w:val="single" w:color="auto" w:sz="8" w:space="0"/>
              <w:right w:val="single" w:color="auto" w:sz="4" w:space="0"/>
            </w:tcBorders>
            <w:noWrap w:val="0"/>
            <w:vAlign w:val="center"/>
          </w:tcPr>
          <w:p w14:paraId="1A45EFAD">
            <w:pPr>
              <w:spacing w:line="560" w:lineRule="exact"/>
              <w:jc w:val="both"/>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2</w:t>
            </w:r>
          </w:p>
        </w:tc>
        <w:tc>
          <w:tcPr>
            <w:tcW w:w="2206" w:type="dxa"/>
            <w:vMerge w:val="restart"/>
            <w:tcBorders>
              <w:top w:val="single" w:color="auto" w:sz="8" w:space="0"/>
              <w:left w:val="single" w:color="auto" w:sz="8" w:space="0"/>
              <w:right w:val="single" w:color="auto" w:sz="4" w:space="0"/>
            </w:tcBorders>
            <w:noWrap w:val="0"/>
            <w:vAlign w:val="center"/>
          </w:tcPr>
          <w:p w14:paraId="1A35A265">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麻醉药品和第一类精神药品购用合同</w:t>
            </w:r>
          </w:p>
          <w:p w14:paraId="2290A30C">
            <w:pPr>
              <w:spacing w:line="560" w:lineRule="exact"/>
              <w:jc w:val="both"/>
              <w:rPr>
                <w:rFonts w:hint="eastAsia" w:ascii="仿宋_GB2312" w:hAnsi="仿宋_GB2312" w:eastAsia="仿宋_GB2312" w:cs="仿宋_GB2312"/>
                <w:color w:val="000000"/>
                <w:sz w:val="24"/>
                <w:szCs w:val="24"/>
                <w:lang w:eastAsia="zh-CN"/>
              </w:rPr>
            </w:pPr>
          </w:p>
        </w:tc>
        <w:tc>
          <w:tcPr>
            <w:tcW w:w="810" w:type="dxa"/>
            <w:vMerge w:val="restart"/>
            <w:tcBorders>
              <w:top w:val="single" w:color="auto" w:sz="8" w:space="0"/>
              <w:left w:val="single" w:color="auto" w:sz="8" w:space="0"/>
              <w:right w:val="single" w:color="auto" w:sz="4" w:space="0"/>
            </w:tcBorders>
            <w:noWrap w:val="0"/>
            <w:vAlign w:val="center"/>
          </w:tcPr>
          <w:p w14:paraId="0B4D1476">
            <w:pPr>
              <w:spacing w:line="560" w:lineRule="exact"/>
              <w:jc w:val="both"/>
              <w:rPr>
                <w:rFonts w:hint="eastAsia" w:ascii="仿宋_GB2312" w:hAnsi="仿宋_GB2312" w:eastAsia="仿宋_GB2312" w:cs="仿宋_GB2312"/>
                <w:color w:val="000000"/>
                <w:sz w:val="24"/>
                <w:szCs w:val="24"/>
                <w:lang w:eastAsia="zh-CN"/>
              </w:rPr>
            </w:pPr>
          </w:p>
        </w:tc>
        <w:tc>
          <w:tcPr>
            <w:tcW w:w="2880" w:type="dxa"/>
            <w:vMerge w:val="restart"/>
            <w:tcBorders>
              <w:top w:val="single" w:color="auto" w:sz="4" w:space="0"/>
              <w:left w:val="single" w:color="auto" w:sz="8" w:space="0"/>
              <w:right w:val="single" w:color="auto" w:sz="4" w:space="0"/>
            </w:tcBorders>
            <w:noWrap w:val="0"/>
            <w:vAlign w:val="center"/>
          </w:tcPr>
          <w:p w14:paraId="30A20E9F">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《麻醉药品和精神药品管理条例》(2005年国务院令第442号，2024年修订)</w:t>
            </w:r>
          </w:p>
          <w:p w14:paraId="4C8D3EEA">
            <w:pPr>
              <w:spacing w:line="560" w:lineRule="exact"/>
              <w:jc w:val="both"/>
              <w:rPr>
                <w:rFonts w:hint="eastAsia" w:ascii="仿宋_GB2312" w:hAnsi="仿宋_GB2312" w:eastAsia="仿宋_GB2312" w:cs="仿宋_GB2312"/>
                <w:color w:val="000000"/>
                <w:sz w:val="24"/>
                <w:szCs w:val="24"/>
                <w:lang w:eastAsia="zh-CN"/>
              </w:rPr>
            </w:pPr>
          </w:p>
        </w:tc>
        <w:tc>
          <w:tcPr>
            <w:tcW w:w="1230" w:type="dxa"/>
            <w:tcBorders>
              <w:top w:val="single" w:color="auto" w:sz="4" w:space="0"/>
              <w:left w:val="single" w:color="auto" w:sz="8" w:space="0"/>
              <w:bottom w:val="single" w:color="auto" w:sz="4" w:space="0"/>
              <w:right w:val="single" w:color="auto" w:sz="4" w:space="0"/>
            </w:tcBorders>
            <w:noWrap w:val="0"/>
            <w:vAlign w:val="center"/>
          </w:tcPr>
          <w:p w14:paraId="0AC1AA7A">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eastAsia="zh-CN"/>
              </w:rPr>
            </w:pPr>
            <w:r>
              <w:rPr>
                <w:rFonts w:hint="eastAsia" w:ascii="仿宋_GB2312" w:hAnsi="仿宋_GB2312" w:eastAsia="仿宋_GB2312" w:cs="仿宋_GB2312"/>
                <w:color w:val="000000"/>
                <w:sz w:val="22"/>
                <w:szCs w:val="22"/>
                <w:lang w:val="en-US" w:eastAsia="zh-CN"/>
              </w:rPr>
              <w:t>受理</w:t>
            </w:r>
          </w:p>
        </w:tc>
        <w:tc>
          <w:tcPr>
            <w:tcW w:w="3489" w:type="dxa"/>
            <w:tcBorders>
              <w:top w:val="single" w:color="auto" w:sz="4" w:space="0"/>
              <w:left w:val="single" w:color="auto" w:sz="8" w:space="0"/>
              <w:bottom w:val="single" w:color="auto" w:sz="4" w:space="0"/>
              <w:right w:val="single" w:color="auto" w:sz="4" w:space="0"/>
            </w:tcBorders>
            <w:noWrap w:val="0"/>
            <w:vAlign w:val="center"/>
          </w:tcPr>
          <w:p w14:paraId="5B98DF2A">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eastAsia="zh-CN"/>
              </w:rPr>
            </w:pPr>
            <w:r>
              <w:rPr>
                <w:rFonts w:hint="eastAsia" w:ascii="仿宋_GB2312" w:hAnsi="仿宋_GB2312" w:eastAsia="仿宋_GB2312" w:cs="仿宋_GB2312"/>
                <w:color w:val="000000"/>
                <w:sz w:val="22"/>
                <w:szCs w:val="22"/>
              </w:rPr>
              <w:t>受理责任:公示依法应当提交的材料;一次性告知补正材料;依法受理或不予受理(不予受理应当告知理由)</w:t>
            </w:r>
          </w:p>
        </w:tc>
        <w:tc>
          <w:tcPr>
            <w:tcW w:w="897" w:type="dxa"/>
            <w:tcBorders>
              <w:top w:val="single" w:color="auto" w:sz="4" w:space="0"/>
              <w:left w:val="single" w:color="auto" w:sz="8" w:space="0"/>
              <w:bottom w:val="single" w:color="auto" w:sz="4" w:space="0"/>
              <w:right w:val="single" w:color="auto" w:sz="4" w:space="0"/>
            </w:tcBorders>
            <w:noWrap w:val="0"/>
            <w:vAlign w:val="center"/>
          </w:tcPr>
          <w:p w14:paraId="4BF0E613">
            <w:pPr>
              <w:spacing w:line="560" w:lineRule="exact"/>
              <w:jc w:val="both"/>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restart"/>
            <w:tcBorders>
              <w:top w:val="single" w:color="auto" w:sz="4" w:space="0"/>
              <w:left w:val="single" w:color="auto" w:sz="8" w:space="0"/>
              <w:bottom w:val="single" w:color="auto" w:sz="4" w:space="0"/>
              <w:right w:val="single" w:color="auto" w:sz="4" w:space="0"/>
            </w:tcBorders>
            <w:noWrap w:val="0"/>
            <w:vAlign w:val="center"/>
          </w:tcPr>
          <w:p w14:paraId="37C51163">
            <w:pPr>
              <w:spacing w:line="560" w:lineRule="exact"/>
              <w:jc w:val="center"/>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val="en-US" w:eastAsia="zh-CN"/>
              </w:rPr>
              <w:t xml:space="preserve">3 </w:t>
            </w:r>
            <w:r>
              <w:rPr>
                <w:rFonts w:hint="eastAsia" w:ascii="仿宋" w:hAnsi="仿宋" w:eastAsia="仿宋" w:cs="仿宋"/>
                <w:sz w:val="22"/>
                <w:szCs w:val="22"/>
                <w:lang w:val="en-US" w:eastAsia="zh-CN"/>
              </w:rPr>
              <w:t>个工作日</w:t>
            </w:r>
          </w:p>
        </w:tc>
        <w:tc>
          <w:tcPr>
            <w:tcW w:w="894" w:type="dxa"/>
            <w:vMerge w:val="restart"/>
            <w:tcBorders>
              <w:top w:val="single" w:color="auto" w:sz="4" w:space="0"/>
              <w:left w:val="single" w:color="auto" w:sz="8" w:space="0"/>
              <w:bottom w:val="single" w:color="auto" w:sz="4" w:space="0"/>
              <w:right w:val="single" w:color="auto" w:sz="4" w:space="0"/>
            </w:tcBorders>
            <w:noWrap w:val="0"/>
            <w:vAlign w:val="center"/>
          </w:tcPr>
          <w:p w14:paraId="76480C47">
            <w:pPr>
              <w:keepNext w:val="0"/>
              <w:keepLines w:val="0"/>
              <w:pageBreakBefore w:val="0"/>
              <w:numPr>
                <w:ilvl w:val="0"/>
                <w:numId w:val="0"/>
              </w:numPr>
              <w:kinsoku/>
              <w:wordWrap/>
              <w:overflowPunct/>
              <w:topLinePunct w:val="0"/>
              <w:autoSpaceDE/>
              <w:autoSpaceDN/>
              <w:bidi w:val="0"/>
              <w:adjustRightInd/>
              <w:snapToGrid/>
              <w:spacing w:line="20" w:lineRule="atLeast"/>
              <w:jc w:val="center"/>
              <w:textAlignment w:val="auto"/>
              <w:rPr>
                <w:rFonts w:hint="eastAsia" w:ascii="仿宋" w:hAnsi="仿宋" w:eastAsia="仿宋" w:cs="仿宋"/>
                <w:sz w:val="22"/>
                <w:szCs w:val="22"/>
                <w:lang w:val="en-US" w:eastAsia="zh-CN"/>
              </w:rPr>
            </w:pPr>
            <w:r>
              <w:rPr>
                <w:rFonts w:hint="eastAsia" w:ascii="仿宋" w:hAnsi="仿宋" w:eastAsia="仿宋" w:cs="仿宋"/>
                <w:color w:val="000000"/>
                <w:sz w:val="22"/>
                <w:szCs w:val="22"/>
                <w:lang w:val="en-US" w:eastAsia="zh-CN"/>
              </w:rPr>
              <w:t>40个</w:t>
            </w:r>
            <w:r>
              <w:rPr>
                <w:rFonts w:hint="eastAsia" w:ascii="仿宋" w:hAnsi="仿宋" w:eastAsia="仿宋" w:cs="仿宋"/>
                <w:sz w:val="22"/>
                <w:szCs w:val="22"/>
                <w:lang w:val="en-US" w:eastAsia="zh-CN"/>
              </w:rPr>
              <w:t>工作日</w:t>
            </w:r>
          </w:p>
          <w:p w14:paraId="2456552D">
            <w:pPr>
              <w:spacing w:line="560" w:lineRule="exact"/>
              <w:jc w:val="center"/>
              <w:rPr>
                <w:rFonts w:hint="eastAsia" w:ascii="仿宋" w:hAnsi="仿宋" w:eastAsia="仿宋" w:cs="仿宋"/>
                <w:color w:val="000000"/>
                <w:sz w:val="22"/>
                <w:szCs w:val="22"/>
                <w:lang w:val="en-US" w:eastAsia="zh-CN"/>
              </w:rPr>
            </w:pPr>
          </w:p>
        </w:tc>
        <w:tc>
          <w:tcPr>
            <w:tcW w:w="1276" w:type="dxa"/>
            <w:vMerge w:val="restart"/>
            <w:tcBorders>
              <w:top w:val="single" w:color="auto" w:sz="4" w:space="0"/>
              <w:left w:val="single" w:color="auto" w:sz="8" w:space="0"/>
              <w:bottom w:val="single" w:color="auto" w:sz="4" w:space="0"/>
              <w:right w:val="single" w:color="auto" w:sz="4" w:space="0"/>
            </w:tcBorders>
            <w:noWrap w:val="0"/>
            <w:vAlign w:val="center"/>
          </w:tcPr>
          <w:p w14:paraId="469225F9">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不收费</w:t>
            </w:r>
          </w:p>
          <w:p w14:paraId="306F25E9">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p>
        </w:tc>
      </w:tr>
      <w:tr w14:paraId="7764D767">
        <w:tblPrEx>
          <w:tblCellMar>
            <w:top w:w="0" w:type="dxa"/>
            <w:left w:w="108" w:type="dxa"/>
            <w:bottom w:w="0" w:type="dxa"/>
            <w:right w:w="108" w:type="dxa"/>
          </w:tblCellMar>
        </w:tblPrEx>
        <w:trPr>
          <w:trHeight w:val="312" w:hRule="atLeast"/>
          <w:jc w:val="center"/>
        </w:trPr>
        <w:tc>
          <w:tcPr>
            <w:tcW w:w="839" w:type="dxa"/>
            <w:vMerge w:val="continue"/>
            <w:tcBorders>
              <w:left w:val="single" w:color="auto" w:sz="8" w:space="0"/>
              <w:right w:val="single" w:color="auto" w:sz="4" w:space="0"/>
            </w:tcBorders>
            <w:noWrap w:val="0"/>
            <w:vAlign w:val="center"/>
          </w:tcPr>
          <w:p w14:paraId="682FEFB6">
            <w:pPr>
              <w:spacing w:line="560" w:lineRule="exact"/>
              <w:jc w:val="both"/>
            </w:pPr>
          </w:p>
        </w:tc>
        <w:tc>
          <w:tcPr>
            <w:tcW w:w="2206" w:type="dxa"/>
            <w:vMerge w:val="continue"/>
            <w:tcBorders>
              <w:left w:val="single" w:color="auto" w:sz="8" w:space="0"/>
              <w:right w:val="single" w:color="auto" w:sz="4" w:space="0"/>
            </w:tcBorders>
            <w:noWrap w:val="0"/>
            <w:vAlign w:val="center"/>
          </w:tcPr>
          <w:p w14:paraId="755F800E">
            <w:pPr>
              <w:spacing w:line="560" w:lineRule="exact"/>
              <w:jc w:val="both"/>
            </w:pPr>
          </w:p>
        </w:tc>
        <w:tc>
          <w:tcPr>
            <w:tcW w:w="810" w:type="dxa"/>
            <w:vMerge w:val="continue"/>
            <w:tcBorders>
              <w:left w:val="single" w:color="auto" w:sz="8" w:space="0"/>
              <w:right w:val="single" w:color="auto" w:sz="4" w:space="0"/>
            </w:tcBorders>
            <w:noWrap w:val="0"/>
            <w:vAlign w:val="center"/>
          </w:tcPr>
          <w:p w14:paraId="699AE36F">
            <w:pPr>
              <w:spacing w:line="560" w:lineRule="exact"/>
              <w:jc w:val="both"/>
            </w:pPr>
          </w:p>
        </w:tc>
        <w:tc>
          <w:tcPr>
            <w:tcW w:w="2880" w:type="dxa"/>
            <w:vMerge w:val="continue"/>
            <w:tcBorders>
              <w:left w:val="single" w:color="auto" w:sz="8" w:space="0"/>
              <w:right w:val="single" w:color="auto" w:sz="4" w:space="0"/>
            </w:tcBorders>
            <w:noWrap w:val="0"/>
            <w:vAlign w:val="center"/>
          </w:tcPr>
          <w:p w14:paraId="2BFA2DEF">
            <w:pPr>
              <w:spacing w:line="560" w:lineRule="exact"/>
              <w:jc w:val="both"/>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2FB92501">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审查</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2CA902A0">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审查责任:材料审核,技术审查，根据需要征求部门意见、项目审批前公示:提出初审意见。</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6E1B256F">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4C13198D">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4CB75460">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7F9BDCE2">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p>
        </w:tc>
      </w:tr>
      <w:tr w14:paraId="1D43DFB2">
        <w:tblPrEx>
          <w:tblCellMar>
            <w:top w:w="0" w:type="dxa"/>
            <w:left w:w="108" w:type="dxa"/>
            <w:bottom w:w="0" w:type="dxa"/>
            <w:right w:w="108" w:type="dxa"/>
          </w:tblCellMar>
        </w:tblPrEx>
        <w:trPr>
          <w:trHeight w:val="312" w:hRule="atLeast"/>
          <w:jc w:val="center"/>
        </w:trPr>
        <w:tc>
          <w:tcPr>
            <w:tcW w:w="839" w:type="dxa"/>
            <w:vMerge w:val="continue"/>
            <w:tcBorders>
              <w:left w:val="single" w:color="auto" w:sz="8" w:space="0"/>
              <w:right w:val="single" w:color="auto" w:sz="4" w:space="0"/>
            </w:tcBorders>
            <w:noWrap w:val="0"/>
            <w:vAlign w:val="center"/>
          </w:tcPr>
          <w:p w14:paraId="175FA680">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left w:val="single" w:color="auto" w:sz="8" w:space="0"/>
              <w:right w:val="single" w:color="auto" w:sz="4" w:space="0"/>
            </w:tcBorders>
            <w:noWrap w:val="0"/>
            <w:vAlign w:val="center"/>
          </w:tcPr>
          <w:p w14:paraId="40894D0C">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left w:val="single" w:color="auto" w:sz="8" w:space="0"/>
              <w:right w:val="single" w:color="auto" w:sz="4" w:space="0"/>
            </w:tcBorders>
            <w:noWrap w:val="0"/>
            <w:vAlign w:val="center"/>
          </w:tcPr>
          <w:p w14:paraId="38401613">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left w:val="single" w:color="auto" w:sz="8" w:space="0"/>
              <w:right w:val="single" w:color="auto" w:sz="4" w:space="0"/>
            </w:tcBorders>
            <w:noWrap w:val="0"/>
            <w:vAlign w:val="center"/>
          </w:tcPr>
          <w:p w14:paraId="2442DC36">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0003E66B">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决定</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18288179">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决定责任:作出决定(不予行政许可的应当告知理由);按时办结;法定告知。</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4B4875D5">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1AD22C55">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4A60F499">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6C96D2FA">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p>
        </w:tc>
      </w:tr>
      <w:tr w14:paraId="5B0B40A1">
        <w:tblPrEx>
          <w:tblCellMar>
            <w:top w:w="0" w:type="dxa"/>
            <w:left w:w="108" w:type="dxa"/>
            <w:bottom w:w="0" w:type="dxa"/>
            <w:right w:w="108" w:type="dxa"/>
          </w:tblCellMar>
        </w:tblPrEx>
        <w:trPr>
          <w:trHeight w:val="312" w:hRule="atLeast"/>
          <w:jc w:val="center"/>
        </w:trPr>
        <w:tc>
          <w:tcPr>
            <w:tcW w:w="839" w:type="dxa"/>
            <w:vMerge w:val="continue"/>
            <w:tcBorders>
              <w:left w:val="single" w:color="auto" w:sz="8" w:space="0"/>
              <w:right w:val="single" w:color="auto" w:sz="4" w:space="0"/>
            </w:tcBorders>
            <w:noWrap w:val="0"/>
            <w:vAlign w:val="center"/>
          </w:tcPr>
          <w:p w14:paraId="4A27D3E0">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left w:val="single" w:color="auto" w:sz="8" w:space="0"/>
              <w:right w:val="single" w:color="auto" w:sz="4" w:space="0"/>
            </w:tcBorders>
            <w:noWrap w:val="0"/>
            <w:vAlign w:val="center"/>
          </w:tcPr>
          <w:p w14:paraId="186569B3">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left w:val="single" w:color="auto" w:sz="8" w:space="0"/>
              <w:right w:val="single" w:color="auto" w:sz="4" w:space="0"/>
            </w:tcBorders>
            <w:noWrap w:val="0"/>
            <w:vAlign w:val="center"/>
          </w:tcPr>
          <w:p w14:paraId="36E3409D">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left w:val="single" w:color="auto" w:sz="8" w:space="0"/>
              <w:right w:val="single" w:color="auto" w:sz="4" w:space="0"/>
            </w:tcBorders>
            <w:noWrap w:val="0"/>
            <w:vAlign w:val="center"/>
          </w:tcPr>
          <w:p w14:paraId="48E8A5CD">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731FD353">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送达</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24B867F9">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送达责任:制发送达文书</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24CE4766">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1F653C83">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5FE84EF4">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4C7A05BD">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p>
        </w:tc>
      </w:tr>
      <w:tr w14:paraId="5CE2F5DC">
        <w:tblPrEx>
          <w:tblCellMar>
            <w:top w:w="0" w:type="dxa"/>
            <w:left w:w="108" w:type="dxa"/>
            <w:bottom w:w="0" w:type="dxa"/>
            <w:right w:w="108" w:type="dxa"/>
          </w:tblCellMar>
        </w:tblPrEx>
        <w:trPr>
          <w:trHeight w:val="312" w:hRule="atLeast"/>
          <w:jc w:val="center"/>
        </w:trPr>
        <w:tc>
          <w:tcPr>
            <w:tcW w:w="839" w:type="dxa"/>
            <w:vMerge w:val="continue"/>
            <w:tcBorders>
              <w:left w:val="single" w:color="auto" w:sz="8" w:space="0"/>
              <w:right w:val="single" w:color="auto" w:sz="4" w:space="0"/>
            </w:tcBorders>
            <w:noWrap w:val="0"/>
            <w:vAlign w:val="center"/>
          </w:tcPr>
          <w:p w14:paraId="780B7C2D">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left w:val="single" w:color="auto" w:sz="8" w:space="0"/>
              <w:right w:val="single" w:color="auto" w:sz="4" w:space="0"/>
            </w:tcBorders>
            <w:noWrap w:val="0"/>
            <w:vAlign w:val="center"/>
          </w:tcPr>
          <w:p w14:paraId="0713C704">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left w:val="single" w:color="auto" w:sz="8" w:space="0"/>
              <w:right w:val="single" w:color="auto" w:sz="4" w:space="0"/>
            </w:tcBorders>
            <w:noWrap w:val="0"/>
            <w:vAlign w:val="center"/>
          </w:tcPr>
          <w:p w14:paraId="016BDD30">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left w:val="single" w:color="auto" w:sz="8" w:space="0"/>
              <w:right w:val="single" w:color="auto" w:sz="4" w:space="0"/>
            </w:tcBorders>
            <w:noWrap w:val="0"/>
            <w:vAlign w:val="center"/>
          </w:tcPr>
          <w:p w14:paraId="789DB7D9">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2BB1466C">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信息公开</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4179E59E">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信息公开责任:依法规、按照程序办理信息公开事项</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5E076B8F">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6D18AF1F">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3C9B2A81">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7188221F">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p>
        </w:tc>
      </w:tr>
      <w:tr w14:paraId="752A9E32">
        <w:tblPrEx>
          <w:tblCellMar>
            <w:top w:w="0" w:type="dxa"/>
            <w:left w:w="108" w:type="dxa"/>
            <w:bottom w:w="0" w:type="dxa"/>
            <w:right w:w="108" w:type="dxa"/>
          </w:tblCellMar>
        </w:tblPrEx>
        <w:trPr>
          <w:trHeight w:val="1940" w:hRule="atLeast"/>
          <w:jc w:val="center"/>
        </w:trPr>
        <w:tc>
          <w:tcPr>
            <w:tcW w:w="839" w:type="dxa"/>
            <w:vMerge w:val="continue"/>
            <w:tcBorders>
              <w:left w:val="single" w:color="auto" w:sz="8" w:space="0"/>
              <w:bottom w:val="single" w:color="auto" w:sz="4" w:space="0"/>
              <w:right w:val="single" w:color="auto" w:sz="4" w:space="0"/>
            </w:tcBorders>
            <w:noWrap w:val="0"/>
            <w:vAlign w:val="center"/>
          </w:tcPr>
          <w:p w14:paraId="1D0902A7">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left w:val="single" w:color="auto" w:sz="8" w:space="0"/>
              <w:bottom w:val="single" w:color="auto" w:sz="4" w:space="0"/>
              <w:right w:val="single" w:color="auto" w:sz="4" w:space="0"/>
            </w:tcBorders>
            <w:noWrap w:val="0"/>
            <w:vAlign w:val="center"/>
          </w:tcPr>
          <w:p w14:paraId="7363E295">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left w:val="single" w:color="auto" w:sz="8" w:space="0"/>
              <w:bottom w:val="single" w:color="auto" w:sz="4" w:space="0"/>
              <w:right w:val="single" w:color="auto" w:sz="4" w:space="0"/>
            </w:tcBorders>
            <w:noWrap w:val="0"/>
            <w:vAlign w:val="center"/>
          </w:tcPr>
          <w:p w14:paraId="1AC865C0">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left w:val="single" w:color="auto" w:sz="8" w:space="0"/>
              <w:bottom w:val="single" w:color="auto" w:sz="4" w:space="0"/>
              <w:right w:val="single" w:color="auto" w:sz="4" w:space="0"/>
            </w:tcBorders>
            <w:noWrap w:val="0"/>
            <w:vAlign w:val="center"/>
          </w:tcPr>
          <w:p w14:paraId="37E67A24">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77A310B4">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事后监管</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05390A37">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后监管责任:加强医疗机构执业过程中的监督检查，确保医疗机构执业内容与核准内容一致。</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6702BCEB">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66674BC6">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4EAFF7B0">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4F891C12">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p>
        </w:tc>
      </w:tr>
      <w:tr w14:paraId="6225AB08">
        <w:tblPrEx>
          <w:tblCellMar>
            <w:top w:w="0" w:type="dxa"/>
            <w:left w:w="108" w:type="dxa"/>
            <w:bottom w:w="0" w:type="dxa"/>
            <w:right w:w="108" w:type="dxa"/>
          </w:tblCellMar>
        </w:tblPrEx>
        <w:trPr>
          <w:trHeight w:val="607" w:hRule="atLeast"/>
          <w:jc w:val="center"/>
        </w:trPr>
        <w:tc>
          <w:tcPr>
            <w:tcW w:w="839" w:type="dxa"/>
            <w:vMerge w:val="restart"/>
            <w:tcBorders>
              <w:top w:val="single" w:color="auto" w:sz="4" w:space="0"/>
              <w:left w:val="single" w:color="auto" w:sz="4" w:space="0"/>
              <w:bottom w:val="single" w:color="auto" w:sz="4" w:space="0"/>
              <w:right w:val="single" w:color="auto" w:sz="4" w:space="0"/>
            </w:tcBorders>
            <w:noWrap w:val="0"/>
            <w:vAlign w:val="center"/>
          </w:tcPr>
          <w:p w14:paraId="128FD6BD">
            <w:pPr>
              <w:spacing w:line="560" w:lineRule="exact"/>
              <w:jc w:val="both"/>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3</w:t>
            </w:r>
          </w:p>
        </w:tc>
        <w:tc>
          <w:tcPr>
            <w:tcW w:w="2206" w:type="dxa"/>
            <w:vMerge w:val="restart"/>
            <w:tcBorders>
              <w:top w:val="single" w:color="auto" w:sz="4" w:space="0"/>
              <w:left w:val="single" w:color="auto" w:sz="4" w:space="0"/>
              <w:bottom w:val="single" w:color="auto" w:sz="4" w:space="0"/>
              <w:right w:val="single" w:color="auto" w:sz="4" w:space="0"/>
            </w:tcBorders>
            <w:noWrap w:val="0"/>
            <w:vAlign w:val="center"/>
          </w:tcPr>
          <w:p w14:paraId="733A20D3">
            <w:pPr>
              <w:keepNext w:val="0"/>
              <w:keepLines w:val="0"/>
              <w:pageBreakBefore w:val="0"/>
              <w:numPr>
                <w:ilvl w:val="0"/>
                <w:numId w:val="0"/>
              </w:numPr>
              <w:kinsoku/>
              <w:wordWrap/>
              <w:overflowPunct/>
              <w:topLinePunct w:val="0"/>
              <w:autoSpaceDE/>
              <w:autoSpaceDN/>
              <w:bidi w:val="0"/>
              <w:adjustRightInd/>
              <w:snapToGrid/>
              <w:spacing w:line="20" w:lineRule="atLeast"/>
              <w:ind w:leftChars="0"/>
              <w:jc w:val="both"/>
              <w:textAlignment w:val="auto"/>
              <w:rPr>
                <w:rFonts w:hint="eastAsia"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义诊活动备案</w:t>
            </w:r>
          </w:p>
          <w:p w14:paraId="1AA918F7">
            <w:pPr>
              <w:spacing w:line="560" w:lineRule="exact"/>
              <w:jc w:val="both"/>
              <w:rPr>
                <w:rFonts w:hint="eastAsia" w:ascii="仿宋_GB2312" w:hAnsi="仿宋_GB2312" w:eastAsia="仿宋_GB2312" w:cs="仿宋_GB2312"/>
                <w:color w:val="000000"/>
                <w:sz w:val="24"/>
                <w:szCs w:val="24"/>
                <w:lang w:eastAsia="zh-CN"/>
              </w:rPr>
            </w:pPr>
          </w:p>
        </w:tc>
        <w:tc>
          <w:tcPr>
            <w:tcW w:w="810" w:type="dxa"/>
            <w:vMerge w:val="restart"/>
            <w:tcBorders>
              <w:top w:val="single" w:color="auto" w:sz="4" w:space="0"/>
              <w:left w:val="single" w:color="auto" w:sz="4" w:space="0"/>
              <w:bottom w:val="single" w:color="auto" w:sz="4" w:space="0"/>
              <w:right w:val="single" w:color="auto" w:sz="4" w:space="0"/>
            </w:tcBorders>
            <w:noWrap w:val="0"/>
            <w:vAlign w:val="center"/>
          </w:tcPr>
          <w:p w14:paraId="493B33F4">
            <w:pPr>
              <w:spacing w:line="560" w:lineRule="exact"/>
              <w:jc w:val="both"/>
              <w:rPr>
                <w:rFonts w:hint="eastAsia" w:ascii="仿宋_GB2312" w:hAnsi="仿宋_GB2312" w:eastAsia="仿宋_GB2312" w:cs="仿宋_GB2312"/>
                <w:color w:val="000000"/>
                <w:sz w:val="24"/>
                <w:szCs w:val="24"/>
                <w:lang w:eastAsia="zh-CN"/>
              </w:rPr>
            </w:pPr>
          </w:p>
        </w:tc>
        <w:tc>
          <w:tcPr>
            <w:tcW w:w="2880" w:type="dxa"/>
            <w:vMerge w:val="restart"/>
            <w:tcBorders>
              <w:top w:val="single" w:color="auto" w:sz="4" w:space="0"/>
              <w:left w:val="single" w:color="auto" w:sz="4" w:space="0"/>
              <w:bottom w:val="single" w:color="auto" w:sz="4" w:space="0"/>
              <w:right w:val="single" w:color="auto" w:sz="4" w:space="0"/>
            </w:tcBorders>
            <w:noWrap w:val="0"/>
            <w:vAlign w:val="center"/>
          </w:tcPr>
          <w:p w14:paraId="2358FBF0">
            <w:pPr>
              <w:keepNext w:val="0"/>
              <w:keepLines w:val="0"/>
              <w:pageBreakBefore w:val="0"/>
              <w:numPr>
                <w:ilvl w:val="0"/>
                <w:numId w:val="0"/>
              </w:numPr>
              <w:kinsoku/>
              <w:wordWrap/>
              <w:overflowPunct/>
              <w:topLinePunct w:val="0"/>
              <w:autoSpaceDE/>
              <w:autoSpaceDN/>
              <w:bidi w:val="0"/>
              <w:adjustRightInd/>
              <w:snapToGrid/>
              <w:spacing w:line="20" w:lineRule="atLeast"/>
              <w:ind w:leftChars="0"/>
              <w:jc w:val="both"/>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义诊活动备案流程的核心依据是《卫生部关于组织义诊活动实行备案管理的通知》(卫医发[2001]365号，同时结合《中华人民共和国医师法》《医疗机构管理条例》等相关法律法规</w:t>
            </w:r>
          </w:p>
          <w:p w14:paraId="3917209B">
            <w:pPr>
              <w:spacing w:line="560" w:lineRule="exact"/>
              <w:jc w:val="both"/>
              <w:rPr>
                <w:rFonts w:hint="eastAsia" w:ascii="仿宋_GB2312" w:hAnsi="仿宋_GB2312" w:eastAsia="仿宋_GB2312" w:cs="仿宋_GB2312"/>
                <w:color w:val="000000"/>
                <w:sz w:val="24"/>
                <w:szCs w:val="24"/>
                <w:lang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163F975F">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eastAsia="zh-CN"/>
              </w:rPr>
            </w:pPr>
            <w:r>
              <w:rPr>
                <w:rFonts w:hint="eastAsia" w:ascii="仿宋_GB2312" w:hAnsi="仿宋_GB2312" w:eastAsia="仿宋_GB2312" w:cs="仿宋_GB2312"/>
                <w:color w:val="000000"/>
                <w:sz w:val="22"/>
                <w:szCs w:val="22"/>
                <w:lang w:val="en-US" w:eastAsia="zh-CN"/>
              </w:rPr>
              <w:t>受理</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437A4840">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eastAsia="zh-CN"/>
              </w:rPr>
            </w:pPr>
            <w:r>
              <w:rPr>
                <w:rFonts w:hint="eastAsia" w:ascii="仿宋_GB2312" w:hAnsi="仿宋_GB2312" w:eastAsia="仿宋_GB2312" w:cs="仿宋_GB2312"/>
                <w:color w:val="000000"/>
                <w:sz w:val="22"/>
                <w:szCs w:val="22"/>
              </w:rPr>
              <w:t>受理责任:公示依法应当提交的材料;一次性告知补正材料;依法受理或不予受理(不予受理应当告知理由)</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5C51403D">
            <w:pPr>
              <w:spacing w:line="560" w:lineRule="exact"/>
              <w:jc w:val="both"/>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restart"/>
            <w:tcBorders>
              <w:top w:val="single" w:color="auto" w:sz="4" w:space="0"/>
              <w:left w:val="single" w:color="auto" w:sz="8" w:space="0"/>
              <w:bottom w:val="single" w:color="auto" w:sz="4" w:space="0"/>
              <w:right w:val="single" w:color="auto" w:sz="4" w:space="0"/>
            </w:tcBorders>
            <w:noWrap w:val="0"/>
            <w:vAlign w:val="center"/>
          </w:tcPr>
          <w:p w14:paraId="019EFBB1">
            <w:pPr>
              <w:spacing w:line="560" w:lineRule="exact"/>
              <w:jc w:val="center"/>
              <w:rPr>
                <w:rFonts w:hint="eastAsia" w:ascii="仿宋" w:hAnsi="仿宋" w:eastAsia="仿宋" w:cs="仿宋"/>
                <w:color w:val="000000"/>
                <w:sz w:val="22"/>
                <w:szCs w:val="22"/>
                <w:lang w:eastAsia="zh-CN"/>
              </w:rPr>
            </w:pPr>
            <w:r>
              <w:rPr>
                <w:rFonts w:hint="eastAsia" w:ascii="仿宋" w:hAnsi="仿宋" w:eastAsia="仿宋" w:cs="仿宋"/>
                <w:sz w:val="22"/>
                <w:szCs w:val="22"/>
                <w:lang w:val="en-US" w:eastAsia="zh-CN"/>
              </w:rPr>
              <w:t>1个工作日</w:t>
            </w:r>
          </w:p>
        </w:tc>
        <w:tc>
          <w:tcPr>
            <w:tcW w:w="894" w:type="dxa"/>
            <w:vMerge w:val="restart"/>
            <w:tcBorders>
              <w:top w:val="single" w:color="auto" w:sz="4" w:space="0"/>
              <w:left w:val="single" w:color="auto" w:sz="8" w:space="0"/>
              <w:bottom w:val="single" w:color="auto" w:sz="4" w:space="0"/>
              <w:right w:val="single" w:color="auto" w:sz="4" w:space="0"/>
            </w:tcBorders>
            <w:noWrap w:val="0"/>
            <w:vAlign w:val="center"/>
          </w:tcPr>
          <w:p w14:paraId="7C651912">
            <w:pPr>
              <w:spacing w:line="560" w:lineRule="exact"/>
              <w:jc w:val="center"/>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val="en-US" w:eastAsia="zh-CN"/>
              </w:rPr>
              <w:t>15</w:t>
            </w:r>
            <w:r>
              <w:rPr>
                <w:rFonts w:hint="eastAsia" w:ascii="仿宋" w:hAnsi="仿宋" w:eastAsia="仿宋" w:cs="仿宋"/>
                <w:sz w:val="22"/>
                <w:szCs w:val="22"/>
                <w:lang w:val="en-US" w:eastAsia="zh-CN"/>
              </w:rPr>
              <w:t>个工作日</w:t>
            </w:r>
          </w:p>
        </w:tc>
        <w:tc>
          <w:tcPr>
            <w:tcW w:w="1276" w:type="dxa"/>
            <w:vMerge w:val="restart"/>
            <w:tcBorders>
              <w:top w:val="single" w:color="auto" w:sz="4" w:space="0"/>
              <w:left w:val="single" w:color="auto" w:sz="8" w:space="0"/>
              <w:bottom w:val="single" w:color="auto" w:sz="4" w:space="0"/>
              <w:right w:val="single" w:color="auto" w:sz="4" w:space="0"/>
            </w:tcBorders>
            <w:noWrap w:val="0"/>
            <w:vAlign w:val="center"/>
          </w:tcPr>
          <w:p w14:paraId="692BCF5E">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不收费</w:t>
            </w:r>
          </w:p>
          <w:p w14:paraId="4684267B">
            <w:pPr>
              <w:spacing w:line="560" w:lineRule="exact"/>
              <w:jc w:val="both"/>
              <w:rPr>
                <w:rFonts w:hint="eastAsia" w:ascii="仿宋_GB2312" w:hAnsi="仿宋_GB2312" w:eastAsia="仿宋_GB2312" w:cs="仿宋_GB2312"/>
                <w:color w:val="000000"/>
                <w:sz w:val="24"/>
                <w:szCs w:val="24"/>
                <w:lang w:eastAsia="zh-CN"/>
              </w:rPr>
            </w:pPr>
          </w:p>
        </w:tc>
      </w:tr>
      <w:tr w14:paraId="3FA3B9A9">
        <w:tblPrEx>
          <w:tblCellMar>
            <w:top w:w="0" w:type="dxa"/>
            <w:left w:w="108" w:type="dxa"/>
            <w:bottom w:w="0" w:type="dxa"/>
            <w:right w:w="108" w:type="dxa"/>
          </w:tblCellMar>
        </w:tblPrEx>
        <w:trPr>
          <w:trHeight w:val="607" w:hRule="atLeast"/>
          <w:jc w:val="center"/>
        </w:trPr>
        <w:tc>
          <w:tcPr>
            <w:tcW w:w="839" w:type="dxa"/>
            <w:vMerge w:val="continue"/>
            <w:tcBorders>
              <w:top w:val="single" w:color="auto" w:sz="4" w:space="0"/>
              <w:left w:val="single" w:color="auto" w:sz="4" w:space="0"/>
              <w:bottom w:val="single" w:color="auto" w:sz="4" w:space="0"/>
              <w:right w:val="single" w:color="auto" w:sz="4" w:space="0"/>
            </w:tcBorders>
            <w:noWrap w:val="0"/>
            <w:vAlign w:val="center"/>
          </w:tcPr>
          <w:p w14:paraId="1E7555BD">
            <w:pPr>
              <w:spacing w:line="560" w:lineRule="exact"/>
              <w:jc w:val="both"/>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06A38EA0">
            <w:pPr>
              <w:spacing w:line="560" w:lineRule="exact"/>
              <w:jc w:val="both"/>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6BD705C1">
            <w:pPr>
              <w:spacing w:line="560" w:lineRule="exact"/>
              <w:jc w:val="both"/>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3149E793">
            <w:pPr>
              <w:spacing w:line="560" w:lineRule="exact"/>
              <w:jc w:val="both"/>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43DA69EB">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审查</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450CCC32">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审查责任:材料审核,技术审查，根据需要征求部门意见、项目审批前公示:提出初审意见。</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4F047861">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3059E0F7">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623F6CF2">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0CB15211">
            <w:pPr>
              <w:spacing w:line="560" w:lineRule="exact"/>
              <w:jc w:val="both"/>
              <w:rPr>
                <w:rFonts w:hint="eastAsia" w:ascii="仿宋" w:hAnsi="仿宋" w:eastAsia="仿宋" w:cs="仿宋"/>
                <w:color w:val="000000"/>
                <w:sz w:val="22"/>
                <w:szCs w:val="22"/>
                <w:lang w:val="en-US" w:eastAsia="zh-CN"/>
              </w:rPr>
            </w:pPr>
          </w:p>
        </w:tc>
      </w:tr>
      <w:tr w14:paraId="67F33ED4">
        <w:tblPrEx>
          <w:tblCellMar>
            <w:top w:w="0" w:type="dxa"/>
            <w:left w:w="108" w:type="dxa"/>
            <w:bottom w:w="0" w:type="dxa"/>
            <w:right w:w="108" w:type="dxa"/>
          </w:tblCellMar>
        </w:tblPrEx>
        <w:trPr>
          <w:trHeight w:val="1600" w:hRule="atLeast"/>
          <w:jc w:val="center"/>
        </w:trPr>
        <w:tc>
          <w:tcPr>
            <w:tcW w:w="839" w:type="dxa"/>
            <w:vMerge w:val="continue"/>
            <w:tcBorders>
              <w:top w:val="single" w:color="auto" w:sz="4" w:space="0"/>
              <w:left w:val="single" w:color="auto" w:sz="4" w:space="0"/>
              <w:bottom w:val="single" w:color="auto" w:sz="4" w:space="0"/>
              <w:right w:val="single" w:color="auto" w:sz="4" w:space="0"/>
            </w:tcBorders>
            <w:noWrap w:val="0"/>
            <w:vAlign w:val="center"/>
          </w:tcPr>
          <w:p w14:paraId="044C2AC2">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4CB50A98">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39681068">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255457A4">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6893719B">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决定</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47385102">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决定责任:作出决定(不予行政许可的应当告知理由);按时办结;法定告知。</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72DA8ACF">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48DBFB5C">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7138A52B">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373F7566">
            <w:pPr>
              <w:spacing w:line="560" w:lineRule="exact"/>
              <w:jc w:val="both"/>
              <w:rPr>
                <w:rFonts w:hint="eastAsia" w:ascii="仿宋" w:hAnsi="仿宋" w:eastAsia="仿宋" w:cs="仿宋"/>
                <w:color w:val="000000"/>
                <w:sz w:val="22"/>
                <w:szCs w:val="22"/>
                <w:lang w:val="en-US" w:eastAsia="zh-CN"/>
              </w:rPr>
            </w:pPr>
          </w:p>
        </w:tc>
      </w:tr>
      <w:tr w14:paraId="07248400">
        <w:tblPrEx>
          <w:tblCellMar>
            <w:top w:w="0" w:type="dxa"/>
            <w:left w:w="108" w:type="dxa"/>
            <w:bottom w:w="0" w:type="dxa"/>
            <w:right w:w="108" w:type="dxa"/>
          </w:tblCellMar>
        </w:tblPrEx>
        <w:trPr>
          <w:trHeight w:val="607" w:hRule="atLeast"/>
          <w:jc w:val="center"/>
        </w:trPr>
        <w:tc>
          <w:tcPr>
            <w:tcW w:w="839" w:type="dxa"/>
            <w:vMerge w:val="continue"/>
            <w:tcBorders>
              <w:top w:val="single" w:color="auto" w:sz="4" w:space="0"/>
              <w:left w:val="single" w:color="auto" w:sz="4" w:space="0"/>
              <w:bottom w:val="single" w:color="auto" w:sz="4" w:space="0"/>
              <w:right w:val="single" w:color="auto" w:sz="4" w:space="0"/>
            </w:tcBorders>
            <w:noWrap w:val="0"/>
            <w:vAlign w:val="center"/>
          </w:tcPr>
          <w:p w14:paraId="75F7B1D2">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129C11B4">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1A1A72E0">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2DD37559">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198D73F8">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送达</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5FF1D7D4">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送达责任:制发送达文书</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768F94BB">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0E572BF5">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0DCA48C9">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2FBDD81C">
            <w:pPr>
              <w:spacing w:line="560" w:lineRule="exact"/>
              <w:jc w:val="both"/>
              <w:rPr>
                <w:rFonts w:hint="eastAsia" w:ascii="仿宋" w:hAnsi="仿宋" w:eastAsia="仿宋" w:cs="仿宋"/>
                <w:color w:val="000000"/>
                <w:sz w:val="22"/>
                <w:szCs w:val="22"/>
                <w:lang w:val="en-US" w:eastAsia="zh-CN"/>
              </w:rPr>
            </w:pPr>
          </w:p>
        </w:tc>
      </w:tr>
      <w:tr w14:paraId="7847671D">
        <w:tblPrEx>
          <w:tblCellMar>
            <w:top w:w="0" w:type="dxa"/>
            <w:left w:w="108" w:type="dxa"/>
            <w:bottom w:w="0" w:type="dxa"/>
            <w:right w:w="108" w:type="dxa"/>
          </w:tblCellMar>
        </w:tblPrEx>
        <w:trPr>
          <w:trHeight w:val="607" w:hRule="atLeast"/>
          <w:jc w:val="center"/>
        </w:trPr>
        <w:tc>
          <w:tcPr>
            <w:tcW w:w="839" w:type="dxa"/>
            <w:vMerge w:val="continue"/>
            <w:tcBorders>
              <w:top w:val="single" w:color="auto" w:sz="4" w:space="0"/>
              <w:left w:val="single" w:color="auto" w:sz="4" w:space="0"/>
              <w:bottom w:val="single" w:color="auto" w:sz="4" w:space="0"/>
              <w:right w:val="single" w:color="auto" w:sz="4" w:space="0"/>
            </w:tcBorders>
            <w:noWrap w:val="0"/>
            <w:vAlign w:val="center"/>
          </w:tcPr>
          <w:p w14:paraId="5EDCE5C9">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424D792F">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769A32C7">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5AEAE0B4">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21222B17">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信息公开</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030CC56F">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信息公开责任:依法规、按照程序办理信息公开事项</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742C59AF">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19C757CC">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579B8015">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65B25002">
            <w:pPr>
              <w:spacing w:line="560" w:lineRule="exact"/>
              <w:jc w:val="both"/>
              <w:rPr>
                <w:rFonts w:hint="eastAsia" w:ascii="仿宋" w:hAnsi="仿宋" w:eastAsia="仿宋" w:cs="仿宋"/>
                <w:color w:val="000000"/>
                <w:sz w:val="22"/>
                <w:szCs w:val="22"/>
                <w:lang w:val="en-US" w:eastAsia="zh-CN"/>
              </w:rPr>
            </w:pPr>
          </w:p>
        </w:tc>
      </w:tr>
      <w:tr w14:paraId="328812CD">
        <w:tblPrEx>
          <w:tblCellMar>
            <w:top w:w="0" w:type="dxa"/>
            <w:left w:w="108" w:type="dxa"/>
            <w:bottom w:w="0" w:type="dxa"/>
            <w:right w:w="108" w:type="dxa"/>
          </w:tblCellMar>
        </w:tblPrEx>
        <w:trPr>
          <w:trHeight w:val="1735" w:hRule="atLeast"/>
          <w:jc w:val="center"/>
        </w:trPr>
        <w:tc>
          <w:tcPr>
            <w:tcW w:w="839" w:type="dxa"/>
            <w:vMerge w:val="continue"/>
            <w:tcBorders>
              <w:top w:val="single" w:color="auto" w:sz="4" w:space="0"/>
              <w:left w:val="single" w:color="auto" w:sz="4" w:space="0"/>
              <w:bottom w:val="single" w:color="auto" w:sz="4" w:space="0"/>
              <w:right w:val="single" w:color="auto" w:sz="4" w:space="0"/>
            </w:tcBorders>
            <w:noWrap w:val="0"/>
            <w:vAlign w:val="center"/>
          </w:tcPr>
          <w:p w14:paraId="68156EAD">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7B056F9A">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29A7EF74">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5E8F07C4">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56EA9757">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事后监管</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23A51CF9">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后监管责任:加强医疗机构执业过程中的监督检查，确保医疗机构执业内容与核准内容一致。</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262961B2">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61A2F30D">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5BA8CA0F">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22B596D6">
            <w:pPr>
              <w:spacing w:line="560" w:lineRule="exact"/>
              <w:jc w:val="both"/>
              <w:rPr>
                <w:rFonts w:hint="eastAsia" w:ascii="仿宋" w:hAnsi="仿宋" w:eastAsia="仿宋" w:cs="仿宋"/>
                <w:color w:val="000000"/>
                <w:sz w:val="22"/>
                <w:szCs w:val="22"/>
                <w:lang w:val="en-US" w:eastAsia="zh-CN"/>
              </w:rPr>
            </w:pPr>
          </w:p>
        </w:tc>
      </w:tr>
      <w:tr w14:paraId="736A9F6B">
        <w:tblPrEx>
          <w:tblCellMar>
            <w:top w:w="0" w:type="dxa"/>
            <w:left w:w="108" w:type="dxa"/>
            <w:bottom w:w="0" w:type="dxa"/>
            <w:right w:w="108" w:type="dxa"/>
          </w:tblCellMar>
        </w:tblPrEx>
        <w:trPr>
          <w:trHeight w:val="1623" w:hRule="atLeast"/>
          <w:jc w:val="center"/>
        </w:trPr>
        <w:tc>
          <w:tcPr>
            <w:tcW w:w="839" w:type="dxa"/>
            <w:vMerge w:val="restart"/>
            <w:tcBorders>
              <w:top w:val="single" w:color="auto" w:sz="4" w:space="0"/>
              <w:left w:val="single" w:color="auto" w:sz="8" w:space="0"/>
              <w:bottom w:val="single" w:color="auto" w:sz="4" w:space="0"/>
              <w:right w:val="single" w:color="auto" w:sz="4" w:space="0"/>
            </w:tcBorders>
            <w:noWrap w:val="0"/>
            <w:vAlign w:val="center"/>
          </w:tcPr>
          <w:p w14:paraId="367E5261">
            <w:pPr>
              <w:spacing w:line="560" w:lineRule="exact"/>
              <w:jc w:val="both"/>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4</w:t>
            </w:r>
          </w:p>
        </w:tc>
        <w:tc>
          <w:tcPr>
            <w:tcW w:w="2206" w:type="dxa"/>
            <w:vMerge w:val="restart"/>
            <w:tcBorders>
              <w:top w:val="single" w:color="auto" w:sz="4" w:space="0"/>
              <w:left w:val="single" w:color="auto" w:sz="8" w:space="0"/>
              <w:bottom w:val="single" w:color="auto" w:sz="4" w:space="0"/>
              <w:right w:val="single" w:color="auto" w:sz="4" w:space="0"/>
            </w:tcBorders>
            <w:noWrap w:val="0"/>
            <w:vAlign w:val="center"/>
          </w:tcPr>
          <w:p w14:paraId="6D3DD076">
            <w:pPr>
              <w:keepNext w:val="0"/>
              <w:keepLines w:val="0"/>
              <w:pageBreakBefore w:val="0"/>
              <w:numPr>
                <w:ilvl w:val="0"/>
                <w:numId w:val="0"/>
              </w:numPr>
              <w:kinsoku/>
              <w:wordWrap/>
              <w:overflowPunct/>
              <w:topLinePunct w:val="0"/>
              <w:autoSpaceDE/>
              <w:autoSpaceDN/>
              <w:bidi w:val="0"/>
              <w:adjustRightInd/>
              <w:snapToGrid/>
              <w:spacing w:line="20" w:lineRule="atLeast"/>
              <w:ind w:leftChars="0"/>
              <w:jc w:val="both"/>
              <w:textAlignment w:val="auto"/>
              <w:rPr>
                <w:rFonts w:hint="eastAsia"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医疗广告审查</w:t>
            </w:r>
          </w:p>
          <w:p w14:paraId="514251BC">
            <w:pPr>
              <w:spacing w:line="560" w:lineRule="exact"/>
              <w:jc w:val="both"/>
              <w:rPr>
                <w:rFonts w:hint="eastAsia" w:ascii="仿宋_GB2312" w:hAnsi="仿宋_GB2312" w:eastAsia="仿宋_GB2312" w:cs="仿宋_GB2312"/>
                <w:color w:val="000000"/>
                <w:sz w:val="24"/>
                <w:szCs w:val="24"/>
                <w:lang w:eastAsia="zh-CN"/>
              </w:rPr>
            </w:pPr>
          </w:p>
        </w:tc>
        <w:tc>
          <w:tcPr>
            <w:tcW w:w="810" w:type="dxa"/>
            <w:vMerge w:val="restart"/>
            <w:tcBorders>
              <w:top w:val="single" w:color="auto" w:sz="4" w:space="0"/>
              <w:left w:val="single" w:color="auto" w:sz="8" w:space="0"/>
              <w:bottom w:val="single" w:color="auto" w:sz="4" w:space="0"/>
              <w:right w:val="single" w:color="auto" w:sz="4" w:space="0"/>
            </w:tcBorders>
            <w:noWrap w:val="0"/>
            <w:vAlign w:val="center"/>
          </w:tcPr>
          <w:p w14:paraId="2019C85B">
            <w:pPr>
              <w:spacing w:line="560" w:lineRule="exact"/>
              <w:jc w:val="both"/>
              <w:rPr>
                <w:rFonts w:hint="eastAsia" w:ascii="仿宋_GB2312" w:hAnsi="仿宋_GB2312" w:eastAsia="仿宋_GB2312" w:cs="仿宋_GB2312"/>
                <w:color w:val="000000"/>
                <w:sz w:val="24"/>
                <w:szCs w:val="24"/>
                <w:lang w:eastAsia="zh-CN"/>
              </w:rPr>
            </w:pPr>
          </w:p>
        </w:tc>
        <w:tc>
          <w:tcPr>
            <w:tcW w:w="2880" w:type="dxa"/>
            <w:vMerge w:val="restart"/>
            <w:tcBorders>
              <w:top w:val="single" w:color="auto" w:sz="4" w:space="0"/>
              <w:left w:val="single" w:color="auto" w:sz="8" w:space="0"/>
              <w:bottom w:val="single" w:color="auto" w:sz="4" w:space="0"/>
              <w:right w:val="single" w:color="auto" w:sz="4" w:space="0"/>
            </w:tcBorders>
            <w:noWrap w:val="0"/>
            <w:vAlign w:val="center"/>
          </w:tcPr>
          <w:p w14:paraId="524BC660">
            <w:pPr>
              <w:spacing w:line="240" w:lineRule="auto"/>
              <w:jc w:val="both"/>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 xml:space="preserve">《中华人民共和国广告法》（2021年修正）第四十六条：医疗广告发布前须经审查，未经审查不得发布；明确审查机关与违规处罚（第五十八条） </w:t>
            </w:r>
          </w:p>
        </w:tc>
        <w:tc>
          <w:tcPr>
            <w:tcW w:w="1230" w:type="dxa"/>
            <w:tcBorders>
              <w:top w:val="single" w:color="auto" w:sz="8" w:space="0"/>
              <w:left w:val="single" w:color="auto" w:sz="8" w:space="0"/>
              <w:bottom w:val="single" w:color="auto" w:sz="4" w:space="0"/>
              <w:right w:val="single" w:color="auto" w:sz="4" w:space="0"/>
            </w:tcBorders>
            <w:noWrap w:val="0"/>
            <w:vAlign w:val="center"/>
          </w:tcPr>
          <w:p w14:paraId="7B08358A">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eastAsia="zh-CN"/>
              </w:rPr>
            </w:pPr>
            <w:r>
              <w:rPr>
                <w:rFonts w:hint="eastAsia" w:ascii="仿宋_GB2312" w:hAnsi="仿宋_GB2312" w:eastAsia="仿宋_GB2312" w:cs="仿宋_GB2312"/>
                <w:color w:val="000000"/>
                <w:sz w:val="22"/>
                <w:szCs w:val="22"/>
                <w:lang w:val="en-US" w:eastAsia="zh-CN"/>
              </w:rPr>
              <w:t>受理</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7D09A0CA">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eastAsia="zh-CN"/>
              </w:rPr>
            </w:pPr>
            <w:r>
              <w:rPr>
                <w:rFonts w:hint="eastAsia" w:ascii="仿宋_GB2312" w:hAnsi="仿宋_GB2312" w:eastAsia="仿宋_GB2312" w:cs="仿宋_GB2312"/>
                <w:color w:val="000000"/>
                <w:sz w:val="22"/>
                <w:szCs w:val="22"/>
              </w:rPr>
              <w:t>受理责任:公示依法应当提交的材料;一次性告知补正材料;依法受理或不予受理(不予受理应当告知理由)</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55DB8A12">
            <w:pPr>
              <w:spacing w:line="560" w:lineRule="exact"/>
              <w:jc w:val="both"/>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restart"/>
            <w:tcBorders>
              <w:top w:val="single" w:color="auto" w:sz="4" w:space="0"/>
              <w:left w:val="single" w:color="auto" w:sz="8" w:space="0"/>
              <w:bottom w:val="single" w:color="auto" w:sz="4" w:space="0"/>
              <w:right w:val="single" w:color="auto" w:sz="4" w:space="0"/>
            </w:tcBorders>
            <w:noWrap w:val="0"/>
            <w:vAlign w:val="center"/>
          </w:tcPr>
          <w:p w14:paraId="5A4D9CFB">
            <w:pPr>
              <w:spacing w:line="560" w:lineRule="exact"/>
              <w:jc w:val="center"/>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val="en-US" w:eastAsia="zh-CN"/>
              </w:rPr>
              <w:t>2</w:t>
            </w:r>
            <w:r>
              <w:rPr>
                <w:rFonts w:hint="eastAsia" w:ascii="仿宋" w:hAnsi="仿宋" w:eastAsia="仿宋" w:cs="仿宋"/>
                <w:sz w:val="22"/>
                <w:szCs w:val="22"/>
                <w:lang w:val="en-US" w:eastAsia="zh-CN"/>
              </w:rPr>
              <w:t>个工作日</w:t>
            </w:r>
          </w:p>
        </w:tc>
        <w:tc>
          <w:tcPr>
            <w:tcW w:w="894" w:type="dxa"/>
            <w:vMerge w:val="restart"/>
            <w:tcBorders>
              <w:top w:val="single" w:color="auto" w:sz="4" w:space="0"/>
              <w:left w:val="single" w:color="auto" w:sz="8" w:space="0"/>
              <w:bottom w:val="single" w:color="auto" w:sz="4" w:space="0"/>
              <w:right w:val="single" w:color="auto" w:sz="4" w:space="0"/>
            </w:tcBorders>
            <w:noWrap w:val="0"/>
            <w:vAlign w:val="center"/>
          </w:tcPr>
          <w:p w14:paraId="1A483C5A">
            <w:pPr>
              <w:spacing w:line="560" w:lineRule="exact"/>
              <w:jc w:val="center"/>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val="en-US" w:eastAsia="zh-CN"/>
              </w:rPr>
              <w:t>20</w:t>
            </w:r>
            <w:r>
              <w:rPr>
                <w:rFonts w:hint="eastAsia" w:ascii="仿宋" w:hAnsi="仿宋" w:eastAsia="仿宋" w:cs="仿宋"/>
                <w:sz w:val="22"/>
                <w:szCs w:val="22"/>
                <w:lang w:val="en-US" w:eastAsia="zh-CN"/>
              </w:rPr>
              <w:t>个工作日</w:t>
            </w:r>
          </w:p>
        </w:tc>
        <w:tc>
          <w:tcPr>
            <w:tcW w:w="1276" w:type="dxa"/>
            <w:vMerge w:val="restart"/>
            <w:tcBorders>
              <w:top w:val="single" w:color="auto" w:sz="4" w:space="0"/>
              <w:left w:val="single" w:color="auto" w:sz="8" w:space="0"/>
              <w:bottom w:val="single" w:color="auto" w:sz="4" w:space="0"/>
              <w:right w:val="single" w:color="auto" w:sz="4" w:space="0"/>
            </w:tcBorders>
            <w:noWrap w:val="0"/>
            <w:vAlign w:val="center"/>
          </w:tcPr>
          <w:p w14:paraId="7F526158">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不收费</w:t>
            </w:r>
          </w:p>
          <w:p w14:paraId="4F119887">
            <w:pPr>
              <w:spacing w:line="560" w:lineRule="exact"/>
              <w:jc w:val="both"/>
              <w:rPr>
                <w:rFonts w:hint="eastAsia" w:ascii="仿宋_GB2312" w:hAnsi="仿宋_GB2312" w:eastAsia="仿宋_GB2312" w:cs="仿宋_GB2312"/>
                <w:color w:val="000000"/>
                <w:sz w:val="24"/>
                <w:szCs w:val="24"/>
                <w:lang w:eastAsia="zh-CN"/>
              </w:rPr>
            </w:pPr>
          </w:p>
        </w:tc>
      </w:tr>
      <w:tr w14:paraId="7A96DA0A">
        <w:tblPrEx>
          <w:tblCellMar>
            <w:top w:w="0" w:type="dxa"/>
            <w:left w:w="108" w:type="dxa"/>
            <w:bottom w:w="0" w:type="dxa"/>
            <w:right w:w="108" w:type="dxa"/>
          </w:tblCellMar>
        </w:tblPrEx>
        <w:trPr>
          <w:trHeight w:val="1390"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26985220">
            <w:pPr>
              <w:spacing w:line="560" w:lineRule="exact"/>
              <w:jc w:val="both"/>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6B2DD0F0">
            <w:pPr>
              <w:spacing w:line="560" w:lineRule="exact"/>
              <w:jc w:val="both"/>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59727F1F">
            <w:pPr>
              <w:spacing w:line="560" w:lineRule="exact"/>
              <w:jc w:val="both"/>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460ABE14">
            <w:pPr>
              <w:spacing w:line="560" w:lineRule="exact"/>
              <w:jc w:val="both"/>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0CE5354A">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审查</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32338691">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审查责任:材料审核,技术审查，根据需要征求部门意见、项目审批前公示:提出初审意见。</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22D9D625">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1C545AAE">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267250E4">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6EDC2EA0">
            <w:pPr>
              <w:spacing w:line="560" w:lineRule="exact"/>
              <w:jc w:val="both"/>
              <w:rPr>
                <w:rFonts w:hint="eastAsia" w:ascii="仿宋" w:hAnsi="仿宋" w:eastAsia="仿宋" w:cs="仿宋"/>
                <w:color w:val="000000"/>
                <w:sz w:val="22"/>
                <w:szCs w:val="22"/>
                <w:lang w:val="en-US" w:eastAsia="zh-CN"/>
              </w:rPr>
            </w:pPr>
          </w:p>
        </w:tc>
      </w:tr>
      <w:tr w14:paraId="025175EA">
        <w:tblPrEx>
          <w:tblCellMar>
            <w:top w:w="0" w:type="dxa"/>
            <w:left w:w="108" w:type="dxa"/>
            <w:bottom w:w="0" w:type="dxa"/>
            <w:right w:w="108" w:type="dxa"/>
          </w:tblCellMar>
        </w:tblPrEx>
        <w:trPr>
          <w:trHeight w:val="145"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5996D8B0">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0037F6BD">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370097C4">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57FF9688">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4ECFD305">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决定</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63AF3A47">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决定责任:作出决定(不予行政许可的应当告知理由);按时办结;法定告知。</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3D922ACA">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74AF707B">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56429799">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2BF5EB25">
            <w:pPr>
              <w:spacing w:line="560" w:lineRule="exact"/>
              <w:jc w:val="both"/>
              <w:rPr>
                <w:rFonts w:hint="eastAsia" w:ascii="仿宋" w:hAnsi="仿宋" w:eastAsia="仿宋" w:cs="仿宋"/>
                <w:color w:val="000000"/>
                <w:sz w:val="22"/>
                <w:szCs w:val="22"/>
                <w:lang w:val="en-US" w:eastAsia="zh-CN"/>
              </w:rPr>
            </w:pPr>
          </w:p>
        </w:tc>
      </w:tr>
      <w:tr w14:paraId="47A5C108">
        <w:tblPrEx>
          <w:tblCellMar>
            <w:top w:w="0" w:type="dxa"/>
            <w:left w:w="108" w:type="dxa"/>
            <w:bottom w:w="0" w:type="dxa"/>
            <w:right w:w="108" w:type="dxa"/>
          </w:tblCellMar>
        </w:tblPrEx>
        <w:trPr>
          <w:trHeight w:val="145"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5599FEBD">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63E0BBB9">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0328FF9C">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046FEE1A">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788B79E6">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送达</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6A0D32F6">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送达责任:制发送达文书</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54AFFB3E">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7D0F3DC5">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08353AF7">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3F20B063">
            <w:pPr>
              <w:spacing w:line="560" w:lineRule="exact"/>
              <w:jc w:val="both"/>
              <w:rPr>
                <w:rFonts w:hint="eastAsia" w:ascii="仿宋" w:hAnsi="仿宋" w:eastAsia="仿宋" w:cs="仿宋"/>
                <w:color w:val="000000"/>
                <w:sz w:val="22"/>
                <w:szCs w:val="22"/>
                <w:lang w:val="en-US" w:eastAsia="zh-CN"/>
              </w:rPr>
            </w:pPr>
          </w:p>
        </w:tc>
      </w:tr>
      <w:tr w14:paraId="34D675E3">
        <w:tblPrEx>
          <w:tblCellMar>
            <w:top w:w="0" w:type="dxa"/>
            <w:left w:w="108" w:type="dxa"/>
            <w:bottom w:w="0" w:type="dxa"/>
            <w:right w:w="108" w:type="dxa"/>
          </w:tblCellMar>
        </w:tblPrEx>
        <w:trPr>
          <w:trHeight w:val="145"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1DAC0619">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1913225C">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2CDDE8A0">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5AF62D5A">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1F65717C">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信息公开</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4ABFD957">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信息公开责任:依法规、按照程序办理信息公开事项</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53AFF6E4">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3728ACC6">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3777D67B">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4E70C7CC">
            <w:pPr>
              <w:spacing w:line="560" w:lineRule="exact"/>
              <w:jc w:val="both"/>
              <w:rPr>
                <w:rFonts w:hint="eastAsia" w:ascii="仿宋" w:hAnsi="仿宋" w:eastAsia="仿宋" w:cs="仿宋"/>
                <w:color w:val="000000"/>
                <w:sz w:val="22"/>
                <w:szCs w:val="22"/>
                <w:lang w:val="en-US" w:eastAsia="zh-CN"/>
              </w:rPr>
            </w:pPr>
          </w:p>
        </w:tc>
      </w:tr>
      <w:tr w14:paraId="28ABD94E">
        <w:tblPrEx>
          <w:tblCellMar>
            <w:top w:w="0" w:type="dxa"/>
            <w:left w:w="108" w:type="dxa"/>
            <w:bottom w:w="0" w:type="dxa"/>
            <w:right w:w="108" w:type="dxa"/>
          </w:tblCellMar>
        </w:tblPrEx>
        <w:trPr>
          <w:trHeight w:val="1705"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1FDC80A0">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0800762D">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7979AC73">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08824E0E">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7B06BCA7">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事后监管</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3476DAB0">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后监管责任:加强医疗机构执业过程中的监督检查，确保医疗机构执业内容与核准内容一致。</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6463A263">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5BD18CA9">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574DB87B">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11C29EF0">
            <w:pPr>
              <w:spacing w:line="560" w:lineRule="exact"/>
              <w:jc w:val="both"/>
              <w:rPr>
                <w:rFonts w:hint="eastAsia" w:ascii="仿宋" w:hAnsi="仿宋" w:eastAsia="仿宋" w:cs="仿宋"/>
                <w:color w:val="000000"/>
                <w:sz w:val="22"/>
                <w:szCs w:val="22"/>
                <w:lang w:val="en-US" w:eastAsia="zh-CN"/>
              </w:rPr>
            </w:pPr>
          </w:p>
        </w:tc>
      </w:tr>
      <w:tr w14:paraId="2ECFCAB4">
        <w:tblPrEx>
          <w:tblCellMar>
            <w:top w:w="0" w:type="dxa"/>
            <w:left w:w="108" w:type="dxa"/>
            <w:bottom w:w="0" w:type="dxa"/>
            <w:right w:w="108" w:type="dxa"/>
          </w:tblCellMar>
        </w:tblPrEx>
        <w:trPr>
          <w:trHeight w:val="1638" w:hRule="atLeast"/>
          <w:jc w:val="center"/>
        </w:trPr>
        <w:tc>
          <w:tcPr>
            <w:tcW w:w="839" w:type="dxa"/>
            <w:vMerge w:val="restart"/>
            <w:tcBorders>
              <w:top w:val="single" w:color="auto" w:sz="4" w:space="0"/>
              <w:left w:val="single" w:color="auto" w:sz="8" w:space="0"/>
              <w:bottom w:val="single" w:color="auto" w:sz="4" w:space="0"/>
              <w:right w:val="single" w:color="auto" w:sz="4" w:space="0"/>
            </w:tcBorders>
            <w:noWrap w:val="0"/>
            <w:vAlign w:val="center"/>
          </w:tcPr>
          <w:p w14:paraId="3E804764">
            <w:pPr>
              <w:spacing w:line="560" w:lineRule="exact"/>
              <w:jc w:val="both"/>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5</w:t>
            </w:r>
          </w:p>
        </w:tc>
        <w:tc>
          <w:tcPr>
            <w:tcW w:w="2206" w:type="dxa"/>
            <w:vMerge w:val="restart"/>
            <w:tcBorders>
              <w:top w:val="single" w:color="auto" w:sz="4" w:space="0"/>
              <w:left w:val="single" w:color="auto" w:sz="8" w:space="0"/>
              <w:bottom w:val="single" w:color="auto" w:sz="4" w:space="0"/>
              <w:right w:val="single" w:color="auto" w:sz="4" w:space="0"/>
            </w:tcBorders>
            <w:noWrap w:val="0"/>
            <w:vAlign w:val="center"/>
          </w:tcPr>
          <w:p w14:paraId="545FE584">
            <w:pPr>
              <w:keepNext w:val="0"/>
              <w:keepLines w:val="0"/>
              <w:pageBreakBefore w:val="0"/>
              <w:numPr>
                <w:ilvl w:val="0"/>
                <w:numId w:val="0"/>
              </w:numPr>
              <w:kinsoku/>
              <w:wordWrap/>
              <w:overflowPunct/>
              <w:topLinePunct w:val="0"/>
              <w:autoSpaceDE/>
              <w:autoSpaceDN/>
              <w:bidi w:val="0"/>
              <w:adjustRightInd/>
              <w:snapToGrid/>
              <w:spacing w:line="20" w:lineRule="atLeast"/>
              <w:ind w:leftChars="0"/>
              <w:jc w:val="both"/>
              <w:textAlignment w:val="auto"/>
              <w:rPr>
                <w:rFonts w:hint="eastAsia"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医疗机构放射性职业病危害建设项目预评价报告审核</w:t>
            </w:r>
          </w:p>
          <w:p w14:paraId="6857D55F">
            <w:pPr>
              <w:spacing w:line="560" w:lineRule="exact"/>
              <w:jc w:val="both"/>
              <w:rPr>
                <w:rFonts w:hint="eastAsia" w:ascii="仿宋_GB2312" w:hAnsi="仿宋_GB2312" w:eastAsia="仿宋_GB2312" w:cs="仿宋_GB2312"/>
                <w:color w:val="000000"/>
                <w:sz w:val="24"/>
                <w:szCs w:val="24"/>
                <w:lang w:eastAsia="zh-CN"/>
              </w:rPr>
            </w:pPr>
          </w:p>
        </w:tc>
        <w:tc>
          <w:tcPr>
            <w:tcW w:w="810" w:type="dxa"/>
            <w:vMerge w:val="restart"/>
            <w:tcBorders>
              <w:top w:val="single" w:color="auto" w:sz="4" w:space="0"/>
              <w:left w:val="single" w:color="auto" w:sz="8" w:space="0"/>
              <w:bottom w:val="single" w:color="auto" w:sz="4" w:space="0"/>
              <w:right w:val="single" w:color="auto" w:sz="4" w:space="0"/>
            </w:tcBorders>
            <w:noWrap w:val="0"/>
            <w:vAlign w:val="center"/>
          </w:tcPr>
          <w:p w14:paraId="1B3EA811">
            <w:pPr>
              <w:spacing w:line="560" w:lineRule="exact"/>
              <w:jc w:val="both"/>
              <w:rPr>
                <w:rFonts w:hint="eastAsia" w:ascii="仿宋_GB2312" w:hAnsi="仿宋_GB2312" w:eastAsia="仿宋_GB2312" w:cs="仿宋_GB2312"/>
                <w:color w:val="000000"/>
                <w:sz w:val="24"/>
                <w:szCs w:val="24"/>
                <w:lang w:eastAsia="zh-CN"/>
              </w:rPr>
            </w:pPr>
          </w:p>
        </w:tc>
        <w:tc>
          <w:tcPr>
            <w:tcW w:w="2880" w:type="dxa"/>
            <w:vMerge w:val="restart"/>
            <w:tcBorders>
              <w:top w:val="single" w:color="auto" w:sz="4" w:space="0"/>
              <w:left w:val="single" w:color="auto" w:sz="8" w:space="0"/>
              <w:bottom w:val="single" w:color="auto" w:sz="4" w:space="0"/>
              <w:right w:val="single" w:color="auto" w:sz="4" w:space="0"/>
            </w:tcBorders>
            <w:noWrap w:val="0"/>
            <w:vAlign w:val="center"/>
          </w:tcPr>
          <w:p w14:paraId="1A923252">
            <w:pPr>
              <w:spacing w:line="240" w:lineRule="auto"/>
              <w:jc w:val="both"/>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1"/>
                <w:szCs w:val="21"/>
                <w:lang w:eastAsia="zh-CN"/>
              </w:rPr>
              <w:t xml:space="preserve">中华人民共和国职业病防治法》（2018年修正）第十七条、第八十九条：明确医疗机构放射性建设项目应在可行性论证阶段做预评价，向卫生行政部门提交报告；部门需30日内审核，未审核同意不得开工；同时规定卫生行政部门负责放射性职业病危害控制的监督管理 </w:t>
            </w:r>
          </w:p>
        </w:tc>
        <w:tc>
          <w:tcPr>
            <w:tcW w:w="1230" w:type="dxa"/>
            <w:tcBorders>
              <w:top w:val="single" w:color="auto" w:sz="8" w:space="0"/>
              <w:left w:val="single" w:color="auto" w:sz="8" w:space="0"/>
              <w:bottom w:val="single" w:color="auto" w:sz="4" w:space="0"/>
              <w:right w:val="single" w:color="auto" w:sz="4" w:space="0"/>
            </w:tcBorders>
            <w:noWrap w:val="0"/>
            <w:vAlign w:val="center"/>
          </w:tcPr>
          <w:p w14:paraId="6F1F1CD4">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eastAsia="zh-CN"/>
              </w:rPr>
            </w:pPr>
            <w:r>
              <w:rPr>
                <w:rFonts w:hint="eastAsia" w:ascii="仿宋_GB2312" w:hAnsi="仿宋_GB2312" w:eastAsia="仿宋_GB2312" w:cs="仿宋_GB2312"/>
                <w:color w:val="000000"/>
                <w:sz w:val="22"/>
                <w:szCs w:val="22"/>
                <w:lang w:val="en-US" w:eastAsia="zh-CN"/>
              </w:rPr>
              <w:t>受理</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6B2CFE07">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eastAsia="zh-CN"/>
              </w:rPr>
            </w:pPr>
            <w:r>
              <w:rPr>
                <w:rFonts w:hint="eastAsia" w:ascii="仿宋_GB2312" w:hAnsi="仿宋_GB2312" w:eastAsia="仿宋_GB2312" w:cs="仿宋_GB2312"/>
                <w:color w:val="000000"/>
                <w:sz w:val="22"/>
                <w:szCs w:val="22"/>
              </w:rPr>
              <w:t>受理责任:公示依法应当提交的材料;一次性告知补正材料;依法受理或不予受理(不予受理应当告知理由)</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2784C1FF">
            <w:pPr>
              <w:spacing w:line="560" w:lineRule="exact"/>
              <w:jc w:val="both"/>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restart"/>
            <w:tcBorders>
              <w:top w:val="single" w:color="auto" w:sz="4" w:space="0"/>
              <w:left w:val="single" w:color="auto" w:sz="8" w:space="0"/>
              <w:bottom w:val="single" w:color="auto" w:sz="4" w:space="0"/>
              <w:right w:val="single" w:color="auto" w:sz="4" w:space="0"/>
            </w:tcBorders>
            <w:noWrap w:val="0"/>
            <w:vAlign w:val="center"/>
          </w:tcPr>
          <w:p w14:paraId="485F42E8">
            <w:pPr>
              <w:spacing w:line="560" w:lineRule="exact"/>
              <w:jc w:val="center"/>
              <w:rPr>
                <w:rFonts w:hint="eastAsia" w:ascii="仿宋" w:hAnsi="仿宋" w:eastAsia="仿宋" w:cs="仿宋"/>
                <w:color w:val="000000"/>
                <w:sz w:val="22"/>
                <w:szCs w:val="22"/>
                <w:lang w:eastAsia="zh-CN"/>
              </w:rPr>
            </w:pPr>
            <w:r>
              <w:rPr>
                <w:rFonts w:hint="eastAsia" w:ascii="仿宋" w:hAnsi="仿宋" w:eastAsia="仿宋" w:cs="仿宋"/>
                <w:sz w:val="22"/>
                <w:szCs w:val="22"/>
                <w:lang w:val="en-US" w:eastAsia="zh-CN"/>
              </w:rPr>
              <w:t>4个工作日</w:t>
            </w:r>
          </w:p>
        </w:tc>
        <w:tc>
          <w:tcPr>
            <w:tcW w:w="894" w:type="dxa"/>
            <w:vMerge w:val="restart"/>
            <w:tcBorders>
              <w:top w:val="single" w:color="auto" w:sz="4" w:space="0"/>
              <w:left w:val="single" w:color="auto" w:sz="8" w:space="0"/>
              <w:bottom w:val="single" w:color="auto" w:sz="4" w:space="0"/>
              <w:right w:val="single" w:color="auto" w:sz="4" w:space="0"/>
            </w:tcBorders>
            <w:noWrap w:val="0"/>
            <w:vAlign w:val="center"/>
          </w:tcPr>
          <w:p w14:paraId="2F35BB66">
            <w:pPr>
              <w:keepNext w:val="0"/>
              <w:keepLines w:val="0"/>
              <w:pageBreakBefore w:val="0"/>
              <w:numPr>
                <w:ilvl w:val="0"/>
                <w:numId w:val="0"/>
              </w:numPr>
              <w:kinsoku/>
              <w:wordWrap/>
              <w:overflowPunct/>
              <w:topLinePunct w:val="0"/>
              <w:autoSpaceDE/>
              <w:autoSpaceDN/>
              <w:bidi w:val="0"/>
              <w:adjustRightInd/>
              <w:snapToGrid/>
              <w:spacing w:line="20" w:lineRule="atLeast"/>
              <w:jc w:val="center"/>
              <w:textAlignment w:val="auto"/>
              <w:rPr>
                <w:rFonts w:hint="eastAsia" w:ascii="仿宋" w:hAnsi="仿宋" w:eastAsia="仿宋" w:cs="仿宋"/>
                <w:sz w:val="22"/>
                <w:szCs w:val="22"/>
                <w:lang w:val="en-US" w:eastAsia="zh-CN"/>
              </w:rPr>
            </w:pPr>
          </w:p>
          <w:p w14:paraId="332DFF7B">
            <w:pPr>
              <w:keepNext w:val="0"/>
              <w:keepLines w:val="0"/>
              <w:pageBreakBefore w:val="0"/>
              <w:numPr>
                <w:ilvl w:val="0"/>
                <w:numId w:val="0"/>
              </w:numPr>
              <w:kinsoku/>
              <w:wordWrap/>
              <w:overflowPunct/>
              <w:topLinePunct w:val="0"/>
              <w:autoSpaceDE/>
              <w:autoSpaceDN/>
              <w:bidi w:val="0"/>
              <w:adjustRightInd/>
              <w:snapToGrid/>
              <w:spacing w:line="20" w:lineRule="atLeast"/>
              <w:jc w:val="center"/>
              <w:textAlignment w:val="auto"/>
              <w:rPr>
                <w:rFonts w:hint="eastAsia" w:ascii="仿宋" w:hAnsi="仿宋" w:eastAsia="仿宋" w:cs="仿宋"/>
                <w:sz w:val="22"/>
                <w:szCs w:val="22"/>
                <w:lang w:val="en-US" w:eastAsia="zh-CN"/>
              </w:rPr>
            </w:pPr>
          </w:p>
          <w:p w14:paraId="770BAFEC">
            <w:pPr>
              <w:keepNext w:val="0"/>
              <w:keepLines w:val="0"/>
              <w:pageBreakBefore w:val="0"/>
              <w:numPr>
                <w:ilvl w:val="0"/>
                <w:numId w:val="0"/>
              </w:numPr>
              <w:kinsoku/>
              <w:wordWrap/>
              <w:overflowPunct/>
              <w:topLinePunct w:val="0"/>
              <w:autoSpaceDE/>
              <w:autoSpaceDN/>
              <w:bidi w:val="0"/>
              <w:adjustRightInd/>
              <w:snapToGrid/>
              <w:spacing w:line="20" w:lineRule="atLeast"/>
              <w:jc w:val="center"/>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20个工作日</w:t>
            </w:r>
          </w:p>
          <w:p w14:paraId="12D5AB61">
            <w:pPr>
              <w:spacing w:line="560" w:lineRule="exact"/>
              <w:jc w:val="center"/>
              <w:rPr>
                <w:rFonts w:hint="eastAsia" w:ascii="仿宋" w:hAnsi="仿宋" w:eastAsia="仿宋" w:cs="仿宋"/>
                <w:color w:val="000000"/>
                <w:sz w:val="22"/>
                <w:szCs w:val="22"/>
                <w:lang w:eastAsia="zh-CN"/>
              </w:rPr>
            </w:pPr>
          </w:p>
        </w:tc>
        <w:tc>
          <w:tcPr>
            <w:tcW w:w="1276" w:type="dxa"/>
            <w:vMerge w:val="restart"/>
            <w:tcBorders>
              <w:top w:val="single" w:color="auto" w:sz="4" w:space="0"/>
              <w:left w:val="single" w:color="auto" w:sz="8" w:space="0"/>
              <w:bottom w:val="single" w:color="auto" w:sz="4" w:space="0"/>
              <w:right w:val="single" w:color="auto" w:sz="4" w:space="0"/>
            </w:tcBorders>
            <w:noWrap w:val="0"/>
            <w:vAlign w:val="center"/>
          </w:tcPr>
          <w:p w14:paraId="41442FA9">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不收费</w:t>
            </w:r>
          </w:p>
          <w:p w14:paraId="7DFD0921">
            <w:pPr>
              <w:spacing w:line="560" w:lineRule="exact"/>
              <w:jc w:val="both"/>
              <w:rPr>
                <w:rFonts w:hint="eastAsia" w:ascii="仿宋_GB2312" w:hAnsi="仿宋_GB2312" w:eastAsia="仿宋_GB2312" w:cs="仿宋_GB2312"/>
                <w:color w:val="000000"/>
                <w:sz w:val="24"/>
                <w:szCs w:val="24"/>
                <w:lang w:eastAsia="zh-CN"/>
              </w:rPr>
            </w:pPr>
          </w:p>
        </w:tc>
      </w:tr>
      <w:tr w14:paraId="6B7E5690">
        <w:tblPrEx>
          <w:tblCellMar>
            <w:top w:w="0" w:type="dxa"/>
            <w:left w:w="108" w:type="dxa"/>
            <w:bottom w:w="0" w:type="dxa"/>
            <w:right w:w="108" w:type="dxa"/>
          </w:tblCellMar>
        </w:tblPrEx>
        <w:trPr>
          <w:trHeight w:val="1345"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475A3B37">
            <w:pPr>
              <w:spacing w:line="560" w:lineRule="exact"/>
              <w:jc w:val="both"/>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0558D8A2">
            <w:pPr>
              <w:spacing w:line="560" w:lineRule="exact"/>
              <w:jc w:val="both"/>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656C7127">
            <w:pPr>
              <w:spacing w:line="560" w:lineRule="exact"/>
              <w:jc w:val="both"/>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0971D585">
            <w:pPr>
              <w:spacing w:line="560" w:lineRule="exact"/>
              <w:jc w:val="both"/>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5B20356A">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审查</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2AEFB52A">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审查责任:材料审核,技术审查，根据需要征求部门意见、项目审批前公示:提出初审意见。</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57F94D01">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262BECC0">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6966AB14">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4071FC03">
            <w:pPr>
              <w:spacing w:line="560" w:lineRule="exact"/>
              <w:jc w:val="both"/>
              <w:rPr>
                <w:rFonts w:hint="eastAsia" w:ascii="仿宋" w:hAnsi="仿宋" w:eastAsia="仿宋" w:cs="仿宋"/>
                <w:color w:val="000000"/>
                <w:sz w:val="22"/>
                <w:szCs w:val="22"/>
                <w:lang w:val="en-US" w:eastAsia="zh-CN"/>
              </w:rPr>
            </w:pPr>
          </w:p>
        </w:tc>
      </w:tr>
      <w:tr w14:paraId="38E8F975">
        <w:tblPrEx>
          <w:tblCellMar>
            <w:top w:w="0" w:type="dxa"/>
            <w:left w:w="108" w:type="dxa"/>
            <w:bottom w:w="0" w:type="dxa"/>
            <w:right w:w="108" w:type="dxa"/>
          </w:tblCellMar>
        </w:tblPrEx>
        <w:trPr>
          <w:trHeight w:val="1405"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51F9337A">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411DE6AC">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73A0AFE6">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2FD72128">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00BBA471">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决定</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5183C35C">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决定责任:作出决定(不予行政许可的应当告知理由);按时办结;法定告知。</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288C1F22">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08BFE464">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104A79D4">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3AF19AAB">
            <w:pPr>
              <w:spacing w:line="560" w:lineRule="exact"/>
              <w:jc w:val="both"/>
              <w:rPr>
                <w:rFonts w:hint="eastAsia" w:ascii="仿宋" w:hAnsi="仿宋" w:eastAsia="仿宋" w:cs="仿宋"/>
                <w:color w:val="000000"/>
                <w:sz w:val="22"/>
                <w:szCs w:val="22"/>
                <w:lang w:val="en-US" w:eastAsia="zh-CN"/>
              </w:rPr>
            </w:pPr>
          </w:p>
        </w:tc>
      </w:tr>
      <w:tr w14:paraId="7AB57677">
        <w:tblPrEx>
          <w:tblCellMar>
            <w:top w:w="0" w:type="dxa"/>
            <w:left w:w="108" w:type="dxa"/>
            <w:bottom w:w="0" w:type="dxa"/>
            <w:right w:w="108" w:type="dxa"/>
          </w:tblCellMar>
        </w:tblPrEx>
        <w:trPr>
          <w:trHeight w:val="386"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2ED569CD">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3AE5ADE8">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6FAFC015">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1FB499B2">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7C6BDAFF">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送达</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533497B0">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送达责任:制发送达文书</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1A79AF5D">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7BA8BF0B">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1048CC32">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5F2B8E5D">
            <w:pPr>
              <w:spacing w:line="560" w:lineRule="exact"/>
              <w:jc w:val="both"/>
              <w:rPr>
                <w:rFonts w:hint="eastAsia" w:ascii="仿宋" w:hAnsi="仿宋" w:eastAsia="仿宋" w:cs="仿宋"/>
                <w:color w:val="000000"/>
                <w:sz w:val="22"/>
                <w:szCs w:val="22"/>
                <w:lang w:val="en-US" w:eastAsia="zh-CN"/>
              </w:rPr>
            </w:pPr>
          </w:p>
        </w:tc>
      </w:tr>
      <w:tr w14:paraId="361652F3">
        <w:tblPrEx>
          <w:tblCellMar>
            <w:top w:w="0" w:type="dxa"/>
            <w:left w:w="108" w:type="dxa"/>
            <w:bottom w:w="0" w:type="dxa"/>
            <w:right w:w="108" w:type="dxa"/>
          </w:tblCellMar>
        </w:tblPrEx>
        <w:trPr>
          <w:trHeight w:val="386"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3098A932">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7DF6808F">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127EC1AD">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49D50A30">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23BBECA0">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信息公开</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7ADEBFA9">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信息公开责任:依法规、按照程序办理信息公开事项</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33C66E4F">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76D4A863">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055BBF6A">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03D18835">
            <w:pPr>
              <w:spacing w:line="560" w:lineRule="exact"/>
              <w:jc w:val="both"/>
              <w:rPr>
                <w:rFonts w:hint="eastAsia" w:ascii="仿宋" w:hAnsi="仿宋" w:eastAsia="仿宋" w:cs="仿宋"/>
                <w:color w:val="000000"/>
                <w:sz w:val="22"/>
                <w:szCs w:val="22"/>
                <w:lang w:val="en-US" w:eastAsia="zh-CN"/>
              </w:rPr>
            </w:pPr>
          </w:p>
        </w:tc>
      </w:tr>
      <w:tr w14:paraId="6303687A">
        <w:tblPrEx>
          <w:tblCellMar>
            <w:top w:w="0" w:type="dxa"/>
            <w:left w:w="108" w:type="dxa"/>
            <w:bottom w:w="0" w:type="dxa"/>
            <w:right w:w="108" w:type="dxa"/>
          </w:tblCellMar>
        </w:tblPrEx>
        <w:trPr>
          <w:trHeight w:val="386"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34191F9B">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098660D0">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3CACE8D5">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150FDC7D">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790F2A03">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事后监管</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68FD925A">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后监管责任:加强医疗机构执业过程中的监督检查，确保医疗机构执业内容与核准内容一致。</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4CAD46BE">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576C4105">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130B296B">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1D76A2B4">
            <w:pPr>
              <w:spacing w:line="560" w:lineRule="exact"/>
              <w:jc w:val="both"/>
              <w:rPr>
                <w:rFonts w:hint="eastAsia" w:ascii="仿宋" w:hAnsi="仿宋" w:eastAsia="仿宋" w:cs="仿宋"/>
                <w:color w:val="000000"/>
                <w:sz w:val="22"/>
                <w:szCs w:val="22"/>
                <w:lang w:val="en-US" w:eastAsia="zh-CN"/>
              </w:rPr>
            </w:pPr>
          </w:p>
        </w:tc>
      </w:tr>
      <w:tr w14:paraId="4D1D42DE">
        <w:tblPrEx>
          <w:tblCellMar>
            <w:top w:w="0" w:type="dxa"/>
            <w:left w:w="108" w:type="dxa"/>
            <w:bottom w:w="0" w:type="dxa"/>
            <w:right w:w="108" w:type="dxa"/>
          </w:tblCellMar>
        </w:tblPrEx>
        <w:trPr>
          <w:trHeight w:val="1218" w:hRule="atLeast"/>
          <w:jc w:val="center"/>
        </w:trPr>
        <w:tc>
          <w:tcPr>
            <w:tcW w:w="839" w:type="dxa"/>
            <w:vMerge w:val="restart"/>
            <w:tcBorders>
              <w:top w:val="single" w:color="auto" w:sz="4" w:space="0"/>
              <w:left w:val="single" w:color="auto" w:sz="8" w:space="0"/>
              <w:bottom w:val="single" w:color="auto" w:sz="4" w:space="0"/>
              <w:right w:val="single" w:color="auto" w:sz="4" w:space="0"/>
            </w:tcBorders>
            <w:noWrap w:val="0"/>
            <w:vAlign w:val="center"/>
          </w:tcPr>
          <w:p w14:paraId="1988A2DB">
            <w:pPr>
              <w:spacing w:line="560" w:lineRule="exact"/>
              <w:jc w:val="both"/>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6</w:t>
            </w:r>
          </w:p>
        </w:tc>
        <w:tc>
          <w:tcPr>
            <w:tcW w:w="2206" w:type="dxa"/>
            <w:vMerge w:val="restart"/>
            <w:tcBorders>
              <w:top w:val="single" w:color="auto" w:sz="4" w:space="0"/>
              <w:left w:val="single" w:color="auto" w:sz="8" w:space="0"/>
              <w:bottom w:val="single" w:color="auto" w:sz="4" w:space="0"/>
              <w:right w:val="single" w:color="auto" w:sz="4" w:space="0"/>
            </w:tcBorders>
            <w:noWrap w:val="0"/>
            <w:vAlign w:val="center"/>
          </w:tcPr>
          <w:p w14:paraId="5FC28CA8">
            <w:pPr>
              <w:keepNext w:val="0"/>
              <w:keepLines w:val="0"/>
              <w:pageBreakBefore w:val="0"/>
              <w:numPr>
                <w:ilvl w:val="0"/>
                <w:numId w:val="0"/>
              </w:numPr>
              <w:kinsoku/>
              <w:wordWrap/>
              <w:overflowPunct/>
              <w:topLinePunct w:val="0"/>
              <w:autoSpaceDE/>
              <w:autoSpaceDN/>
              <w:bidi w:val="0"/>
              <w:adjustRightInd/>
              <w:snapToGrid/>
              <w:spacing w:line="20" w:lineRule="atLeast"/>
              <w:ind w:leftChars="0"/>
              <w:jc w:val="both"/>
              <w:textAlignment w:val="auto"/>
              <w:rPr>
                <w:rFonts w:hint="eastAsia"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医疗机构放射性职业病危害建设项目竣工验收</w:t>
            </w:r>
          </w:p>
          <w:p w14:paraId="076F2D26">
            <w:pPr>
              <w:spacing w:line="560" w:lineRule="exact"/>
              <w:jc w:val="both"/>
              <w:rPr>
                <w:rFonts w:hint="eastAsia" w:ascii="仿宋_GB2312" w:hAnsi="仿宋_GB2312" w:eastAsia="仿宋_GB2312" w:cs="仿宋_GB2312"/>
                <w:color w:val="000000"/>
                <w:sz w:val="24"/>
                <w:szCs w:val="24"/>
                <w:lang w:eastAsia="zh-CN"/>
              </w:rPr>
            </w:pPr>
          </w:p>
        </w:tc>
        <w:tc>
          <w:tcPr>
            <w:tcW w:w="810" w:type="dxa"/>
            <w:vMerge w:val="restart"/>
            <w:tcBorders>
              <w:top w:val="single" w:color="auto" w:sz="4" w:space="0"/>
              <w:left w:val="single" w:color="auto" w:sz="8" w:space="0"/>
              <w:bottom w:val="single" w:color="auto" w:sz="4" w:space="0"/>
              <w:right w:val="single" w:color="auto" w:sz="4" w:space="0"/>
            </w:tcBorders>
            <w:noWrap w:val="0"/>
            <w:vAlign w:val="center"/>
          </w:tcPr>
          <w:p w14:paraId="7FB5CD22">
            <w:pPr>
              <w:spacing w:line="560" w:lineRule="exact"/>
              <w:jc w:val="both"/>
              <w:rPr>
                <w:rFonts w:hint="eastAsia" w:ascii="仿宋_GB2312" w:hAnsi="仿宋_GB2312" w:eastAsia="仿宋_GB2312" w:cs="仿宋_GB2312"/>
                <w:color w:val="000000"/>
                <w:sz w:val="24"/>
                <w:szCs w:val="24"/>
                <w:lang w:eastAsia="zh-CN"/>
              </w:rPr>
            </w:pPr>
          </w:p>
        </w:tc>
        <w:tc>
          <w:tcPr>
            <w:tcW w:w="2880" w:type="dxa"/>
            <w:vMerge w:val="restart"/>
            <w:tcBorders>
              <w:top w:val="single" w:color="auto" w:sz="4" w:space="0"/>
              <w:left w:val="single" w:color="auto" w:sz="8" w:space="0"/>
              <w:bottom w:val="single" w:color="auto" w:sz="4" w:space="0"/>
              <w:right w:val="single" w:color="auto" w:sz="4" w:space="0"/>
            </w:tcBorders>
            <w:noWrap w:val="0"/>
            <w:vAlign w:val="center"/>
          </w:tcPr>
          <w:p w14:paraId="7DEFB088">
            <w:pPr>
              <w:spacing w:line="560" w:lineRule="exact"/>
              <w:jc w:val="both"/>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1"/>
                <w:szCs w:val="21"/>
                <w:lang w:eastAsia="zh-CN"/>
              </w:rPr>
              <w:t>中华人民共和国职业病防治法》（2018年修正）第十八条、第八十七条。明确验收前需做职业病危害控制效果评价，放射性防护设施须经卫生行政部门验收合格方可投入使用，卫生行政部门负责监督管理 。</w:t>
            </w:r>
          </w:p>
        </w:tc>
        <w:tc>
          <w:tcPr>
            <w:tcW w:w="1230" w:type="dxa"/>
            <w:tcBorders>
              <w:top w:val="single" w:color="auto" w:sz="8" w:space="0"/>
              <w:left w:val="single" w:color="auto" w:sz="8" w:space="0"/>
              <w:bottom w:val="single" w:color="auto" w:sz="4" w:space="0"/>
              <w:right w:val="single" w:color="auto" w:sz="4" w:space="0"/>
            </w:tcBorders>
            <w:noWrap w:val="0"/>
            <w:vAlign w:val="center"/>
          </w:tcPr>
          <w:p w14:paraId="7CBC65EE">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eastAsia="zh-CN"/>
              </w:rPr>
            </w:pPr>
            <w:r>
              <w:rPr>
                <w:rFonts w:hint="eastAsia" w:ascii="仿宋_GB2312" w:hAnsi="仿宋_GB2312" w:eastAsia="仿宋_GB2312" w:cs="仿宋_GB2312"/>
                <w:color w:val="000000"/>
                <w:sz w:val="22"/>
                <w:szCs w:val="22"/>
                <w:lang w:val="en-US" w:eastAsia="zh-CN"/>
              </w:rPr>
              <w:t>受理</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0EBFD331">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eastAsia="zh-CN"/>
              </w:rPr>
            </w:pPr>
            <w:r>
              <w:rPr>
                <w:rFonts w:hint="eastAsia" w:ascii="仿宋_GB2312" w:hAnsi="仿宋_GB2312" w:eastAsia="仿宋_GB2312" w:cs="仿宋_GB2312"/>
                <w:color w:val="000000"/>
                <w:sz w:val="22"/>
                <w:szCs w:val="22"/>
              </w:rPr>
              <w:t>受理责任:公示依法应当提交的材料;一次性告知补正材料;依法受理或不予受理(不予受理应当告知理由)</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3F632500">
            <w:pPr>
              <w:spacing w:line="560" w:lineRule="exact"/>
              <w:jc w:val="both"/>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restart"/>
            <w:tcBorders>
              <w:top w:val="single" w:color="auto" w:sz="4" w:space="0"/>
              <w:left w:val="single" w:color="auto" w:sz="8" w:space="0"/>
              <w:bottom w:val="single" w:color="auto" w:sz="4" w:space="0"/>
              <w:right w:val="single" w:color="auto" w:sz="4" w:space="0"/>
            </w:tcBorders>
            <w:noWrap w:val="0"/>
            <w:vAlign w:val="center"/>
          </w:tcPr>
          <w:p w14:paraId="52A30444">
            <w:pPr>
              <w:spacing w:line="560" w:lineRule="exact"/>
              <w:jc w:val="center"/>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val="en-US" w:eastAsia="zh-CN"/>
              </w:rPr>
              <w:t>4</w:t>
            </w:r>
            <w:r>
              <w:rPr>
                <w:rFonts w:hint="eastAsia" w:ascii="仿宋" w:hAnsi="仿宋" w:eastAsia="仿宋" w:cs="仿宋"/>
                <w:sz w:val="22"/>
                <w:szCs w:val="22"/>
                <w:lang w:val="en-US" w:eastAsia="zh-CN"/>
              </w:rPr>
              <w:t>个工作日</w:t>
            </w:r>
          </w:p>
        </w:tc>
        <w:tc>
          <w:tcPr>
            <w:tcW w:w="894" w:type="dxa"/>
            <w:vMerge w:val="restart"/>
            <w:tcBorders>
              <w:top w:val="single" w:color="auto" w:sz="4" w:space="0"/>
              <w:left w:val="single" w:color="auto" w:sz="8" w:space="0"/>
              <w:bottom w:val="single" w:color="auto" w:sz="4" w:space="0"/>
              <w:right w:val="single" w:color="auto" w:sz="4" w:space="0"/>
            </w:tcBorders>
            <w:noWrap w:val="0"/>
            <w:vAlign w:val="center"/>
          </w:tcPr>
          <w:p w14:paraId="06770603">
            <w:pPr>
              <w:spacing w:line="560" w:lineRule="exact"/>
              <w:jc w:val="center"/>
              <w:rPr>
                <w:rFonts w:hint="eastAsia" w:ascii="仿宋" w:hAnsi="仿宋" w:eastAsia="仿宋" w:cs="仿宋"/>
                <w:color w:val="000000"/>
                <w:sz w:val="22"/>
                <w:szCs w:val="22"/>
                <w:lang w:val="en-US" w:eastAsia="zh-CN"/>
              </w:rPr>
            </w:pPr>
            <w:r>
              <w:rPr>
                <w:rFonts w:hint="eastAsia" w:ascii="仿宋" w:hAnsi="仿宋" w:eastAsia="仿宋" w:cs="仿宋"/>
                <w:color w:val="000000"/>
                <w:sz w:val="22"/>
                <w:szCs w:val="22"/>
                <w:lang w:val="en-US" w:eastAsia="zh-CN"/>
              </w:rPr>
              <w:t>20</w:t>
            </w:r>
            <w:r>
              <w:rPr>
                <w:rFonts w:hint="eastAsia" w:ascii="仿宋" w:hAnsi="仿宋" w:eastAsia="仿宋" w:cs="仿宋"/>
                <w:sz w:val="22"/>
                <w:szCs w:val="22"/>
                <w:lang w:val="en-US" w:eastAsia="zh-CN"/>
              </w:rPr>
              <w:t>个工作日</w:t>
            </w:r>
          </w:p>
        </w:tc>
        <w:tc>
          <w:tcPr>
            <w:tcW w:w="1276" w:type="dxa"/>
            <w:vMerge w:val="restart"/>
            <w:tcBorders>
              <w:top w:val="single" w:color="auto" w:sz="4" w:space="0"/>
              <w:left w:val="single" w:color="auto" w:sz="8" w:space="0"/>
              <w:bottom w:val="single" w:color="auto" w:sz="4" w:space="0"/>
              <w:right w:val="single" w:color="auto" w:sz="4" w:space="0"/>
            </w:tcBorders>
            <w:noWrap w:val="0"/>
            <w:vAlign w:val="center"/>
          </w:tcPr>
          <w:p w14:paraId="3FEA952C">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不收费</w:t>
            </w:r>
          </w:p>
          <w:p w14:paraId="11519DE9">
            <w:pPr>
              <w:spacing w:line="560" w:lineRule="exact"/>
              <w:jc w:val="both"/>
              <w:rPr>
                <w:rFonts w:hint="eastAsia" w:ascii="仿宋_GB2312" w:hAnsi="仿宋_GB2312" w:eastAsia="仿宋_GB2312" w:cs="仿宋_GB2312"/>
                <w:color w:val="000000"/>
                <w:sz w:val="24"/>
                <w:szCs w:val="24"/>
                <w:lang w:eastAsia="zh-CN"/>
              </w:rPr>
            </w:pPr>
          </w:p>
        </w:tc>
      </w:tr>
      <w:tr w14:paraId="2F409A2C">
        <w:tblPrEx>
          <w:tblCellMar>
            <w:top w:w="0" w:type="dxa"/>
            <w:left w:w="108" w:type="dxa"/>
            <w:bottom w:w="0" w:type="dxa"/>
            <w:right w:w="108" w:type="dxa"/>
          </w:tblCellMar>
        </w:tblPrEx>
        <w:trPr>
          <w:trHeight w:val="1195"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787858E8">
            <w:pPr>
              <w:spacing w:line="560" w:lineRule="exact"/>
              <w:jc w:val="both"/>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0978A47F">
            <w:pPr>
              <w:spacing w:line="560" w:lineRule="exact"/>
              <w:jc w:val="both"/>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01CDDCF2">
            <w:pPr>
              <w:spacing w:line="560" w:lineRule="exact"/>
              <w:jc w:val="both"/>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714C9315">
            <w:pPr>
              <w:spacing w:line="560" w:lineRule="exact"/>
              <w:jc w:val="both"/>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6EA20344">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审查</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22C071C1">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审查责任:材料审核,技术审查，根据需要征求部门意见、项目审批前公示:提出初审意见。</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01309EE6">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32B471BE">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184CBD13">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59B66AD9">
            <w:pPr>
              <w:spacing w:line="560" w:lineRule="exact"/>
              <w:jc w:val="both"/>
              <w:rPr>
                <w:rFonts w:hint="eastAsia" w:ascii="仿宋" w:hAnsi="仿宋" w:eastAsia="仿宋" w:cs="仿宋"/>
                <w:color w:val="000000"/>
                <w:sz w:val="22"/>
                <w:szCs w:val="22"/>
                <w:lang w:val="en-US" w:eastAsia="zh-CN"/>
              </w:rPr>
            </w:pPr>
          </w:p>
        </w:tc>
      </w:tr>
      <w:tr w14:paraId="060DA2EC">
        <w:tblPrEx>
          <w:tblCellMar>
            <w:top w:w="0" w:type="dxa"/>
            <w:left w:w="108" w:type="dxa"/>
            <w:bottom w:w="0" w:type="dxa"/>
            <w:right w:w="108" w:type="dxa"/>
          </w:tblCellMar>
        </w:tblPrEx>
        <w:trPr>
          <w:trHeight w:val="386"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593AAC36">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071F0E34">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60E64778">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556B1221">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103E5C91">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决定</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6CB2DFDB">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决定责任:作出决定(不予行政许可的应当告知理由);按时办结;法定告知。</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298605B8">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0B21B393">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7EE2729B">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7781DEB2">
            <w:pPr>
              <w:spacing w:line="560" w:lineRule="exact"/>
              <w:jc w:val="both"/>
              <w:rPr>
                <w:rFonts w:hint="eastAsia" w:ascii="仿宋" w:hAnsi="仿宋" w:eastAsia="仿宋" w:cs="仿宋"/>
                <w:color w:val="000000"/>
                <w:sz w:val="22"/>
                <w:szCs w:val="22"/>
                <w:lang w:val="en-US" w:eastAsia="zh-CN"/>
              </w:rPr>
            </w:pPr>
          </w:p>
        </w:tc>
      </w:tr>
      <w:tr w14:paraId="705319D3">
        <w:tblPrEx>
          <w:tblCellMar>
            <w:top w:w="0" w:type="dxa"/>
            <w:left w:w="108" w:type="dxa"/>
            <w:bottom w:w="0" w:type="dxa"/>
            <w:right w:w="108" w:type="dxa"/>
          </w:tblCellMar>
        </w:tblPrEx>
        <w:trPr>
          <w:trHeight w:val="386"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0AA86276">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7229F0AE">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45D12C48">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2E62A8BC">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5AE0823C">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送达</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2F5406E8">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送达责任:制发送达文书</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45042309">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2D1D81F3">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2CAD08E4">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38E9E06B">
            <w:pPr>
              <w:spacing w:line="560" w:lineRule="exact"/>
              <w:jc w:val="both"/>
              <w:rPr>
                <w:rFonts w:hint="eastAsia" w:ascii="仿宋" w:hAnsi="仿宋" w:eastAsia="仿宋" w:cs="仿宋"/>
                <w:color w:val="000000"/>
                <w:sz w:val="22"/>
                <w:szCs w:val="22"/>
                <w:lang w:val="en-US" w:eastAsia="zh-CN"/>
              </w:rPr>
            </w:pPr>
          </w:p>
        </w:tc>
      </w:tr>
      <w:tr w14:paraId="7DBA4B6A">
        <w:tblPrEx>
          <w:tblCellMar>
            <w:top w:w="0" w:type="dxa"/>
            <w:left w:w="108" w:type="dxa"/>
            <w:bottom w:w="0" w:type="dxa"/>
            <w:right w:w="108" w:type="dxa"/>
          </w:tblCellMar>
        </w:tblPrEx>
        <w:trPr>
          <w:trHeight w:val="386"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6FE490D2">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687A11C6">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15AE4831">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73A1FA03">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0C3930DE">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信息公开</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698C9FAF">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信息公开责任:依法规、按照程序办理信息公开事项</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1A93C0A3">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68661253">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3CD2E332">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58973468">
            <w:pPr>
              <w:spacing w:line="560" w:lineRule="exact"/>
              <w:jc w:val="both"/>
              <w:rPr>
                <w:rFonts w:hint="eastAsia" w:ascii="仿宋" w:hAnsi="仿宋" w:eastAsia="仿宋" w:cs="仿宋"/>
                <w:color w:val="000000"/>
                <w:sz w:val="22"/>
                <w:szCs w:val="22"/>
                <w:lang w:val="en-US" w:eastAsia="zh-CN"/>
              </w:rPr>
            </w:pPr>
          </w:p>
        </w:tc>
      </w:tr>
      <w:tr w14:paraId="38B0694A">
        <w:tblPrEx>
          <w:tblCellMar>
            <w:top w:w="0" w:type="dxa"/>
            <w:left w:w="108" w:type="dxa"/>
            <w:bottom w:w="0" w:type="dxa"/>
            <w:right w:w="108" w:type="dxa"/>
          </w:tblCellMar>
        </w:tblPrEx>
        <w:trPr>
          <w:trHeight w:val="386" w:hRule="atLeast"/>
          <w:jc w:val="center"/>
        </w:trPr>
        <w:tc>
          <w:tcPr>
            <w:tcW w:w="839" w:type="dxa"/>
            <w:vMerge w:val="continue"/>
            <w:tcBorders>
              <w:top w:val="single" w:color="auto" w:sz="4" w:space="0"/>
              <w:left w:val="single" w:color="auto" w:sz="8" w:space="0"/>
              <w:bottom w:val="single" w:color="auto" w:sz="4" w:space="0"/>
              <w:right w:val="single" w:color="auto" w:sz="4" w:space="0"/>
            </w:tcBorders>
            <w:noWrap w:val="0"/>
            <w:vAlign w:val="center"/>
          </w:tcPr>
          <w:p w14:paraId="3B16A1C9">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1621F627">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5FA30DA5">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2CD2B49A">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0BBC3AE1">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事后监管</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37B89604">
            <w:pPr>
              <w:keepNext w:val="0"/>
              <w:keepLines w:val="0"/>
              <w:pageBreakBefore w:val="0"/>
              <w:numPr>
                <w:ilvl w:val="0"/>
                <w:numId w:val="0"/>
              </w:numPr>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后监管责任:加强医疗机构执业过程中的监督检查，确保医疗机构执业内容与核准内容一致。</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03C1542A">
            <w:pPr>
              <w:spacing w:line="560" w:lineRule="exact"/>
              <w:jc w:val="both"/>
              <w:rPr>
                <w:rFonts w:hint="eastAsia" w:ascii="仿宋" w:hAnsi="仿宋" w:eastAsia="仿宋" w:cs="仿宋"/>
                <w:color w:val="000000"/>
                <w:sz w:val="22"/>
                <w:szCs w:val="22"/>
                <w:lang w:val="en-US" w:eastAsia="zh-CN"/>
              </w:rPr>
            </w:pPr>
            <w:r>
              <w:rPr>
                <w:rFonts w:hint="eastAsia" w:ascii="仿宋_GB2312" w:hAnsi="仿宋_GB2312" w:eastAsia="仿宋_GB2312" w:cs="仿宋_GB2312"/>
                <w:color w:val="000000"/>
                <w:sz w:val="22"/>
                <w:szCs w:val="22"/>
                <w:lang w:val="en-US" w:eastAsia="zh-CN"/>
              </w:rPr>
              <w:t>行政审批股</w:t>
            </w:r>
          </w:p>
        </w:tc>
        <w:tc>
          <w:tcPr>
            <w:tcW w:w="964" w:type="dxa"/>
            <w:vMerge w:val="continue"/>
            <w:tcBorders>
              <w:top w:val="single" w:color="auto" w:sz="4" w:space="0"/>
              <w:left w:val="single" w:color="auto" w:sz="8" w:space="0"/>
              <w:bottom w:val="single" w:color="auto" w:sz="4" w:space="0"/>
              <w:right w:val="single" w:color="auto" w:sz="4" w:space="0"/>
            </w:tcBorders>
            <w:noWrap w:val="0"/>
            <w:vAlign w:val="center"/>
          </w:tcPr>
          <w:p w14:paraId="55DD6E36">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top w:val="single" w:color="auto" w:sz="4" w:space="0"/>
              <w:left w:val="single" w:color="auto" w:sz="8" w:space="0"/>
              <w:bottom w:val="single" w:color="auto" w:sz="4" w:space="0"/>
              <w:right w:val="single" w:color="auto" w:sz="4" w:space="0"/>
            </w:tcBorders>
            <w:noWrap w:val="0"/>
            <w:vAlign w:val="center"/>
          </w:tcPr>
          <w:p w14:paraId="24A893B6">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top w:val="single" w:color="auto" w:sz="4" w:space="0"/>
              <w:left w:val="single" w:color="auto" w:sz="8" w:space="0"/>
              <w:bottom w:val="single" w:color="auto" w:sz="4" w:space="0"/>
              <w:right w:val="single" w:color="auto" w:sz="4" w:space="0"/>
            </w:tcBorders>
            <w:noWrap w:val="0"/>
            <w:vAlign w:val="center"/>
          </w:tcPr>
          <w:p w14:paraId="28D69067">
            <w:pPr>
              <w:spacing w:line="560" w:lineRule="exact"/>
              <w:jc w:val="both"/>
              <w:rPr>
                <w:rFonts w:hint="eastAsia" w:ascii="仿宋" w:hAnsi="仿宋" w:eastAsia="仿宋" w:cs="仿宋"/>
                <w:color w:val="000000"/>
                <w:sz w:val="22"/>
                <w:szCs w:val="22"/>
                <w:lang w:val="en-US" w:eastAsia="zh-CN"/>
              </w:rPr>
            </w:pPr>
          </w:p>
        </w:tc>
      </w:tr>
      <w:tr w14:paraId="1F3096B6">
        <w:tblPrEx>
          <w:tblCellMar>
            <w:top w:w="0" w:type="dxa"/>
            <w:left w:w="108" w:type="dxa"/>
            <w:bottom w:w="0" w:type="dxa"/>
            <w:right w:w="108" w:type="dxa"/>
          </w:tblCellMar>
        </w:tblPrEx>
        <w:trPr>
          <w:trHeight w:val="490" w:hRule="atLeast"/>
          <w:jc w:val="center"/>
        </w:trPr>
        <w:tc>
          <w:tcPr>
            <w:tcW w:w="15485" w:type="dxa"/>
            <w:gridSpan w:val="10"/>
            <w:tcBorders>
              <w:top w:val="single" w:color="auto" w:sz="8" w:space="0"/>
              <w:left w:val="single" w:color="auto" w:sz="8" w:space="0"/>
              <w:bottom w:val="single" w:color="auto" w:sz="4" w:space="0"/>
              <w:right w:val="single" w:color="auto" w:sz="4" w:space="0"/>
            </w:tcBorders>
            <w:noWrap w:val="0"/>
            <w:vAlign w:val="center"/>
          </w:tcPr>
          <w:p w14:paraId="4E521A1A">
            <w:pPr>
              <w:spacing w:line="560" w:lineRule="exact"/>
              <w:jc w:val="both"/>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eastAsia="zh-CN"/>
              </w:rPr>
              <w:t>服务电话：</w:t>
            </w:r>
            <w:r>
              <w:rPr>
                <w:rFonts w:hint="eastAsia" w:ascii="仿宋_GB2312" w:hAnsi="仿宋_GB2312" w:eastAsia="仿宋_GB2312" w:cs="仿宋_GB2312"/>
                <w:color w:val="000000"/>
                <w:sz w:val="24"/>
                <w:szCs w:val="24"/>
                <w:lang w:val="en-US" w:eastAsia="zh-CN"/>
              </w:rPr>
              <w:t xml:space="preserve">   0394-8287891              投诉机构：周口市川汇区纪委监委派驻卫健委纪检组          投诉电话： 0394-8287891   </w:t>
            </w:r>
          </w:p>
        </w:tc>
      </w:tr>
      <w:tr w14:paraId="1CBD77F8">
        <w:tblPrEx>
          <w:tblCellMar>
            <w:top w:w="0" w:type="dxa"/>
            <w:left w:w="108" w:type="dxa"/>
            <w:bottom w:w="0" w:type="dxa"/>
            <w:right w:w="108" w:type="dxa"/>
          </w:tblCellMar>
        </w:tblPrEx>
        <w:trPr>
          <w:trHeight w:val="531" w:hRule="atLeast"/>
          <w:jc w:val="center"/>
        </w:trPr>
        <w:tc>
          <w:tcPr>
            <w:tcW w:w="15485" w:type="dxa"/>
            <w:gridSpan w:val="10"/>
            <w:tcBorders>
              <w:top w:val="single" w:color="auto" w:sz="8" w:space="0"/>
              <w:left w:val="single" w:color="auto" w:sz="8" w:space="0"/>
              <w:bottom w:val="single" w:color="auto" w:sz="4" w:space="0"/>
              <w:right w:val="single" w:color="auto" w:sz="4" w:space="0"/>
            </w:tcBorders>
            <w:noWrap w:val="0"/>
            <w:vAlign w:val="center"/>
          </w:tcPr>
          <w:p w14:paraId="2F60A805">
            <w:pPr>
              <w:spacing w:line="560" w:lineRule="exact"/>
              <w:jc w:val="both"/>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eastAsia="zh-CN"/>
              </w:rPr>
              <w:t>受理地点：川</w:t>
            </w:r>
            <w:r>
              <w:rPr>
                <w:rFonts w:hint="eastAsia" w:ascii="仿宋_GB2312" w:hAnsi="仿宋_GB2312" w:eastAsia="仿宋_GB2312" w:cs="仿宋_GB2312"/>
                <w:color w:val="000000"/>
                <w:sz w:val="24"/>
                <w:szCs w:val="24"/>
                <w:lang w:val="en-US" w:eastAsia="zh-CN"/>
              </w:rPr>
              <w:t>汇</w:t>
            </w:r>
            <w:r>
              <w:rPr>
                <w:rFonts w:hint="eastAsia" w:ascii="仿宋_GB2312" w:hAnsi="仿宋_GB2312" w:eastAsia="仿宋_GB2312" w:cs="仿宋_GB2312"/>
                <w:color w:val="000000"/>
                <w:sz w:val="24"/>
                <w:szCs w:val="24"/>
                <w:lang w:eastAsia="zh-CN"/>
              </w:rPr>
              <w:t>区政务大厅卫健</w:t>
            </w:r>
            <w:r>
              <w:rPr>
                <w:rFonts w:hint="eastAsia" w:ascii="仿宋_GB2312" w:hAnsi="仿宋_GB2312" w:eastAsia="仿宋_GB2312" w:cs="仿宋_GB2312"/>
                <w:color w:val="000000"/>
                <w:sz w:val="24"/>
                <w:szCs w:val="24"/>
                <w:lang w:val="en-US" w:eastAsia="zh-CN"/>
              </w:rPr>
              <w:t>窗口</w:t>
            </w:r>
          </w:p>
        </w:tc>
      </w:tr>
    </w:tbl>
    <w:p w14:paraId="18DD8B6E">
      <w:pPr>
        <w:keepNext w:val="0"/>
        <w:keepLines w:val="0"/>
        <w:pageBreakBefore w:val="0"/>
        <w:numPr>
          <w:ilvl w:val="0"/>
          <w:numId w:val="0"/>
        </w:numPr>
        <w:kinsoku/>
        <w:wordWrap/>
        <w:overflowPunct/>
        <w:topLinePunct w:val="0"/>
        <w:autoSpaceDE/>
        <w:autoSpaceDN/>
        <w:bidi w:val="0"/>
        <w:adjustRightInd/>
        <w:snapToGrid/>
        <w:spacing w:line="20" w:lineRule="atLeast"/>
        <w:ind w:leftChars="0"/>
        <w:jc w:val="both"/>
        <w:textAlignment w:val="auto"/>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职权类别：行政裁决</w:t>
      </w:r>
    </w:p>
    <w:tbl>
      <w:tblPr>
        <w:tblStyle w:val="5"/>
        <w:tblW w:w="15485" w:type="dxa"/>
        <w:jc w:val="center"/>
        <w:tblLayout w:type="fixed"/>
        <w:tblCellMar>
          <w:top w:w="0" w:type="dxa"/>
          <w:left w:w="108" w:type="dxa"/>
          <w:bottom w:w="0" w:type="dxa"/>
          <w:right w:w="108" w:type="dxa"/>
        </w:tblCellMar>
      </w:tblPr>
      <w:tblGrid>
        <w:gridCol w:w="839"/>
        <w:gridCol w:w="2206"/>
        <w:gridCol w:w="810"/>
        <w:gridCol w:w="2880"/>
        <w:gridCol w:w="1230"/>
        <w:gridCol w:w="3489"/>
        <w:gridCol w:w="897"/>
        <w:gridCol w:w="964"/>
        <w:gridCol w:w="894"/>
        <w:gridCol w:w="1276"/>
      </w:tblGrid>
      <w:tr w14:paraId="78A202C7">
        <w:tblPrEx>
          <w:tblCellMar>
            <w:top w:w="0" w:type="dxa"/>
            <w:left w:w="108" w:type="dxa"/>
            <w:bottom w:w="0" w:type="dxa"/>
            <w:right w:w="108" w:type="dxa"/>
          </w:tblCellMar>
        </w:tblPrEx>
        <w:trPr>
          <w:trHeight w:val="792" w:hRule="atLeast"/>
          <w:jc w:val="center"/>
        </w:trPr>
        <w:tc>
          <w:tcPr>
            <w:tcW w:w="839" w:type="dxa"/>
            <w:tcBorders>
              <w:top w:val="single" w:color="auto" w:sz="8" w:space="0"/>
              <w:left w:val="single" w:color="auto" w:sz="8" w:space="0"/>
              <w:bottom w:val="single" w:color="auto" w:sz="4" w:space="0"/>
              <w:right w:val="single" w:color="auto" w:sz="8" w:space="0"/>
            </w:tcBorders>
            <w:noWrap w:val="0"/>
            <w:vAlign w:val="center"/>
          </w:tcPr>
          <w:p w14:paraId="508B4CAE">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序号</w:t>
            </w:r>
          </w:p>
        </w:tc>
        <w:tc>
          <w:tcPr>
            <w:tcW w:w="2206" w:type="dxa"/>
            <w:tcBorders>
              <w:top w:val="single" w:color="auto" w:sz="8" w:space="0"/>
              <w:left w:val="nil"/>
              <w:bottom w:val="single" w:color="auto" w:sz="4" w:space="0"/>
              <w:right w:val="single" w:color="auto" w:sz="8" w:space="0"/>
            </w:tcBorders>
            <w:noWrap w:val="0"/>
            <w:vAlign w:val="center"/>
          </w:tcPr>
          <w:p w14:paraId="0AB477CA">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职权名称</w:t>
            </w:r>
          </w:p>
        </w:tc>
        <w:tc>
          <w:tcPr>
            <w:tcW w:w="810" w:type="dxa"/>
            <w:tcBorders>
              <w:top w:val="single" w:color="auto" w:sz="8" w:space="0"/>
              <w:left w:val="nil"/>
              <w:bottom w:val="single" w:color="auto" w:sz="4" w:space="0"/>
              <w:right w:val="single" w:color="auto" w:sz="8" w:space="0"/>
            </w:tcBorders>
            <w:noWrap w:val="0"/>
            <w:vAlign w:val="center"/>
          </w:tcPr>
          <w:p w14:paraId="4E5F36ED">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子项</w:t>
            </w:r>
          </w:p>
        </w:tc>
        <w:tc>
          <w:tcPr>
            <w:tcW w:w="2880" w:type="dxa"/>
            <w:tcBorders>
              <w:top w:val="single" w:color="auto" w:sz="8" w:space="0"/>
              <w:left w:val="nil"/>
              <w:bottom w:val="single" w:color="auto" w:sz="4" w:space="0"/>
              <w:right w:val="single" w:color="auto" w:sz="8" w:space="0"/>
            </w:tcBorders>
            <w:noWrap w:val="0"/>
            <w:vAlign w:val="center"/>
          </w:tcPr>
          <w:p w14:paraId="1C11428F">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实施</w:t>
            </w:r>
          </w:p>
          <w:p w14:paraId="5230FEEB">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依据</w:t>
            </w:r>
          </w:p>
        </w:tc>
        <w:tc>
          <w:tcPr>
            <w:tcW w:w="1230" w:type="dxa"/>
            <w:tcBorders>
              <w:top w:val="single" w:color="auto" w:sz="8" w:space="0"/>
              <w:left w:val="nil"/>
              <w:bottom w:val="single" w:color="auto" w:sz="8" w:space="0"/>
              <w:right w:val="single" w:color="auto" w:sz="8" w:space="0"/>
            </w:tcBorders>
            <w:noWrap w:val="0"/>
            <w:vAlign w:val="center"/>
          </w:tcPr>
          <w:p w14:paraId="533AA66B">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办理</w:t>
            </w:r>
          </w:p>
          <w:p w14:paraId="6B1A7FCD">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环节</w:t>
            </w:r>
          </w:p>
        </w:tc>
        <w:tc>
          <w:tcPr>
            <w:tcW w:w="3489" w:type="dxa"/>
            <w:tcBorders>
              <w:top w:val="single" w:color="auto" w:sz="8" w:space="0"/>
              <w:left w:val="nil"/>
              <w:bottom w:val="single" w:color="auto" w:sz="8" w:space="0"/>
              <w:right w:val="single" w:color="auto" w:sz="8" w:space="0"/>
            </w:tcBorders>
            <w:noWrap w:val="0"/>
            <w:vAlign w:val="center"/>
          </w:tcPr>
          <w:p w14:paraId="0C3980AC">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责任</w:t>
            </w:r>
          </w:p>
          <w:p w14:paraId="0079FA39">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事项</w:t>
            </w:r>
          </w:p>
        </w:tc>
        <w:tc>
          <w:tcPr>
            <w:tcW w:w="897" w:type="dxa"/>
            <w:tcBorders>
              <w:top w:val="single" w:color="auto" w:sz="8" w:space="0"/>
              <w:left w:val="nil"/>
              <w:bottom w:val="single" w:color="auto" w:sz="8" w:space="0"/>
              <w:right w:val="single" w:color="auto" w:sz="8" w:space="0"/>
            </w:tcBorders>
            <w:noWrap w:val="0"/>
            <w:vAlign w:val="center"/>
          </w:tcPr>
          <w:p w14:paraId="03E509C5">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责任</w:t>
            </w:r>
            <w:r>
              <w:rPr>
                <w:rFonts w:hint="eastAsia" w:ascii="黑体" w:hAnsi="黑体" w:eastAsia="黑体" w:cs="黑体"/>
                <w:color w:val="000000"/>
                <w:sz w:val="24"/>
                <w:szCs w:val="24"/>
                <w:lang w:eastAsia="zh-CN" w:bidi="ar-SA"/>
              </w:rPr>
              <w:t>科</w:t>
            </w:r>
            <w:r>
              <w:rPr>
                <w:rFonts w:hint="eastAsia" w:ascii="黑体" w:hAnsi="黑体" w:eastAsia="黑体" w:cs="黑体"/>
                <w:color w:val="000000"/>
                <w:sz w:val="24"/>
                <w:szCs w:val="24"/>
                <w:lang w:bidi="ar-SA"/>
              </w:rPr>
              <w:t>室</w:t>
            </w:r>
          </w:p>
        </w:tc>
        <w:tc>
          <w:tcPr>
            <w:tcW w:w="964" w:type="dxa"/>
            <w:tcBorders>
              <w:top w:val="single" w:color="auto" w:sz="8" w:space="0"/>
              <w:left w:val="nil"/>
              <w:bottom w:val="single" w:color="auto" w:sz="8" w:space="0"/>
              <w:right w:val="single" w:color="auto" w:sz="8" w:space="0"/>
            </w:tcBorders>
            <w:noWrap w:val="0"/>
            <w:vAlign w:val="center"/>
          </w:tcPr>
          <w:p w14:paraId="677C4FAA">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承诺时限</w:t>
            </w:r>
          </w:p>
        </w:tc>
        <w:tc>
          <w:tcPr>
            <w:tcW w:w="894" w:type="dxa"/>
            <w:tcBorders>
              <w:top w:val="single" w:color="auto" w:sz="8" w:space="0"/>
              <w:left w:val="nil"/>
              <w:bottom w:val="single" w:color="auto" w:sz="8" w:space="0"/>
              <w:right w:val="single" w:color="auto" w:sz="8" w:space="0"/>
            </w:tcBorders>
            <w:noWrap w:val="0"/>
            <w:vAlign w:val="center"/>
          </w:tcPr>
          <w:p w14:paraId="47A8436B">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法定时限</w:t>
            </w:r>
          </w:p>
        </w:tc>
        <w:tc>
          <w:tcPr>
            <w:tcW w:w="1276" w:type="dxa"/>
            <w:tcBorders>
              <w:top w:val="single" w:color="auto" w:sz="8" w:space="0"/>
              <w:left w:val="nil"/>
              <w:bottom w:val="single" w:color="auto" w:sz="8" w:space="0"/>
              <w:right w:val="single" w:color="auto" w:sz="8" w:space="0"/>
            </w:tcBorders>
            <w:noWrap w:val="0"/>
            <w:vAlign w:val="center"/>
          </w:tcPr>
          <w:p w14:paraId="460E3B05">
            <w:pPr>
              <w:keepNext w:val="0"/>
              <w:keepLines w:val="0"/>
              <w:pageBreakBefore w:val="0"/>
              <w:widowControl w:val="0"/>
              <w:kinsoku/>
              <w:wordWrap/>
              <w:overflowPunct/>
              <w:topLinePunct w:val="0"/>
              <w:autoSpaceDE/>
              <w:autoSpaceDN/>
              <w:bidi w:val="0"/>
              <w:adjustRightInd/>
              <w:snapToGrid/>
              <w:spacing w:line="20" w:lineRule="atLeast"/>
              <w:ind w:left="0" w:leftChars="0" w:right="0" w:rightChars="0" w:firstLine="0" w:firstLineChars="0"/>
              <w:jc w:val="center"/>
              <w:textAlignment w:val="auto"/>
              <w:outlineLvl w:val="9"/>
              <w:rPr>
                <w:rFonts w:hint="eastAsia" w:ascii="黑体" w:hAnsi="黑体" w:eastAsia="黑体" w:cs="黑体"/>
                <w:color w:val="000000"/>
                <w:sz w:val="24"/>
                <w:szCs w:val="24"/>
              </w:rPr>
            </w:pPr>
            <w:r>
              <w:rPr>
                <w:rFonts w:hint="eastAsia" w:ascii="黑体" w:hAnsi="黑体" w:eastAsia="黑体" w:cs="黑体"/>
                <w:color w:val="000000"/>
                <w:sz w:val="24"/>
                <w:szCs w:val="24"/>
                <w:lang w:bidi="ar-SA"/>
              </w:rPr>
              <w:t>收费情况及依据</w:t>
            </w:r>
          </w:p>
        </w:tc>
      </w:tr>
      <w:tr w14:paraId="28FFE17F">
        <w:tblPrEx>
          <w:tblCellMar>
            <w:top w:w="0" w:type="dxa"/>
            <w:left w:w="108" w:type="dxa"/>
            <w:bottom w:w="0" w:type="dxa"/>
            <w:right w:w="108" w:type="dxa"/>
          </w:tblCellMar>
        </w:tblPrEx>
        <w:trPr>
          <w:trHeight w:val="465" w:hRule="atLeast"/>
          <w:jc w:val="center"/>
        </w:trPr>
        <w:tc>
          <w:tcPr>
            <w:tcW w:w="839" w:type="dxa"/>
            <w:vMerge w:val="restart"/>
            <w:tcBorders>
              <w:top w:val="single" w:color="auto" w:sz="4" w:space="0"/>
              <w:left w:val="single" w:color="auto" w:sz="4" w:space="0"/>
              <w:bottom w:val="single" w:color="auto" w:sz="4" w:space="0"/>
              <w:right w:val="single" w:color="auto" w:sz="4" w:space="0"/>
            </w:tcBorders>
            <w:noWrap w:val="0"/>
            <w:vAlign w:val="center"/>
          </w:tcPr>
          <w:p w14:paraId="1723DB0E">
            <w:pPr>
              <w:spacing w:line="560" w:lineRule="exact"/>
              <w:jc w:val="both"/>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w:t>
            </w:r>
          </w:p>
        </w:tc>
        <w:tc>
          <w:tcPr>
            <w:tcW w:w="2206" w:type="dxa"/>
            <w:vMerge w:val="restart"/>
            <w:tcBorders>
              <w:top w:val="single" w:color="auto" w:sz="4" w:space="0"/>
              <w:left w:val="single" w:color="auto" w:sz="4" w:space="0"/>
              <w:bottom w:val="single" w:color="auto" w:sz="4" w:space="0"/>
              <w:right w:val="single" w:color="auto" w:sz="4" w:space="0"/>
            </w:tcBorders>
            <w:noWrap w:val="0"/>
            <w:vAlign w:val="center"/>
          </w:tcPr>
          <w:p w14:paraId="0750A0BD">
            <w:pPr>
              <w:keepNext w:val="0"/>
              <w:keepLines w:val="0"/>
              <w:pageBreakBefore w:val="0"/>
              <w:numPr>
                <w:ilvl w:val="0"/>
                <w:numId w:val="0"/>
              </w:numPr>
              <w:kinsoku/>
              <w:wordWrap/>
              <w:overflowPunct/>
              <w:topLinePunct w:val="0"/>
              <w:autoSpaceDE/>
              <w:autoSpaceDN/>
              <w:bidi w:val="0"/>
              <w:adjustRightInd/>
              <w:snapToGrid/>
              <w:spacing w:line="20" w:lineRule="atLeast"/>
              <w:ind w:leftChars="0"/>
              <w:jc w:val="both"/>
              <w:textAlignment w:val="auto"/>
              <w:rPr>
                <w:rFonts w:hint="default"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医疗机构名称裁定</w:t>
            </w:r>
          </w:p>
          <w:p w14:paraId="5702AEBE">
            <w:pPr>
              <w:spacing w:line="560" w:lineRule="exact"/>
              <w:jc w:val="both"/>
              <w:rPr>
                <w:rFonts w:hint="eastAsia" w:ascii="仿宋_GB2312" w:hAnsi="仿宋_GB2312" w:eastAsia="仿宋_GB2312" w:cs="仿宋_GB2312"/>
                <w:color w:val="000000"/>
                <w:sz w:val="24"/>
                <w:szCs w:val="24"/>
                <w:lang w:eastAsia="zh-CN"/>
              </w:rPr>
            </w:pPr>
          </w:p>
        </w:tc>
        <w:tc>
          <w:tcPr>
            <w:tcW w:w="810" w:type="dxa"/>
            <w:vMerge w:val="restart"/>
            <w:tcBorders>
              <w:top w:val="single" w:color="auto" w:sz="4" w:space="0"/>
              <w:left w:val="single" w:color="auto" w:sz="4" w:space="0"/>
              <w:bottom w:val="single" w:color="auto" w:sz="4" w:space="0"/>
              <w:right w:val="single" w:color="auto" w:sz="4" w:space="0"/>
            </w:tcBorders>
            <w:noWrap w:val="0"/>
            <w:vAlign w:val="center"/>
          </w:tcPr>
          <w:p w14:paraId="5489BD7F">
            <w:pPr>
              <w:spacing w:line="560" w:lineRule="exact"/>
              <w:jc w:val="both"/>
              <w:rPr>
                <w:rFonts w:hint="eastAsia" w:ascii="仿宋_GB2312" w:hAnsi="仿宋_GB2312" w:eastAsia="仿宋_GB2312" w:cs="仿宋_GB2312"/>
                <w:color w:val="000000"/>
                <w:sz w:val="24"/>
                <w:szCs w:val="24"/>
                <w:lang w:eastAsia="zh-CN"/>
              </w:rPr>
            </w:pPr>
          </w:p>
        </w:tc>
        <w:tc>
          <w:tcPr>
            <w:tcW w:w="2880" w:type="dxa"/>
            <w:vMerge w:val="restart"/>
            <w:tcBorders>
              <w:top w:val="single" w:color="auto" w:sz="4" w:space="0"/>
              <w:left w:val="single" w:color="auto" w:sz="4" w:space="0"/>
              <w:bottom w:val="single" w:color="auto" w:sz="4" w:space="0"/>
              <w:right w:val="single" w:color="auto" w:sz="4" w:space="0"/>
            </w:tcBorders>
            <w:noWrap w:val="0"/>
            <w:vAlign w:val="center"/>
          </w:tcPr>
          <w:p w14:paraId="12ECD71D">
            <w:pPr>
              <w:spacing w:line="560" w:lineRule="exact"/>
              <w:jc w:val="both"/>
              <w:rPr>
                <w:rFonts w:hint="eastAsia" w:ascii="仿宋_GB2312" w:hAnsi="仿宋_GB2312" w:eastAsia="仿宋_GB2312" w:cs="仿宋_GB2312"/>
                <w:color w:val="000000"/>
                <w:sz w:val="24"/>
                <w:szCs w:val="24"/>
                <w:lang w:eastAsia="zh-CN"/>
              </w:rPr>
            </w:pPr>
            <w:r>
              <w:rPr>
                <w:rFonts w:hint="eastAsia" w:ascii="仿宋" w:hAnsi="仿宋" w:eastAsia="仿宋" w:cs="仿宋"/>
                <w:sz w:val="22"/>
                <w:szCs w:val="22"/>
                <w:lang w:val="en-US" w:eastAsia="zh-CN"/>
              </w:rPr>
              <w:t>医疗机构名称裁定的核心依据是《医疗机构管理条例》《医疗机构管理条例实施细则》以及《医疗机构名称管理办法》等相关法律法规。</w:t>
            </w:r>
          </w:p>
        </w:tc>
        <w:tc>
          <w:tcPr>
            <w:tcW w:w="1230" w:type="dxa"/>
            <w:tcBorders>
              <w:top w:val="single" w:color="auto" w:sz="8" w:space="0"/>
              <w:left w:val="single" w:color="auto" w:sz="8" w:space="0"/>
              <w:bottom w:val="single" w:color="auto" w:sz="4" w:space="0"/>
              <w:right w:val="single" w:color="auto" w:sz="4" w:space="0"/>
            </w:tcBorders>
            <w:noWrap w:val="0"/>
            <w:vAlign w:val="center"/>
          </w:tcPr>
          <w:p w14:paraId="0C34ED01">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4"/>
                <w:szCs w:val="24"/>
                <w:lang w:eastAsia="zh-CN"/>
              </w:rPr>
            </w:pPr>
            <w:r>
              <w:rPr>
                <w:rFonts w:hint="eastAsia" w:ascii="仿宋" w:hAnsi="仿宋" w:eastAsia="仿宋" w:cs="仿宋"/>
                <w:sz w:val="22"/>
                <w:szCs w:val="22"/>
                <w:lang w:val="en-US" w:eastAsia="zh-CN"/>
              </w:rPr>
              <w:t>受理</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3B24FA32">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2"/>
                <w:szCs w:val="22"/>
              </w:rPr>
              <w:t>受理责任:公示依法应当提交的材料;一次性告知补正材料;依法受理或不予受理(不予受理应当告知理由)</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1243CBBB">
            <w:pPr>
              <w:spacing w:line="560" w:lineRule="exact"/>
              <w:jc w:val="both"/>
              <w:rPr>
                <w:rFonts w:hint="eastAsia" w:ascii="仿宋_GB2312" w:hAnsi="仿宋_GB2312" w:eastAsia="仿宋_GB2312" w:cs="仿宋_GB2312"/>
                <w:color w:val="000000"/>
                <w:sz w:val="15"/>
                <w:szCs w:val="15"/>
                <w:lang w:eastAsia="zh-CN"/>
              </w:rPr>
            </w:pPr>
            <w:r>
              <w:rPr>
                <w:rFonts w:hint="eastAsia" w:ascii="仿宋_GB2312" w:hAnsi="仿宋_GB2312" w:eastAsia="仿宋_GB2312" w:cs="仿宋_GB2312"/>
                <w:color w:val="000000"/>
                <w:sz w:val="13"/>
                <w:szCs w:val="13"/>
                <w:lang w:val="en-US" w:eastAsia="zh-CN"/>
              </w:rPr>
              <w:t>行政审批股</w:t>
            </w:r>
          </w:p>
        </w:tc>
        <w:tc>
          <w:tcPr>
            <w:tcW w:w="964" w:type="dxa"/>
            <w:vMerge w:val="restart"/>
            <w:tcBorders>
              <w:top w:val="single" w:color="auto" w:sz="8" w:space="0"/>
              <w:left w:val="single" w:color="auto" w:sz="8" w:space="0"/>
              <w:right w:val="single" w:color="auto" w:sz="4" w:space="0"/>
            </w:tcBorders>
            <w:noWrap w:val="0"/>
            <w:vAlign w:val="center"/>
          </w:tcPr>
          <w:p w14:paraId="5554F31A">
            <w:pPr>
              <w:spacing w:line="560" w:lineRule="exact"/>
              <w:jc w:val="both"/>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1个</w:t>
            </w:r>
            <w:r>
              <w:rPr>
                <w:rFonts w:hint="eastAsia" w:ascii="仿宋" w:hAnsi="仿宋" w:eastAsia="仿宋" w:cs="仿宋"/>
                <w:sz w:val="22"/>
                <w:szCs w:val="22"/>
                <w:lang w:val="en-US" w:eastAsia="zh-CN"/>
              </w:rPr>
              <w:t>工作日</w:t>
            </w:r>
          </w:p>
        </w:tc>
        <w:tc>
          <w:tcPr>
            <w:tcW w:w="894" w:type="dxa"/>
            <w:vMerge w:val="restart"/>
            <w:tcBorders>
              <w:top w:val="single" w:color="auto" w:sz="8" w:space="0"/>
              <w:left w:val="single" w:color="auto" w:sz="8" w:space="0"/>
              <w:right w:val="single" w:color="auto" w:sz="4" w:space="0"/>
            </w:tcBorders>
            <w:noWrap w:val="0"/>
            <w:vAlign w:val="center"/>
          </w:tcPr>
          <w:p w14:paraId="0952E949">
            <w:pPr>
              <w:spacing w:line="560" w:lineRule="exact"/>
              <w:jc w:val="both"/>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val="en-US" w:eastAsia="zh-CN"/>
              </w:rPr>
              <w:t>20</w:t>
            </w:r>
            <w:r>
              <w:rPr>
                <w:rFonts w:hint="eastAsia" w:ascii="仿宋" w:hAnsi="仿宋" w:eastAsia="仿宋" w:cs="仿宋"/>
                <w:sz w:val="22"/>
                <w:szCs w:val="22"/>
                <w:lang w:val="en-US" w:eastAsia="zh-CN"/>
              </w:rPr>
              <w:t>个工作日</w:t>
            </w:r>
          </w:p>
        </w:tc>
        <w:tc>
          <w:tcPr>
            <w:tcW w:w="1276" w:type="dxa"/>
            <w:vMerge w:val="restart"/>
            <w:tcBorders>
              <w:top w:val="single" w:color="auto" w:sz="8" w:space="0"/>
              <w:left w:val="single" w:color="auto" w:sz="8" w:space="0"/>
              <w:right w:val="single" w:color="auto" w:sz="4" w:space="0"/>
            </w:tcBorders>
            <w:noWrap w:val="0"/>
            <w:vAlign w:val="center"/>
          </w:tcPr>
          <w:p w14:paraId="7BC83384">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_GB2312" w:hAnsi="仿宋_GB2312" w:eastAsia="仿宋_GB2312" w:cs="仿宋_GB2312"/>
                <w:color w:val="000000"/>
                <w:sz w:val="22"/>
                <w:szCs w:val="22"/>
                <w:lang w:val="en-US" w:eastAsia="zh-CN"/>
              </w:rPr>
            </w:pPr>
            <w:r>
              <w:rPr>
                <w:rFonts w:hint="eastAsia" w:ascii="仿宋_GB2312" w:hAnsi="仿宋_GB2312" w:eastAsia="仿宋_GB2312" w:cs="仿宋_GB2312"/>
                <w:color w:val="000000"/>
                <w:sz w:val="22"/>
                <w:szCs w:val="22"/>
                <w:lang w:val="en-US" w:eastAsia="zh-CN"/>
              </w:rPr>
              <w:t>不收费</w:t>
            </w:r>
          </w:p>
          <w:p w14:paraId="6735D242">
            <w:pPr>
              <w:spacing w:line="560" w:lineRule="exact"/>
              <w:jc w:val="both"/>
              <w:rPr>
                <w:rFonts w:hint="eastAsia" w:ascii="仿宋_GB2312" w:hAnsi="仿宋_GB2312" w:eastAsia="仿宋_GB2312" w:cs="仿宋_GB2312"/>
                <w:color w:val="000000"/>
                <w:sz w:val="24"/>
                <w:szCs w:val="24"/>
                <w:lang w:eastAsia="zh-CN"/>
              </w:rPr>
            </w:pPr>
          </w:p>
        </w:tc>
      </w:tr>
      <w:tr w14:paraId="2851ABD9">
        <w:tblPrEx>
          <w:tblCellMar>
            <w:top w:w="0" w:type="dxa"/>
            <w:left w:w="108" w:type="dxa"/>
            <w:bottom w:w="0" w:type="dxa"/>
            <w:right w:w="108" w:type="dxa"/>
          </w:tblCellMar>
        </w:tblPrEx>
        <w:trPr>
          <w:trHeight w:val="465" w:hRule="atLeast"/>
          <w:jc w:val="center"/>
        </w:trPr>
        <w:tc>
          <w:tcPr>
            <w:tcW w:w="839" w:type="dxa"/>
            <w:vMerge w:val="continue"/>
            <w:tcBorders>
              <w:top w:val="single" w:color="auto" w:sz="4" w:space="0"/>
              <w:left w:val="single" w:color="auto" w:sz="4" w:space="0"/>
              <w:bottom w:val="single" w:color="auto" w:sz="4" w:space="0"/>
              <w:right w:val="single" w:color="auto" w:sz="4" w:space="0"/>
            </w:tcBorders>
            <w:noWrap w:val="0"/>
            <w:vAlign w:val="center"/>
          </w:tcPr>
          <w:p w14:paraId="43A9945C">
            <w:pPr>
              <w:spacing w:line="560" w:lineRule="exact"/>
              <w:jc w:val="both"/>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06F6BCD9">
            <w:pPr>
              <w:spacing w:line="560" w:lineRule="exact"/>
              <w:jc w:val="both"/>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719C9573">
            <w:pPr>
              <w:spacing w:line="560" w:lineRule="exact"/>
              <w:jc w:val="both"/>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5CE09B6E">
            <w:pPr>
              <w:spacing w:line="560" w:lineRule="exact"/>
              <w:jc w:val="both"/>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0ADDA4AA">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r>
              <w:rPr>
                <w:rFonts w:hint="eastAsia" w:ascii="仿宋" w:hAnsi="仿宋" w:eastAsia="仿宋" w:cs="仿宋"/>
                <w:sz w:val="22"/>
                <w:szCs w:val="22"/>
                <w:lang w:val="en-US" w:eastAsia="zh-CN"/>
              </w:rPr>
              <w:t>审查</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757EE462">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r>
              <w:rPr>
                <w:rFonts w:hint="eastAsia" w:ascii="仿宋" w:hAnsi="仿宋" w:eastAsia="仿宋" w:cs="仿宋"/>
                <w:sz w:val="22"/>
                <w:szCs w:val="22"/>
                <w:lang w:val="en-US" w:eastAsia="zh-CN"/>
              </w:rPr>
              <w:t>审查责任:材料审核,技术审查，根据需要征求部门意见、项目审批前公示:提出初审意见。</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063D3F60">
            <w:pPr>
              <w:spacing w:line="560" w:lineRule="exact"/>
              <w:jc w:val="both"/>
              <w:rPr>
                <w:rFonts w:hint="eastAsia" w:ascii="仿宋" w:hAnsi="仿宋" w:eastAsia="仿宋" w:cs="仿宋"/>
                <w:color w:val="000000"/>
                <w:sz w:val="13"/>
                <w:szCs w:val="13"/>
                <w:lang w:val="en-US" w:eastAsia="zh-CN"/>
              </w:rPr>
            </w:pPr>
            <w:r>
              <w:rPr>
                <w:rFonts w:hint="eastAsia" w:ascii="仿宋_GB2312" w:hAnsi="仿宋_GB2312" w:eastAsia="仿宋_GB2312" w:cs="仿宋_GB2312"/>
                <w:color w:val="000000"/>
                <w:sz w:val="13"/>
                <w:szCs w:val="13"/>
                <w:lang w:val="en-US" w:eastAsia="zh-CN"/>
              </w:rPr>
              <w:t>行政审批股</w:t>
            </w:r>
          </w:p>
        </w:tc>
        <w:tc>
          <w:tcPr>
            <w:tcW w:w="964" w:type="dxa"/>
            <w:vMerge w:val="continue"/>
            <w:tcBorders>
              <w:left w:val="single" w:color="auto" w:sz="8" w:space="0"/>
              <w:right w:val="single" w:color="auto" w:sz="4" w:space="0"/>
            </w:tcBorders>
            <w:noWrap w:val="0"/>
            <w:vAlign w:val="center"/>
          </w:tcPr>
          <w:p w14:paraId="48789E4A">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left w:val="single" w:color="auto" w:sz="8" w:space="0"/>
              <w:right w:val="single" w:color="auto" w:sz="4" w:space="0"/>
            </w:tcBorders>
            <w:noWrap w:val="0"/>
            <w:vAlign w:val="center"/>
          </w:tcPr>
          <w:p w14:paraId="415D8891">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left w:val="single" w:color="auto" w:sz="8" w:space="0"/>
              <w:right w:val="single" w:color="auto" w:sz="4" w:space="0"/>
            </w:tcBorders>
            <w:noWrap w:val="0"/>
            <w:vAlign w:val="center"/>
          </w:tcPr>
          <w:p w14:paraId="6C384A5F">
            <w:pPr>
              <w:spacing w:line="560" w:lineRule="exact"/>
              <w:jc w:val="both"/>
              <w:rPr>
                <w:rFonts w:hint="eastAsia" w:ascii="仿宋" w:hAnsi="仿宋" w:eastAsia="仿宋" w:cs="仿宋"/>
                <w:color w:val="000000"/>
                <w:sz w:val="22"/>
                <w:szCs w:val="22"/>
                <w:lang w:val="en-US" w:eastAsia="zh-CN"/>
              </w:rPr>
            </w:pPr>
          </w:p>
        </w:tc>
      </w:tr>
      <w:tr w14:paraId="6FE360BB">
        <w:tblPrEx>
          <w:tblCellMar>
            <w:top w:w="0" w:type="dxa"/>
            <w:left w:w="108" w:type="dxa"/>
            <w:bottom w:w="0" w:type="dxa"/>
            <w:right w:w="108" w:type="dxa"/>
          </w:tblCellMar>
        </w:tblPrEx>
        <w:trPr>
          <w:trHeight w:val="465" w:hRule="atLeast"/>
          <w:jc w:val="center"/>
        </w:trPr>
        <w:tc>
          <w:tcPr>
            <w:tcW w:w="839" w:type="dxa"/>
            <w:vMerge w:val="continue"/>
            <w:tcBorders>
              <w:top w:val="single" w:color="auto" w:sz="4" w:space="0"/>
              <w:left w:val="single" w:color="auto" w:sz="4" w:space="0"/>
              <w:bottom w:val="single" w:color="auto" w:sz="4" w:space="0"/>
              <w:right w:val="single" w:color="auto" w:sz="4" w:space="0"/>
            </w:tcBorders>
            <w:noWrap w:val="0"/>
            <w:vAlign w:val="center"/>
          </w:tcPr>
          <w:p w14:paraId="1E8E0208">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54057DFA">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11530F3A">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293517FF">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4F6A085F">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r>
              <w:rPr>
                <w:rFonts w:hint="eastAsia" w:ascii="仿宋" w:hAnsi="仿宋" w:eastAsia="仿宋" w:cs="仿宋"/>
                <w:sz w:val="22"/>
                <w:szCs w:val="22"/>
                <w:lang w:val="en-US" w:eastAsia="zh-CN"/>
              </w:rPr>
              <w:t>决定</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70CC887F">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r>
              <w:rPr>
                <w:rFonts w:hint="eastAsia" w:ascii="仿宋" w:hAnsi="仿宋" w:eastAsia="仿宋" w:cs="仿宋"/>
                <w:sz w:val="22"/>
                <w:szCs w:val="22"/>
                <w:lang w:val="en-US" w:eastAsia="zh-CN"/>
              </w:rPr>
              <w:t>决定责任:作出决定(不予行政许可的应当告知理由);按时办结;法定告知。</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09773CEC">
            <w:pPr>
              <w:spacing w:line="560" w:lineRule="exact"/>
              <w:jc w:val="both"/>
              <w:rPr>
                <w:rFonts w:hint="eastAsia" w:ascii="仿宋" w:hAnsi="仿宋" w:eastAsia="仿宋" w:cs="仿宋"/>
                <w:color w:val="000000"/>
                <w:sz w:val="13"/>
                <w:szCs w:val="13"/>
                <w:lang w:val="en-US" w:eastAsia="zh-CN"/>
              </w:rPr>
            </w:pPr>
            <w:r>
              <w:rPr>
                <w:rFonts w:hint="eastAsia" w:ascii="仿宋_GB2312" w:hAnsi="仿宋_GB2312" w:eastAsia="仿宋_GB2312" w:cs="仿宋_GB2312"/>
                <w:color w:val="000000"/>
                <w:sz w:val="13"/>
                <w:szCs w:val="13"/>
                <w:lang w:val="en-US" w:eastAsia="zh-CN"/>
              </w:rPr>
              <w:t>行政审批股</w:t>
            </w:r>
          </w:p>
        </w:tc>
        <w:tc>
          <w:tcPr>
            <w:tcW w:w="964" w:type="dxa"/>
            <w:vMerge w:val="continue"/>
            <w:tcBorders>
              <w:left w:val="single" w:color="auto" w:sz="8" w:space="0"/>
              <w:right w:val="single" w:color="auto" w:sz="4" w:space="0"/>
            </w:tcBorders>
            <w:noWrap w:val="0"/>
            <w:vAlign w:val="center"/>
          </w:tcPr>
          <w:p w14:paraId="12E7748F">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left w:val="single" w:color="auto" w:sz="8" w:space="0"/>
              <w:right w:val="single" w:color="auto" w:sz="4" w:space="0"/>
            </w:tcBorders>
            <w:noWrap w:val="0"/>
            <w:vAlign w:val="center"/>
          </w:tcPr>
          <w:p w14:paraId="095DFB16">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left w:val="single" w:color="auto" w:sz="8" w:space="0"/>
              <w:right w:val="single" w:color="auto" w:sz="4" w:space="0"/>
            </w:tcBorders>
            <w:noWrap w:val="0"/>
            <w:vAlign w:val="center"/>
          </w:tcPr>
          <w:p w14:paraId="168FDA66">
            <w:pPr>
              <w:spacing w:line="560" w:lineRule="exact"/>
              <w:jc w:val="both"/>
              <w:rPr>
                <w:rFonts w:hint="eastAsia" w:ascii="仿宋" w:hAnsi="仿宋" w:eastAsia="仿宋" w:cs="仿宋"/>
                <w:color w:val="000000"/>
                <w:sz w:val="22"/>
                <w:szCs w:val="22"/>
                <w:lang w:val="en-US" w:eastAsia="zh-CN"/>
              </w:rPr>
            </w:pPr>
          </w:p>
        </w:tc>
      </w:tr>
      <w:tr w14:paraId="18B06FEC">
        <w:tblPrEx>
          <w:tblCellMar>
            <w:top w:w="0" w:type="dxa"/>
            <w:left w:w="108" w:type="dxa"/>
            <w:bottom w:w="0" w:type="dxa"/>
            <w:right w:w="108" w:type="dxa"/>
          </w:tblCellMar>
        </w:tblPrEx>
        <w:trPr>
          <w:trHeight w:val="770" w:hRule="atLeast"/>
          <w:jc w:val="center"/>
        </w:trPr>
        <w:tc>
          <w:tcPr>
            <w:tcW w:w="839" w:type="dxa"/>
            <w:vMerge w:val="continue"/>
            <w:tcBorders>
              <w:top w:val="single" w:color="auto" w:sz="4" w:space="0"/>
              <w:left w:val="single" w:color="auto" w:sz="4" w:space="0"/>
              <w:bottom w:val="single" w:color="auto" w:sz="4" w:space="0"/>
              <w:right w:val="single" w:color="auto" w:sz="4" w:space="0"/>
            </w:tcBorders>
            <w:noWrap w:val="0"/>
            <w:vAlign w:val="center"/>
          </w:tcPr>
          <w:p w14:paraId="470AF23E">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7E625C16">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75F8A18E">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0EA3850F">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199B5DCB">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r>
              <w:rPr>
                <w:rFonts w:hint="eastAsia" w:ascii="仿宋" w:hAnsi="仿宋" w:eastAsia="仿宋" w:cs="仿宋"/>
                <w:sz w:val="22"/>
                <w:szCs w:val="22"/>
                <w:lang w:val="en-US" w:eastAsia="zh-CN"/>
              </w:rPr>
              <w:t>送达</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19D49905">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r>
              <w:rPr>
                <w:rFonts w:hint="eastAsia" w:ascii="仿宋" w:hAnsi="仿宋" w:eastAsia="仿宋" w:cs="仿宋"/>
                <w:sz w:val="22"/>
                <w:szCs w:val="22"/>
                <w:lang w:val="en-US" w:eastAsia="zh-CN"/>
              </w:rPr>
              <w:t>送达责任:制发送达文书</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7CB70846">
            <w:pPr>
              <w:spacing w:line="560" w:lineRule="exact"/>
              <w:jc w:val="both"/>
              <w:rPr>
                <w:rFonts w:hint="eastAsia" w:ascii="仿宋" w:hAnsi="仿宋" w:eastAsia="仿宋" w:cs="仿宋"/>
                <w:color w:val="000000"/>
                <w:sz w:val="13"/>
                <w:szCs w:val="13"/>
                <w:lang w:val="en-US" w:eastAsia="zh-CN"/>
              </w:rPr>
            </w:pPr>
            <w:r>
              <w:rPr>
                <w:rFonts w:hint="eastAsia" w:ascii="仿宋_GB2312" w:hAnsi="仿宋_GB2312" w:eastAsia="仿宋_GB2312" w:cs="仿宋_GB2312"/>
                <w:color w:val="000000"/>
                <w:sz w:val="13"/>
                <w:szCs w:val="13"/>
                <w:lang w:val="en-US" w:eastAsia="zh-CN"/>
              </w:rPr>
              <w:t>行政审批股</w:t>
            </w:r>
          </w:p>
        </w:tc>
        <w:tc>
          <w:tcPr>
            <w:tcW w:w="964" w:type="dxa"/>
            <w:vMerge w:val="continue"/>
            <w:tcBorders>
              <w:left w:val="single" w:color="auto" w:sz="8" w:space="0"/>
              <w:right w:val="single" w:color="auto" w:sz="4" w:space="0"/>
            </w:tcBorders>
            <w:noWrap w:val="0"/>
            <w:vAlign w:val="center"/>
          </w:tcPr>
          <w:p w14:paraId="672CC355">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left w:val="single" w:color="auto" w:sz="8" w:space="0"/>
              <w:right w:val="single" w:color="auto" w:sz="4" w:space="0"/>
            </w:tcBorders>
            <w:noWrap w:val="0"/>
            <w:vAlign w:val="center"/>
          </w:tcPr>
          <w:p w14:paraId="224C20B1">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left w:val="single" w:color="auto" w:sz="8" w:space="0"/>
              <w:right w:val="single" w:color="auto" w:sz="4" w:space="0"/>
            </w:tcBorders>
            <w:noWrap w:val="0"/>
            <w:vAlign w:val="center"/>
          </w:tcPr>
          <w:p w14:paraId="3164DE0B">
            <w:pPr>
              <w:spacing w:line="560" w:lineRule="exact"/>
              <w:jc w:val="both"/>
              <w:rPr>
                <w:rFonts w:hint="eastAsia" w:ascii="仿宋" w:hAnsi="仿宋" w:eastAsia="仿宋" w:cs="仿宋"/>
                <w:color w:val="000000"/>
                <w:sz w:val="22"/>
                <w:szCs w:val="22"/>
                <w:lang w:val="en-US" w:eastAsia="zh-CN"/>
              </w:rPr>
            </w:pPr>
          </w:p>
        </w:tc>
      </w:tr>
      <w:tr w14:paraId="6B3749B2">
        <w:tblPrEx>
          <w:tblCellMar>
            <w:top w:w="0" w:type="dxa"/>
            <w:left w:w="108" w:type="dxa"/>
            <w:bottom w:w="0" w:type="dxa"/>
            <w:right w:w="108" w:type="dxa"/>
          </w:tblCellMar>
        </w:tblPrEx>
        <w:trPr>
          <w:trHeight w:val="465" w:hRule="atLeast"/>
          <w:jc w:val="center"/>
        </w:trPr>
        <w:tc>
          <w:tcPr>
            <w:tcW w:w="839" w:type="dxa"/>
            <w:vMerge w:val="continue"/>
            <w:tcBorders>
              <w:top w:val="single" w:color="auto" w:sz="4" w:space="0"/>
              <w:left w:val="single" w:color="auto" w:sz="4" w:space="0"/>
              <w:bottom w:val="single" w:color="auto" w:sz="4" w:space="0"/>
              <w:right w:val="single" w:color="auto" w:sz="4" w:space="0"/>
            </w:tcBorders>
            <w:noWrap w:val="0"/>
            <w:vAlign w:val="center"/>
          </w:tcPr>
          <w:p w14:paraId="17B1E692">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43233BA0">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07BD2455">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0B600B13">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02326646">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r>
              <w:rPr>
                <w:rFonts w:hint="eastAsia" w:ascii="仿宋" w:hAnsi="仿宋" w:eastAsia="仿宋" w:cs="仿宋"/>
                <w:sz w:val="22"/>
                <w:szCs w:val="22"/>
                <w:lang w:val="en-US" w:eastAsia="zh-CN"/>
              </w:rPr>
              <w:t>信息公开</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098D35C7">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r>
              <w:rPr>
                <w:rFonts w:hint="eastAsia" w:ascii="仿宋" w:hAnsi="仿宋" w:eastAsia="仿宋" w:cs="仿宋"/>
                <w:sz w:val="22"/>
                <w:szCs w:val="22"/>
                <w:lang w:val="en-US" w:eastAsia="zh-CN"/>
              </w:rPr>
              <w:t>信息公开责任:依法规、按照程序办理信息公开事项</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7F9274E5">
            <w:pPr>
              <w:spacing w:line="560" w:lineRule="exact"/>
              <w:jc w:val="both"/>
              <w:rPr>
                <w:rFonts w:hint="eastAsia" w:ascii="仿宋" w:hAnsi="仿宋" w:eastAsia="仿宋" w:cs="仿宋"/>
                <w:color w:val="000000"/>
                <w:sz w:val="13"/>
                <w:szCs w:val="13"/>
                <w:lang w:val="en-US" w:eastAsia="zh-CN"/>
              </w:rPr>
            </w:pPr>
            <w:r>
              <w:rPr>
                <w:rFonts w:hint="eastAsia" w:ascii="仿宋_GB2312" w:hAnsi="仿宋_GB2312" w:eastAsia="仿宋_GB2312" w:cs="仿宋_GB2312"/>
                <w:color w:val="000000"/>
                <w:sz w:val="13"/>
                <w:szCs w:val="13"/>
                <w:lang w:val="en-US" w:eastAsia="zh-CN"/>
              </w:rPr>
              <w:t>行政审批股</w:t>
            </w:r>
          </w:p>
        </w:tc>
        <w:tc>
          <w:tcPr>
            <w:tcW w:w="964" w:type="dxa"/>
            <w:vMerge w:val="continue"/>
            <w:tcBorders>
              <w:left w:val="single" w:color="auto" w:sz="8" w:space="0"/>
              <w:right w:val="single" w:color="auto" w:sz="4" w:space="0"/>
            </w:tcBorders>
            <w:noWrap w:val="0"/>
            <w:vAlign w:val="center"/>
          </w:tcPr>
          <w:p w14:paraId="3EADB486">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left w:val="single" w:color="auto" w:sz="8" w:space="0"/>
              <w:right w:val="single" w:color="auto" w:sz="4" w:space="0"/>
            </w:tcBorders>
            <w:noWrap w:val="0"/>
            <w:vAlign w:val="center"/>
          </w:tcPr>
          <w:p w14:paraId="27C7C580">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left w:val="single" w:color="auto" w:sz="8" w:space="0"/>
              <w:right w:val="single" w:color="auto" w:sz="4" w:space="0"/>
            </w:tcBorders>
            <w:noWrap w:val="0"/>
            <w:vAlign w:val="center"/>
          </w:tcPr>
          <w:p w14:paraId="7ADE048B">
            <w:pPr>
              <w:spacing w:line="560" w:lineRule="exact"/>
              <w:jc w:val="both"/>
              <w:rPr>
                <w:rFonts w:hint="eastAsia" w:ascii="仿宋" w:hAnsi="仿宋" w:eastAsia="仿宋" w:cs="仿宋"/>
                <w:color w:val="000000"/>
                <w:sz w:val="22"/>
                <w:szCs w:val="22"/>
                <w:lang w:val="en-US" w:eastAsia="zh-CN"/>
              </w:rPr>
            </w:pPr>
          </w:p>
        </w:tc>
      </w:tr>
      <w:tr w14:paraId="12E43B34">
        <w:tblPrEx>
          <w:tblCellMar>
            <w:top w:w="0" w:type="dxa"/>
            <w:left w:w="108" w:type="dxa"/>
            <w:bottom w:w="0" w:type="dxa"/>
            <w:right w:w="108" w:type="dxa"/>
          </w:tblCellMar>
        </w:tblPrEx>
        <w:trPr>
          <w:trHeight w:val="465" w:hRule="atLeast"/>
          <w:jc w:val="center"/>
        </w:trPr>
        <w:tc>
          <w:tcPr>
            <w:tcW w:w="839" w:type="dxa"/>
            <w:vMerge w:val="continue"/>
            <w:tcBorders>
              <w:top w:val="single" w:color="auto" w:sz="4" w:space="0"/>
              <w:left w:val="single" w:color="auto" w:sz="4" w:space="0"/>
              <w:bottom w:val="single" w:color="auto" w:sz="4" w:space="0"/>
              <w:right w:val="single" w:color="auto" w:sz="4" w:space="0"/>
            </w:tcBorders>
            <w:noWrap w:val="0"/>
            <w:vAlign w:val="center"/>
          </w:tcPr>
          <w:p w14:paraId="2B08251D">
            <w:pPr>
              <w:spacing w:line="560" w:lineRule="exact"/>
              <w:jc w:val="both"/>
              <w:rPr>
                <w:rFonts w:hint="eastAsia" w:ascii="仿宋" w:hAnsi="仿宋" w:eastAsia="仿宋" w:cs="仿宋"/>
                <w:color w:val="000000"/>
                <w:sz w:val="22"/>
                <w:szCs w:val="22"/>
                <w:lang w:val="en-US" w:eastAsia="zh-CN"/>
              </w:rPr>
            </w:pPr>
          </w:p>
        </w:tc>
        <w:tc>
          <w:tcPr>
            <w:tcW w:w="2206" w:type="dxa"/>
            <w:vMerge w:val="continue"/>
            <w:tcBorders>
              <w:top w:val="single" w:color="auto" w:sz="4" w:space="0"/>
              <w:left w:val="single" w:color="auto" w:sz="8" w:space="0"/>
              <w:bottom w:val="single" w:color="auto" w:sz="4" w:space="0"/>
              <w:right w:val="single" w:color="auto" w:sz="4" w:space="0"/>
            </w:tcBorders>
            <w:noWrap w:val="0"/>
            <w:vAlign w:val="center"/>
          </w:tcPr>
          <w:p w14:paraId="664B223C">
            <w:pPr>
              <w:spacing w:line="560" w:lineRule="exact"/>
              <w:jc w:val="both"/>
              <w:rPr>
                <w:rFonts w:hint="eastAsia" w:ascii="仿宋" w:hAnsi="仿宋" w:eastAsia="仿宋" w:cs="仿宋"/>
                <w:color w:val="000000"/>
                <w:sz w:val="22"/>
                <w:szCs w:val="22"/>
                <w:lang w:val="en-US" w:eastAsia="zh-CN"/>
              </w:rPr>
            </w:pPr>
          </w:p>
        </w:tc>
        <w:tc>
          <w:tcPr>
            <w:tcW w:w="810" w:type="dxa"/>
            <w:vMerge w:val="continue"/>
            <w:tcBorders>
              <w:top w:val="single" w:color="auto" w:sz="4" w:space="0"/>
              <w:left w:val="single" w:color="auto" w:sz="8" w:space="0"/>
              <w:bottom w:val="single" w:color="auto" w:sz="4" w:space="0"/>
              <w:right w:val="single" w:color="auto" w:sz="4" w:space="0"/>
            </w:tcBorders>
            <w:noWrap w:val="0"/>
            <w:vAlign w:val="center"/>
          </w:tcPr>
          <w:p w14:paraId="0EFEF140">
            <w:pPr>
              <w:spacing w:line="560" w:lineRule="exact"/>
              <w:jc w:val="both"/>
              <w:rPr>
                <w:rFonts w:hint="eastAsia" w:ascii="仿宋" w:hAnsi="仿宋" w:eastAsia="仿宋" w:cs="仿宋"/>
                <w:color w:val="000000"/>
                <w:sz w:val="22"/>
                <w:szCs w:val="22"/>
                <w:lang w:val="en-US" w:eastAsia="zh-CN"/>
              </w:rPr>
            </w:pPr>
          </w:p>
        </w:tc>
        <w:tc>
          <w:tcPr>
            <w:tcW w:w="2880" w:type="dxa"/>
            <w:vMerge w:val="continue"/>
            <w:tcBorders>
              <w:top w:val="single" w:color="auto" w:sz="4" w:space="0"/>
              <w:left w:val="single" w:color="auto" w:sz="8" w:space="0"/>
              <w:bottom w:val="single" w:color="auto" w:sz="4" w:space="0"/>
              <w:right w:val="single" w:color="auto" w:sz="4" w:space="0"/>
            </w:tcBorders>
            <w:noWrap w:val="0"/>
            <w:vAlign w:val="center"/>
          </w:tcPr>
          <w:p w14:paraId="347B0A59">
            <w:pPr>
              <w:spacing w:line="560" w:lineRule="exact"/>
              <w:jc w:val="both"/>
              <w:rPr>
                <w:rFonts w:hint="eastAsia" w:ascii="仿宋" w:hAnsi="仿宋" w:eastAsia="仿宋" w:cs="仿宋"/>
                <w:color w:val="000000"/>
                <w:sz w:val="22"/>
                <w:szCs w:val="22"/>
                <w:lang w:val="en-US" w:eastAsia="zh-CN"/>
              </w:rPr>
            </w:pPr>
          </w:p>
        </w:tc>
        <w:tc>
          <w:tcPr>
            <w:tcW w:w="1230" w:type="dxa"/>
            <w:tcBorders>
              <w:top w:val="single" w:color="auto" w:sz="8" w:space="0"/>
              <w:left w:val="single" w:color="auto" w:sz="8" w:space="0"/>
              <w:bottom w:val="single" w:color="auto" w:sz="4" w:space="0"/>
              <w:right w:val="single" w:color="auto" w:sz="4" w:space="0"/>
            </w:tcBorders>
            <w:noWrap w:val="0"/>
            <w:vAlign w:val="center"/>
          </w:tcPr>
          <w:p w14:paraId="29D3A8BE">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r>
              <w:rPr>
                <w:rFonts w:hint="eastAsia" w:ascii="仿宋" w:hAnsi="仿宋" w:eastAsia="仿宋" w:cs="仿宋"/>
                <w:sz w:val="22"/>
                <w:szCs w:val="22"/>
                <w:lang w:val="en-US" w:eastAsia="zh-CN"/>
              </w:rPr>
              <w:t>事后监管</w:t>
            </w:r>
          </w:p>
        </w:tc>
        <w:tc>
          <w:tcPr>
            <w:tcW w:w="3489" w:type="dxa"/>
            <w:tcBorders>
              <w:top w:val="single" w:color="auto" w:sz="8" w:space="0"/>
              <w:left w:val="single" w:color="auto" w:sz="8" w:space="0"/>
              <w:bottom w:val="single" w:color="auto" w:sz="4" w:space="0"/>
              <w:right w:val="single" w:color="auto" w:sz="4" w:space="0"/>
            </w:tcBorders>
            <w:noWrap w:val="0"/>
            <w:vAlign w:val="center"/>
          </w:tcPr>
          <w:p w14:paraId="4FA79AB4">
            <w:pPr>
              <w:keepNext w:val="0"/>
              <w:keepLines w:val="0"/>
              <w:pageBreakBefore w:val="0"/>
              <w:kinsoku/>
              <w:wordWrap/>
              <w:overflowPunct/>
              <w:topLinePunct w:val="0"/>
              <w:autoSpaceDE/>
              <w:autoSpaceDN/>
              <w:bidi w:val="0"/>
              <w:adjustRightInd/>
              <w:snapToGrid/>
              <w:spacing w:line="20" w:lineRule="atLeast"/>
              <w:jc w:val="both"/>
              <w:textAlignment w:val="auto"/>
              <w:rPr>
                <w:rFonts w:hint="eastAsia" w:ascii="仿宋" w:hAnsi="仿宋" w:eastAsia="仿宋" w:cs="仿宋"/>
                <w:color w:val="000000"/>
                <w:sz w:val="22"/>
                <w:szCs w:val="22"/>
                <w:lang w:val="en-US" w:eastAsia="zh-CN"/>
              </w:rPr>
            </w:pPr>
            <w:r>
              <w:rPr>
                <w:rFonts w:hint="eastAsia" w:ascii="仿宋" w:hAnsi="仿宋" w:eastAsia="仿宋" w:cs="仿宋"/>
                <w:sz w:val="22"/>
                <w:szCs w:val="22"/>
                <w:lang w:val="en-US" w:eastAsia="zh-CN"/>
              </w:rPr>
              <w:t>后监管责任:加强医疗机构执业过程中的监督检查，确保医疗机构执业内容与核准内容一致。</w:t>
            </w:r>
          </w:p>
        </w:tc>
        <w:tc>
          <w:tcPr>
            <w:tcW w:w="897" w:type="dxa"/>
            <w:tcBorders>
              <w:top w:val="single" w:color="auto" w:sz="8" w:space="0"/>
              <w:left w:val="single" w:color="auto" w:sz="8" w:space="0"/>
              <w:bottom w:val="single" w:color="auto" w:sz="4" w:space="0"/>
              <w:right w:val="single" w:color="auto" w:sz="4" w:space="0"/>
            </w:tcBorders>
            <w:noWrap w:val="0"/>
            <w:vAlign w:val="center"/>
          </w:tcPr>
          <w:p w14:paraId="59D129D9">
            <w:pPr>
              <w:spacing w:line="560" w:lineRule="exact"/>
              <w:jc w:val="both"/>
              <w:rPr>
                <w:rFonts w:hint="eastAsia" w:ascii="仿宋" w:hAnsi="仿宋" w:eastAsia="仿宋" w:cs="仿宋"/>
                <w:color w:val="000000"/>
                <w:sz w:val="13"/>
                <w:szCs w:val="13"/>
                <w:lang w:val="en-US" w:eastAsia="zh-CN"/>
              </w:rPr>
            </w:pPr>
            <w:r>
              <w:rPr>
                <w:rFonts w:hint="eastAsia" w:ascii="仿宋_GB2312" w:hAnsi="仿宋_GB2312" w:eastAsia="仿宋_GB2312" w:cs="仿宋_GB2312"/>
                <w:color w:val="000000"/>
                <w:sz w:val="13"/>
                <w:szCs w:val="13"/>
                <w:lang w:val="en-US" w:eastAsia="zh-CN"/>
              </w:rPr>
              <w:t>行政审批股</w:t>
            </w:r>
          </w:p>
        </w:tc>
        <w:tc>
          <w:tcPr>
            <w:tcW w:w="964" w:type="dxa"/>
            <w:vMerge w:val="continue"/>
            <w:tcBorders>
              <w:left w:val="single" w:color="auto" w:sz="8" w:space="0"/>
              <w:bottom w:val="single" w:color="auto" w:sz="4" w:space="0"/>
              <w:right w:val="single" w:color="auto" w:sz="4" w:space="0"/>
            </w:tcBorders>
            <w:noWrap w:val="0"/>
            <w:vAlign w:val="center"/>
          </w:tcPr>
          <w:p w14:paraId="798CFDEB">
            <w:pPr>
              <w:spacing w:line="560" w:lineRule="exact"/>
              <w:jc w:val="both"/>
              <w:rPr>
                <w:rFonts w:hint="eastAsia" w:ascii="仿宋" w:hAnsi="仿宋" w:eastAsia="仿宋" w:cs="仿宋"/>
                <w:color w:val="000000"/>
                <w:sz w:val="22"/>
                <w:szCs w:val="22"/>
                <w:lang w:val="en-US" w:eastAsia="zh-CN"/>
              </w:rPr>
            </w:pPr>
          </w:p>
        </w:tc>
        <w:tc>
          <w:tcPr>
            <w:tcW w:w="894" w:type="dxa"/>
            <w:vMerge w:val="continue"/>
            <w:tcBorders>
              <w:left w:val="single" w:color="auto" w:sz="8" w:space="0"/>
              <w:bottom w:val="single" w:color="auto" w:sz="4" w:space="0"/>
              <w:right w:val="single" w:color="auto" w:sz="4" w:space="0"/>
            </w:tcBorders>
            <w:noWrap w:val="0"/>
            <w:vAlign w:val="center"/>
          </w:tcPr>
          <w:p w14:paraId="1084D3A5">
            <w:pPr>
              <w:spacing w:line="560" w:lineRule="exact"/>
              <w:jc w:val="both"/>
              <w:rPr>
                <w:rFonts w:hint="eastAsia" w:ascii="仿宋" w:hAnsi="仿宋" w:eastAsia="仿宋" w:cs="仿宋"/>
                <w:color w:val="000000"/>
                <w:sz w:val="22"/>
                <w:szCs w:val="22"/>
                <w:lang w:val="en-US" w:eastAsia="zh-CN"/>
              </w:rPr>
            </w:pPr>
          </w:p>
        </w:tc>
        <w:tc>
          <w:tcPr>
            <w:tcW w:w="1276" w:type="dxa"/>
            <w:vMerge w:val="continue"/>
            <w:tcBorders>
              <w:left w:val="single" w:color="auto" w:sz="8" w:space="0"/>
              <w:bottom w:val="single" w:color="auto" w:sz="4" w:space="0"/>
              <w:right w:val="single" w:color="auto" w:sz="4" w:space="0"/>
            </w:tcBorders>
            <w:noWrap w:val="0"/>
            <w:vAlign w:val="center"/>
          </w:tcPr>
          <w:p w14:paraId="5E20978E">
            <w:pPr>
              <w:spacing w:line="560" w:lineRule="exact"/>
              <w:jc w:val="both"/>
              <w:rPr>
                <w:rFonts w:hint="eastAsia" w:ascii="仿宋" w:hAnsi="仿宋" w:eastAsia="仿宋" w:cs="仿宋"/>
                <w:color w:val="000000"/>
                <w:sz w:val="22"/>
                <w:szCs w:val="22"/>
                <w:lang w:val="en-US" w:eastAsia="zh-CN"/>
              </w:rPr>
            </w:pPr>
          </w:p>
        </w:tc>
      </w:tr>
      <w:tr w14:paraId="20CB1E07">
        <w:tblPrEx>
          <w:tblCellMar>
            <w:top w:w="0" w:type="dxa"/>
            <w:left w:w="108" w:type="dxa"/>
            <w:bottom w:w="0" w:type="dxa"/>
            <w:right w:w="108" w:type="dxa"/>
          </w:tblCellMar>
        </w:tblPrEx>
        <w:trPr>
          <w:trHeight w:val="520" w:hRule="atLeast"/>
          <w:jc w:val="center"/>
        </w:trPr>
        <w:tc>
          <w:tcPr>
            <w:tcW w:w="15485" w:type="dxa"/>
            <w:gridSpan w:val="10"/>
            <w:tcBorders>
              <w:top w:val="single" w:color="auto" w:sz="8" w:space="0"/>
              <w:left w:val="single" w:color="auto" w:sz="8" w:space="0"/>
              <w:bottom w:val="single" w:color="auto" w:sz="4" w:space="0"/>
              <w:right w:val="single" w:color="auto" w:sz="4" w:space="0"/>
            </w:tcBorders>
            <w:noWrap w:val="0"/>
            <w:vAlign w:val="center"/>
          </w:tcPr>
          <w:p w14:paraId="687D0E41">
            <w:pPr>
              <w:spacing w:line="560" w:lineRule="exact"/>
              <w:jc w:val="both"/>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服务电话：</w:t>
            </w:r>
            <w:r>
              <w:rPr>
                <w:rFonts w:hint="eastAsia" w:ascii="仿宋_GB2312" w:hAnsi="仿宋_GB2312" w:eastAsia="仿宋_GB2312" w:cs="仿宋_GB2312"/>
                <w:color w:val="000000"/>
                <w:sz w:val="24"/>
                <w:szCs w:val="24"/>
                <w:lang w:val="en-US" w:eastAsia="zh-CN"/>
              </w:rPr>
              <w:t xml:space="preserve">  0394-8287891             投诉机构：周口市川汇区纪委监委派驻卫健委纪检组          投诉电话： 0394-8287891   </w:t>
            </w:r>
          </w:p>
        </w:tc>
      </w:tr>
      <w:tr w14:paraId="0CC1B5FF">
        <w:tblPrEx>
          <w:tblCellMar>
            <w:top w:w="0" w:type="dxa"/>
            <w:left w:w="108" w:type="dxa"/>
            <w:bottom w:w="0" w:type="dxa"/>
            <w:right w:w="108" w:type="dxa"/>
          </w:tblCellMar>
        </w:tblPrEx>
        <w:trPr>
          <w:trHeight w:val="531" w:hRule="atLeast"/>
          <w:jc w:val="center"/>
        </w:trPr>
        <w:tc>
          <w:tcPr>
            <w:tcW w:w="15485" w:type="dxa"/>
            <w:gridSpan w:val="10"/>
            <w:tcBorders>
              <w:top w:val="single" w:color="auto" w:sz="8" w:space="0"/>
              <w:left w:val="single" w:color="auto" w:sz="8" w:space="0"/>
              <w:bottom w:val="single" w:color="auto" w:sz="4" w:space="0"/>
              <w:right w:val="single" w:color="auto" w:sz="4" w:space="0"/>
            </w:tcBorders>
            <w:noWrap w:val="0"/>
            <w:vAlign w:val="center"/>
          </w:tcPr>
          <w:p w14:paraId="074A189A">
            <w:pPr>
              <w:spacing w:line="560" w:lineRule="exact"/>
              <w:jc w:val="both"/>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eastAsia="zh-CN"/>
              </w:rPr>
              <w:t>受理地点：川</w:t>
            </w:r>
            <w:r>
              <w:rPr>
                <w:rFonts w:hint="eastAsia" w:ascii="仿宋_GB2312" w:hAnsi="仿宋_GB2312" w:eastAsia="仿宋_GB2312" w:cs="仿宋_GB2312"/>
                <w:color w:val="000000"/>
                <w:sz w:val="24"/>
                <w:szCs w:val="24"/>
                <w:lang w:val="en-US" w:eastAsia="zh-CN"/>
              </w:rPr>
              <w:t>汇</w:t>
            </w:r>
            <w:r>
              <w:rPr>
                <w:rFonts w:hint="eastAsia" w:ascii="仿宋_GB2312" w:hAnsi="仿宋_GB2312" w:eastAsia="仿宋_GB2312" w:cs="仿宋_GB2312"/>
                <w:color w:val="000000"/>
                <w:sz w:val="24"/>
                <w:szCs w:val="24"/>
                <w:lang w:eastAsia="zh-CN"/>
              </w:rPr>
              <w:t>区政务大厅卫健</w:t>
            </w:r>
            <w:r>
              <w:rPr>
                <w:rFonts w:hint="eastAsia" w:ascii="仿宋_GB2312" w:hAnsi="仿宋_GB2312" w:eastAsia="仿宋_GB2312" w:cs="仿宋_GB2312"/>
                <w:color w:val="000000"/>
                <w:sz w:val="24"/>
                <w:szCs w:val="24"/>
                <w:lang w:val="en-US" w:eastAsia="zh-CN"/>
              </w:rPr>
              <w:t>窗口</w:t>
            </w:r>
          </w:p>
        </w:tc>
      </w:tr>
    </w:tbl>
    <w:p w14:paraId="48BA7E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center"/>
        <w:outlineLvl w:val="9"/>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六、川汇区水利局调整的权责事项（行政职权运行流程图）</w:t>
      </w:r>
    </w:p>
    <w:tbl>
      <w:tblPr>
        <w:tblStyle w:val="5"/>
        <w:tblW w:w="1402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479"/>
        <w:gridCol w:w="945"/>
        <w:gridCol w:w="580"/>
        <w:gridCol w:w="3202"/>
        <w:gridCol w:w="1044"/>
        <w:gridCol w:w="4908"/>
        <w:gridCol w:w="727"/>
        <w:gridCol w:w="532"/>
        <w:gridCol w:w="588"/>
        <w:gridCol w:w="1022"/>
      </w:tblGrid>
      <w:tr w14:paraId="52576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14027" w:type="dxa"/>
            <w:gridSpan w:val="10"/>
            <w:noWrap w:val="0"/>
            <w:vAlign w:val="center"/>
          </w:tcPr>
          <w:p w14:paraId="32215D81">
            <w:pPr>
              <w:widowControl/>
              <w:spacing w:line="240" w:lineRule="exact"/>
              <w:jc w:val="left"/>
              <w:textAlignment w:val="center"/>
              <w:rPr>
                <w:rFonts w:hint="eastAsia" w:ascii="宋体" w:hAnsi="宋体" w:cs="仿宋_GB2312"/>
                <w:color w:val="000000"/>
                <w:szCs w:val="21"/>
              </w:rPr>
            </w:pPr>
            <w:r>
              <w:rPr>
                <w:rFonts w:hint="eastAsia" w:ascii="仿宋" w:hAnsi="仿宋" w:eastAsia="仿宋" w:cs="仿宋"/>
                <w:color w:val="000000"/>
                <w:kern w:val="0"/>
                <w:szCs w:val="21"/>
              </w:rPr>
              <w:t>职权类别：行政许可</w:t>
            </w:r>
          </w:p>
        </w:tc>
      </w:tr>
      <w:tr w14:paraId="7CDF0B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78" w:hRule="atLeast"/>
        </w:trPr>
        <w:tc>
          <w:tcPr>
            <w:tcW w:w="479" w:type="dxa"/>
            <w:tcBorders>
              <w:top w:val="single" w:color="000000" w:sz="4" w:space="0"/>
              <w:left w:val="single" w:color="000000" w:sz="4" w:space="0"/>
              <w:bottom w:val="single" w:color="000000" w:sz="4" w:space="0"/>
              <w:right w:val="single" w:color="000000" w:sz="4" w:space="0"/>
            </w:tcBorders>
            <w:noWrap w:val="0"/>
            <w:vAlign w:val="center"/>
          </w:tcPr>
          <w:p w14:paraId="5A46963A">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序号</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4676089D">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职权名称</w:t>
            </w:r>
          </w:p>
        </w:tc>
        <w:tc>
          <w:tcPr>
            <w:tcW w:w="580" w:type="dxa"/>
            <w:tcBorders>
              <w:top w:val="single" w:color="000000" w:sz="4" w:space="0"/>
              <w:left w:val="single" w:color="000000" w:sz="4" w:space="0"/>
              <w:bottom w:val="single" w:color="000000" w:sz="4" w:space="0"/>
              <w:right w:val="single" w:color="000000" w:sz="4" w:space="0"/>
            </w:tcBorders>
            <w:noWrap w:val="0"/>
            <w:vAlign w:val="center"/>
          </w:tcPr>
          <w:p w14:paraId="5690C9DF">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子项</w:t>
            </w:r>
          </w:p>
        </w:tc>
        <w:tc>
          <w:tcPr>
            <w:tcW w:w="3202" w:type="dxa"/>
            <w:tcBorders>
              <w:top w:val="single" w:color="000000" w:sz="4" w:space="0"/>
              <w:left w:val="single" w:color="000000" w:sz="4" w:space="0"/>
              <w:bottom w:val="single" w:color="000000" w:sz="4" w:space="0"/>
              <w:right w:val="single" w:color="000000" w:sz="4" w:space="0"/>
            </w:tcBorders>
            <w:noWrap w:val="0"/>
            <w:vAlign w:val="center"/>
          </w:tcPr>
          <w:p w14:paraId="7781745E">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实施依据</w:t>
            </w:r>
          </w:p>
        </w:tc>
        <w:tc>
          <w:tcPr>
            <w:tcW w:w="1044" w:type="dxa"/>
            <w:tcBorders>
              <w:top w:val="single" w:color="000000" w:sz="4" w:space="0"/>
              <w:left w:val="single" w:color="000000" w:sz="4" w:space="0"/>
              <w:bottom w:val="single" w:color="000000" w:sz="4" w:space="0"/>
              <w:right w:val="single" w:color="000000" w:sz="4" w:space="0"/>
            </w:tcBorders>
            <w:noWrap w:val="0"/>
            <w:vAlign w:val="center"/>
          </w:tcPr>
          <w:p w14:paraId="77BF6918">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办理环节</w:t>
            </w:r>
          </w:p>
        </w:tc>
        <w:tc>
          <w:tcPr>
            <w:tcW w:w="4908" w:type="dxa"/>
            <w:tcBorders>
              <w:top w:val="single" w:color="000000" w:sz="4" w:space="0"/>
              <w:left w:val="single" w:color="000000" w:sz="4" w:space="0"/>
              <w:bottom w:val="single" w:color="000000" w:sz="4" w:space="0"/>
              <w:right w:val="single" w:color="000000" w:sz="4" w:space="0"/>
            </w:tcBorders>
            <w:noWrap w:val="0"/>
            <w:vAlign w:val="center"/>
          </w:tcPr>
          <w:p w14:paraId="38A664B6">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责任事项</w:t>
            </w:r>
          </w:p>
        </w:tc>
        <w:tc>
          <w:tcPr>
            <w:tcW w:w="727" w:type="dxa"/>
            <w:tcBorders>
              <w:top w:val="single" w:color="000000" w:sz="4" w:space="0"/>
              <w:left w:val="single" w:color="000000" w:sz="4" w:space="0"/>
              <w:bottom w:val="single" w:color="000000" w:sz="4" w:space="0"/>
              <w:right w:val="single" w:color="000000" w:sz="4" w:space="0"/>
            </w:tcBorders>
            <w:noWrap w:val="0"/>
            <w:vAlign w:val="center"/>
          </w:tcPr>
          <w:p w14:paraId="735A7B60">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责任</w:t>
            </w:r>
            <w:r>
              <w:rPr>
                <w:rFonts w:hint="eastAsia" w:ascii="宋体" w:hAnsi="宋体" w:cs="宋体"/>
                <w:b/>
                <w:bCs/>
                <w:color w:val="000000"/>
                <w:kern w:val="0"/>
                <w:szCs w:val="21"/>
              </w:rPr>
              <w:br w:type="textWrapping"/>
            </w:r>
            <w:r>
              <w:rPr>
                <w:rFonts w:hint="eastAsia" w:ascii="宋体" w:hAnsi="宋体" w:cs="宋体"/>
                <w:b/>
                <w:bCs/>
                <w:color w:val="000000"/>
                <w:kern w:val="0"/>
                <w:szCs w:val="21"/>
                <w:lang w:val="en-US" w:eastAsia="zh-CN"/>
              </w:rPr>
              <w:t>股</w:t>
            </w:r>
            <w:r>
              <w:rPr>
                <w:rFonts w:hint="eastAsia" w:ascii="宋体" w:hAnsi="宋体" w:cs="宋体"/>
                <w:b/>
                <w:bCs/>
                <w:color w:val="000000"/>
                <w:kern w:val="0"/>
                <w:szCs w:val="21"/>
              </w:rPr>
              <w:t>室</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6E485BAF">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承诺时限</w:t>
            </w:r>
          </w:p>
        </w:tc>
        <w:tc>
          <w:tcPr>
            <w:tcW w:w="588" w:type="dxa"/>
            <w:tcBorders>
              <w:top w:val="single" w:color="000000" w:sz="4" w:space="0"/>
              <w:left w:val="single" w:color="000000" w:sz="4" w:space="0"/>
              <w:bottom w:val="single" w:color="000000" w:sz="4" w:space="0"/>
              <w:right w:val="single" w:color="000000" w:sz="4" w:space="0"/>
            </w:tcBorders>
            <w:noWrap w:val="0"/>
            <w:vAlign w:val="center"/>
          </w:tcPr>
          <w:p w14:paraId="3F53FB16">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法定时限</w:t>
            </w:r>
          </w:p>
        </w:tc>
        <w:tc>
          <w:tcPr>
            <w:tcW w:w="1022" w:type="dxa"/>
            <w:tcBorders>
              <w:top w:val="single" w:color="000000" w:sz="4" w:space="0"/>
              <w:left w:val="single" w:color="000000" w:sz="4" w:space="0"/>
              <w:bottom w:val="single" w:color="000000" w:sz="4" w:space="0"/>
              <w:right w:val="single" w:color="000000" w:sz="4" w:space="0"/>
            </w:tcBorders>
            <w:noWrap w:val="0"/>
            <w:vAlign w:val="center"/>
          </w:tcPr>
          <w:p w14:paraId="0F6E6C91">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收费情况及依据</w:t>
            </w:r>
          </w:p>
        </w:tc>
      </w:tr>
      <w:tr w14:paraId="2D9C3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7" w:hRule="atLeast"/>
        </w:trPr>
        <w:tc>
          <w:tcPr>
            <w:tcW w:w="479" w:type="dxa"/>
            <w:vMerge w:val="restart"/>
            <w:tcBorders>
              <w:top w:val="single" w:color="000000" w:sz="4" w:space="0"/>
              <w:left w:val="single" w:color="000000" w:sz="4" w:space="0"/>
              <w:bottom w:val="single" w:color="000000" w:sz="4" w:space="0"/>
              <w:right w:val="single" w:color="000000" w:sz="4" w:space="0"/>
            </w:tcBorders>
            <w:noWrap w:val="0"/>
            <w:vAlign w:val="center"/>
          </w:tcPr>
          <w:p w14:paraId="41669210">
            <w:pPr>
              <w:widowControl/>
              <w:jc w:val="center"/>
              <w:textAlignment w:val="center"/>
              <w:rPr>
                <w:rFonts w:hint="eastAsia" w:ascii="仿宋" w:hAnsi="仿宋" w:eastAsia="仿宋" w:cs="仿宋"/>
                <w:color w:val="000000"/>
                <w:szCs w:val="21"/>
                <w:lang w:eastAsia="zh-CN"/>
              </w:rPr>
            </w:pPr>
            <w:r>
              <w:rPr>
                <w:rFonts w:hint="eastAsia" w:ascii="仿宋" w:hAnsi="仿宋" w:eastAsia="仿宋" w:cs="仿宋"/>
                <w:color w:val="000000"/>
                <w:kern w:val="0"/>
                <w:szCs w:val="21"/>
                <w:lang w:val="en-US" w:eastAsia="zh-CN"/>
              </w:rPr>
              <w:t>1</w:t>
            </w:r>
          </w:p>
        </w:tc>
        <w:tc>
          <w:tcPr>
            <w:tcW w:w="945" w:type="dxa"/>
            <w:vMerge w:val="restart"/>
            <w:tcBorders>
              <w:top w:val="single" w:color="000000" w:sz="4" w:space="0"/>
              <w:left w:val="single" w:color="000000" w:sz="4" w:space="0"/>
              <w:bottom w:val="single" w:color="000000" w:sz="4" w:space="0"/>
              <w:right w:val="single" w:color="000000" w:sz="4" w:space="0"/>
            </w:tcBorders>
            <w:noWrap w:val="0"/>
            <w:vAlign w:val="center"/>
          </w:tcPr>
          <w:p w14:paraId="068C166F">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szCs w:val="21"/>
              </w:rPr>
              <w:t>河道管理范围内有关活动（不含河道采砂）审批</w:t>
            </w:r>
          </w:p>
        </w:tc>
        <w:tc>
          <w:tcPr>
            <w:tcW w:w="580" w:type="dxa"/>
            <w:vMerge w:val="restart"/>
            <w:tcBorders>
              <w:top w:val="single" w:color="000000" w:sz="4" w:space="0"/>
              <w:left w:val="single" w:color="000000" w:sz="4" w:space="0"/>
              <w:bottom w:val="single" w:color="000000" w:sz="4" w:space="0"/>
              <w:right w:val="single" w:color="000000" w:sz="4" w:space="0"/>
            </w:tcBorders>
            <w:noWrap w:val="0"/>
            <w:vAlign w:val="center"/>
          </w:tcPr>
          <w:p w14:paraId="2417AFF7">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无</w:t>
            </w:r>
          </w:p>
        </w:tc>
        <w:tc>
          <w:tcPr>
            <w:tcW w:w="3202" w:type="dxa"/>
            <w:vMerge w:val="restart"/>
            <w:tcBorders>
              <w:top w:val="single" w:color="000000" w:sz="4" w:space="0"/>
              <w:left w:val="single" w:color="000000" w:sz="4" w:space="0"/>
              <w:bottom w:val="single" w:color="000000" w:sz="4" w:space="0"/>
              <w:right w:val="single" w:color="000000" w:sz="4" w:space="0"/>
            </w:tcBorders>
            <w:noWrap w:val="0"/>
            <w:vAlign w:val="center"/>
          </w:tcPr>
          <w:p w14:paraId="351835FA">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szCs w:val="21"/>
              </w:rPr>
              <w:t>《中华人民共和国河道管理条例》（国务院令第588号，2018年修正）</w:t>
            </w:r>
          </w:p>
          <w:p w14:paraId="2E88BA23">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szCs w:val="21"/>
              </w:rPr>
              <w:t>第二十五条：在河道管理范围内进行以下活动，必须报经河道主管机关批准；涉及其他部门的，由河道主管机关会同有关部门批准 ：</w:t>
            </w:r>
          </w:p>
          <w:p w14:paraId="3735ADAA">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szCs w:val="21"/>
              </w:rPr>
              <w:t>（一）采砂、取土、淘金、弃置砂石或者淤泥；</w:t>
            </w:r>
          </w:p>
          <w:p w14:paraId="3A113D28">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szCs w:val="21"/>
              </w:rPr>
              <w:t>（二）爆破、钻探、挖筑鱼塘；</w:t>
            </w:r>
          </w:p>
          <w:p w14:paraId="456A36C9">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szCs w:val="21"/>
              </w:rPr>
              <w:t>（三）在河道滩地存放物料、修建厂房或者其他建筑设施；</w:t>
            </w:r>
          </w:p>
          <w:p w14:paraId="581B166D">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szCs w:val="21"/>
              </w:rPr>
              <w:t>（四）在河道滩地开采地下资源及进行考古发掘。</w:t>
            </w:r>
          </w:p>
          <w:p w14:paraId="56C91F60">
            <w:pPr>
              <w:widowControl/>
              <w:jc w:val="left"/>
              <w:textAlignment w:val="center"/>
              <w:rPr>
                <w:rFonts w:hint="eastAsia" w:ascii="仿宋" w:hAnsi="仿宋" w:eastAsia="仿宋" w:cs="仿宋"/>
                <w:color w:val="000000"/>
                <w:szCs w:val="21"/>
              </w:rPr>
            </w:pPr>
          </w:p>
        </w:tc>
        <w:tc>
          <w:tcPr>
            <w:tcW w:w="1044" w:type="dxa"/>
            <w:tcBorders>
              <w:top w:val="single" w:color="000000" w:sz="4" w:space="0"/>
              <w:bottom w:val="single" w:color="000000" w:sz="4" w:space="0"/>
              <w:right w:val="single" w:color="000000" w:sz="4" w:space="0"/>
            </w:tcBorders>
            <w:noWrap w:val="0"/>
            <w:vAlign w:val="center"/>
          </w:tcPr>
          <w:p w14:paraId="0AD5506F">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受理</w:t>
            </w:r>
          </w:p>
        </w:tc>
        <w:tc>
          <w:tcPr>
            <w:tcW w:w="4908" w:type="dxa"/>
            <w:tcBorders>
              <w:top w:val="single" w:color="000000" w:sz="4" w:space="0"/>
              <w:bottom w:val="single" w:color="000000" w:sz="4" w:space="0"/>
              <w:right w:val="single" w:color="000000" w:sz="4" w:space="0"/>
            </w:tcBorders>
            <w:noWrap w:val="0"/>
            <w:vAlign w:val="center"/>
          </w:tcPr>
          <w:p w14:paraId="05A4BFED">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1.受理责任：公示依法应当提交的材料；一次性告知补正材料；依法受理或不予受理（不予受理的依法告知理由）</w:t>
            </w:r>
          </w:p>
        </w:tc>
        <w:tc>
          <w:tcPr>
            <w:tcW w:w="727" w:type="dxa"/>
            <w:tcBorders>
              <w:top w:val="single" w:color="000000" w:sz="4" w:space="0"/>
              <w:left w:val="single" w:color="000000" w:sz="4" w:space="0"/>
              <w:bottom w:val="single" w:color="000000" w:sz="4" w:space="0"/>
              <w:right w:val="single" w:color="000000" w:sz="4" w:space="0"/>
            </w:tcBorders>
            <w:noWrap w:val="0"/>
            <w:vAlign w:val="center"/>
          </w:tcPr>
          <w:p w14:paraId="1B1CEED9">
            <w:pPr>
              <w:rPr>
                <w:rFonts w:hint="eastAsia" w:ascii="仿宋" w:hAnsi="仿宋" w:eastAsia="仿宋" w:cs="仿宋"/>
                <w:color w:val="000000"/>
                <w:szCs w:val="21"/>
              </w:rPr>
            </w:pPr>
            <w:r>
              <w:rPr>
                <w:rFonts w:hint="eastAsia" w:ascii="仿宋" w:hAnsi="仿宋" w:eastAsia="仿宋" w:cs="仿宋"/>
                <w:color w:val="000000"/>
                <w:szCs w:val="21"/>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6059E06A">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2日</w:t>
            </w:r>
          </w:p>
        </w:tc>
        <w:tc>
          <w:tcPr>
            <w:tcW w:w="588" w:type="dxa"/>
            <w:tcBorders>
              <w:top w:val="single" w:color="000000" w:sz="4" w:space="0"/>
              <w:left w:val="single" w:color="000000" w:sz="4" w:space="0"/>
              <w:bottom w:val="single" w:color="000000" w:sz="4" w:space="0"/>
            </w:tcBorders>
            <w:noWrap w:val="0"/>
            <w:vAlign w:val="center"/>
          </w:tcPr>
          <w:p w14:paraId="04327BC1">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5日</w:t>
            </w:r>
          </w:p>
        </w:tc>
        <w:tc>
          <w:tcPr>
            <w:tcW w:w="1022" w:type="dxa"/>
            <w:vMerge w:val="restart"/>
            <w:tcBorders>
              <w:top w:val="single" w:color="000000" w:sz="4" w:space="0"/>
              <w:left w:val="single" w:color="000000" w:sz="4" w:space="0"/>
              <w:bottom w:val="single" w:color="000000" w:sz="4" w:space="0"/>
              <w:right w:val="single" w:color="000000" w:sz="4" w:space="0"/>
            </w:tcBorders>
            <w:noWrap w:val="0"/>
            <w:vAlign w:val="center"/>
          </w:tcPr>
          <w:p w14:paraId="13DBA906">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不收费</w:t>
            </w:r>
          </w:p>
        </w:tc>
      </w:tr>
      <w:tr w14:paraId="03E4E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394" w:hRule="atLeast"/>
        </w:trPr>
        <w:tc>
          <w:tcPr>
            <w:tcW w:w="47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5CDCB53">
            <w:pPr>
              <w:jc w:val="center"/>
              <w:rPr>
                <w:rFonts w:hint="eastAsia" w:ascii="仿宋" w:hAnsi="仿宋" w:eastAsia="仿宋" w:cs="仿宋"/>
                <w:color w:val="000000"/>
                <w:szCs w:val="21"/>
              </w:rPr>
            </w:pPr>
          </w:p>
        </w:tc>
        <w:tc>
          <w:tcPr>
            <w:tcW w:w="9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C92952E">
            <w:pPr>
              <w:jc w:val="center"/>
              <w:rPr>
                <w:rFonts w:hint="eastAsia" w:ascii="仿宋" w:hAnsi="仿宋" w:eastAsia="仿宋" w:cs="仿宋"/>
                <w:color w:val="000000"/>
                <w:szCs w:val="21"/>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BC4CC2A">
            <w:pPr>
              <w:jc w:val="center"/>
              <w:rPr>
                <w:rFonts w:hint="eastAsia" w:ascii="仿宋" w:hAnsi="仿宋" w:eastAsia="仿宋" w:cs="仿宋"/>
                <w:color w:val="000000"/>
                <w:szCs w:val="21"/>
              </w:rPr>
            </w:pPr>
          </w:p>
        </w:tc>
        <w:tc>
          <w:tcPr>
            <w:tcW w:w="320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ADBED6C">
            <w:pPr>
              <w:jc w:val="left"/>
              <w:rPr>
                <w:rFonts w:hint="eastAsia" w:ascii="仿宋" w:hAnsi="仿宋" w:eastAsia="仿宋" w:cs="仿宋"/>
                <w:color w:val="000000"/>
                <w:szCs w:val="21"/>
              </w:rPr>
            </w:pPr>
          </w:p>
        </w:tc>
        <w:tc>
          <w:tcPr>
            <w:tcW w:w="1044" w:type="dxa"/>
            <w:tcBorders>
              <w:top w:val="single" w:color="000000" w:sz="4" w:space="0"/>
              <w:bottom w:val="single" w:color="000000" w:sz="4" w:space="0"/>
              <w:right w:val="single" w:color="000000" w:sz="4" w:space="0"/>
            </w:tcBorders>
            <w:noWrap w:val="0"/>
            <w:vAlign w:val="center"/>
          </w:tcPr>
          <w:p w14:paraId="2CCB7385">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审查</w:t>
            </w:r>
          </w:p>
        </w:tc>
        <w:tc>
          <w:tcPr>
            <w:tcW w:w="4908" w:type="dxa"/>
            <w:tcBorders>
              <w:top w:val="single" w:color="000000" w:sz="4" w:space="0"/>
              <w:bottom w:val="single" w:color="000000" w:sz="4" w:space="0"/>
              <w:right w:val="single" w:color="000000" w:sz="4" w:space="0"/>
            </w:tcBorders>
            <w:noWrap w:val="0"/>
            <w:vAlign w:val="center"/>
          </w:tcPr>
          <w:p w14:paraId="1B10FD89">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2.审查责任：材料审查（按照</w:t>
            </w:r>
            <w:r>
              <w:rPr>
                <w:rFonts w:hint="eastAsia" w:ascii="仿宋" w:hAnsi="仿宋" w:eastAsia="仿宋" w:cs="仿宋"/>
                <w:color w:val="000000"/>
                <w:szCs w:val="21"/>
                <w:shd w:val="clear" w:color="auto" w:fill="FFFFFF"/>
              </w:rPr>
              <w:t>国务院令第412号 关于发布《占用农业灌溉水源、灌排工程设施补偿办法》（水政资[1995]457号）第六条</w:t>
            </w:r>
            <w:r>
              <w:rPr>
                <w:rFonts w:hint="eastAsia" w:ascii="仿宋" w:hAnsi="仿宋" w:eastAsia="仿宋" w:cs="仿宋"/>
                <w:color w:val="000000"/>
                <w:kern w:val="0"/>
                <w:szCs w:val="21"/>
              </w:rPr>
              <w:t xml:space="preserve"> 进行审查）；需要现场核查的，组织专家现场核查，并书面告知申请人；根据需要征求有关部门意见；提出初审意见。</w:t>
            </w:r>
          </w:p>
        </w:tc>
        <w:tc>
          <w:tcPr>
            <w:tcW w:w="727" w:type="dxa"/>
            <w:tcBorders>
              <w:top w:val="single" w:color="000000" w:sz="4" w:space="0"/>
              <w:left w:val="single" w:color="000000" w:sz="4" w:space="0"/>
              <w:bottom w:val="single" w:color="000000" w:sz="4" w:space="0"/>
              <w:right w:val="single" w:color="000000" w:sz="4" w:space="0"/>
            </w:tcBorders>
            <w:noWrap w:val="0"/>
            <w:vAlign w:val="center"/>
          </w:tcPr>
          <w:p w14:paraId="5AA8F3FA">
            <w:pPr>
              <w:rPr>
                <w:rFonts w:hint="eastAsia" w:ascii="仿宋" w:hAnsi="仿宋" w:eastAsia="仿宋" w:cs="仿宋"/>
                <w:color w:val="000000"/>
                <w:szCs w:val="21"/>
              </w:rPr>
            </w:pPr>
            <w:r>
              <w:rPr>
                <w:rFonts w:hint="eastAsia" w:ascii="仿宋" w:hAnsi="仿宋" w:eastAsia="仿宋" w:cs="仿宋"/>
                <w:color w:val="000000"/>
                <w:szCs w:val="21"/>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4C25B3BC">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9日</w:t>
            </w:r>
          </w:p>
        </w:tc>
        <w:tc>
          <w:tcPr>
            <w:tcW w:w="588" w:type="dxa"/>
            <w:vMerge w:val="restart"/>
            <w:tcBorders>
              <w:top w:val="single" w:color="000000" w:sz="4" w:space="0"/>
              <w:left w:val="single" w:color="000000" w:sz="4" w:space="0"/>
              <w:bottom w:val="single" w:color="000000" w:sz="4" w:space="0"/>
            </w:tcBorders>
            <w:noWrap w:val="0"/>
            <w:vAlign w:val="center"/>
          </w:tcPr>
          <w:p w14:paraId="60A468D4">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30日</w:t>
            </w:r>
          </w:p>
        </w:tc>
        <w:tc>
          <w:tcPr>
            <w:tcW w:w="102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48ED17">
            <w:pPr>
              <w:jc w:val="center"/>
              <w:rPr>
                <w:rFonts w:hint="eastAsia" w:ascii="仿宋" w:hAnsi="仿宋" w:eastAsia="仿宋" w:cs="仿宋"/>
                <w:color w:val="000000"/>
                <w:szCs w:val="21"/>
              </w:rPr>
            </w:pPr>
          </w:p>
        </w:tc>
      </w:tr>
      <w:tr w14:paraId="12F14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30" w:hRule="atLeast"/>
        </w:trPr>
        <w:tc>
          <w:tcPr>
            <w:tcW w:w="47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E61196">
            <w:pPr>
              <w:jc w:val="center"/>
              <w:rPr>
                <w:rFonts w:hint="eastAsia" w:ascii="仿宋" w:hAnsi="仿宋" w:eastAsia="仿宋" w:cs="仿宋"/>
                <w:color w:val="000000"/>
                <w:szCs w:val="21"/>
              </w:rPr>
            </w:pPr>
          </w:p>
        </w:tc>
        <w:tc>
          <w:tcPr>
            <w:tcW w:w="9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111871B">
            <w:pPr>
              <w:jc w:val="center"/>
              <w:rPr>
                <w:rFonts w:hint="eastAsia" w:ascii="仿宋" w:hAnsi="仿宋" w:eastAsia="仿宋" w:cs="仿宋"/>
                <w:color w:val="000000"/>
                <w:szCs w:val="21"/>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98663FD">
            <w:pPr>
              <w:jc w:val="center"/>
              <w:rPr>
                <w:rFonts w:hint="eastAsia" w:ascii="仿宋" w:hAnsi="仿宋" w:eastAsia="仿宋" w:cs="仿宋"/>
                <w:color w:val="000000"/>
                <w:szCs w:val="21"/>
              </w:rPr>
            </w:pPr>
          </w:p>
        </w:tc>
        <w:tc>
          <w:tcPr>
            <w:tcW w:w="320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7ABEA0">
            <w:pPr>
              <w:jc w:val="left"/>
              <w:rPr>
                <w:rFonts w:hint="eastAsia" w:ascii="仿宋" w:hAnsi="仿宋" w:eastAsia="仿宋" w:cs="仿宋"/>
                <w:color w:val="000000"/>
                <w:szCs w:val="21"/>
              </w:rPr>
            </w:pPr>
          </w:p>
        </w:tc>
        <w:tc>
          <w:tcPr>
            <w:tcW w:w="1044" w:type="dxa"/>
            <w:tcBorders>
              <w:top w:val="single" w:color="000000" w:sz="4" w:space="0"/>
              <w:bottom w:val="single" w:color="000000" w:sz="4" w:space="0"/>
              <w:right w:val="single" w:color="000000" w:sz="4" w:space="0"/>
            </w:tcBorders>
            <w:noWrap w:val="0"/>
            <w:vAlign w:val="center"/>
          </w:tcPr>
          <w:p w14:paraId="522273A1">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决定</w:t>
            </w:r>
          </w:p>
        </w:tc>
        <w:tc>
          <w:tcPr>
            <w:tcW w:w="4908" w:type="dxa"/>
            <w:tcBorders>
              <w:top w:val="single" w:color="000000" w:sz="4" w:space="0"/>
              <w:bottom w:val="single" w:color="000000" w:sz="4" w:space="0"/>
              <w:right w:val="single" w:color="000000" w:sz="4" w:space="0"/>
            </w:tcBorders>
            <w:noWrap w:val="0"/>
            <w:vAlign w:val="center"/>
          </w:tcPr>
          <w:p w14:paraId="09FE731A">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3.决定责任：作出审批决定，（对于不予行政许可的，书面告知申请人，并说明理由）；按时办结；法定告知。</w:t>
            </w:r>
          </w:p>
        </w:tc>
        <w:tc>
          <w:tcPr>
            <w:tcW w:w="727" w:type="dxa"/>
            <w:tcBorders>
              <w:top w:val="single" w:color="000000" w:sz="4" w:space="0"/>
              <w:left w:val="single" w:color="000000" w:sz="4" w:space="0"/>
              <w:bottom w:val="single" w:color="000000" w:sz="4" w:space="0"/>
              <w:right w:val="single" w:color="000000" w:sz="4" w:space="0"/>
            </w:tcBorders>
            <w:noWrap w:val="0"/>
            <w:vAlign w:val="center"/>
          </w:tcPr>
          <w:p w14:paraId="168E0591">
            <w:pPr>
              <w:rPr>
                <w:rFonts w:hint="eastAsia" w:ascii="仿宋" w:hAnsi="仿宋" w:eastAsia="仿宋" w:cs="仿宋"/>
                <w:color w:val="000000"/>
                <w:szCs w:val="21"/>
              </w:rPr>
            </w:pPr>
            <w:r>
              <w:rPr>
                <w:rFonts w:hint="eastAsia" w:ascii="仿宋" w:hAnsi="仿宋" w:eastAsia="仿宋" w:cs="仿宋"/>
                <w:color w:val="000000"/>
                <w:szCs w:val="21"/>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76D3988B">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5日</w:t>
            </w:r>
          </w:p>
        </w:tc>
        <w:tc>
          <w:tcPr>
            <w:tcW w:w="588" w:type="dxa"/>
            <w:vMerge w:val="continue"/>
            <w:tcBorders>
              <w:top w:val="single" w:color="000000" w:sz="4" w:space="0"/>
              <w:left w:val="single" w:color="000000" w:sz="4" w:space="0"/>
              <w:bottom w:val="single" w:color="000000" w:sz="4" w:space="0"/>
            </w:tcBorders>
            <w:noWrap w:val="0"/>
            <w:vAlign w:val="center"/>
          </w:tcPr>
          <w:p w14:paraId="2A2785C2">
            <w:pPr>
              <w:jc w:val="center"/>
              <w:rPr>
                <w:rFonts w:hint="eastAsia" w:ascii="仿宋" w:hAnsi="仿宋" w:eastAsia="仿宋" w:cs="仿宋"/>
                <w:color w:val="000000"/>
                <w:szCs w:val="21"/>
              </w:rPr>
            </w:pPr>
          </w:p>
        </w:tc>
        <w:tc>
          <w:tcPr>
            <w:tcW w:w="102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C5EB1B9">
            <w:pPr>
              <w:jc w:val="center"/>
              <w:rPr>
                <w:rFonts w:hint="eastAsia" w:ascii="仿宋" w:hAnsi="仿宋" w:eastAsia="仿宋" w:cs="仿宋"/>
                <w:color w:val="000000"/>
                <w:szCs w:val="21"/>
              </w:rPr>
            </w:pPr>
          </w:p>
        </w:tc>
      </w:tr>
      <w:tr w14:paraId="00BE7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47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86D3EBE">
            <w:pPr>
              <w:jc w:val="center"/>
              <w:rPr>
                <w:rFonts w:hint="eastAsia" w:ascii="仿宋" w:hAnsi="仿宋" w:eastAsia="仿宋" w:cs="仿宋"/>
                <w:color w:val="000000"/>
                <w:szCs w:val="21"/>
              </w:rPr>
            </w:pPr>
          </w:p>
        </w:tc>
        <w:tc>
          <w:tcPr>
            <w:tcW w:w="9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E7DC18">
            <w:pPr>
              <w:jc w:val="center"/>
              <w:rPr>
                <w:rFonts w:hint="eastAsia" w:ascii="仿宋" w:hAnsi="仿宋" w:eastAsia="仿宋" w:cs="仿宋"/>
                <w:color w:val="000000"/>
                <w:szCs w:val="21"/>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71461C">
            <w:pPr>
              <w:jc w:val="center"/>
              <w:rPr>
                <w:rFonts w:hint="eastAsia" w:ascii="仿宋" w:hAnsi="仿宋" w:eastAsia="仿宋" w:cs="仿宋"/>
                <w:color w:val="000000"/>
                <w:szCs w:val="21"/>
              </w:rPr>
            </w:pPr>
          </w:p>
        </w:tc>
        <w:tc>
          <w:tcPr>
            <w:tcW w:w="320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E9A3E9A">
            <w:pPr>
              <w:jc w:val="left"/>
              <w:rPr>
                <w:rFonts w:hint="eastAsia" w:ascii="仿宋" w:hAnsi="仿宋" w:eastAsia="仿宋" w:cs="仿宋"/>
                <w:color w:val="000000"/>
                <w:szCs w:val="21"/>
              </w:rPr>
            </w:pPr>
          </w:p>
        </w:tc>
        <w:tc>
          <w:tcPr>
            <w:tcW w:w="1044" w:type="dxa"/>
            <w:tcBorders>
              <w:top w:val="single" w:color="000000" w:sz="4" w:space="0"/>
              <w:bottom w:val="single" w:color="000000" w:sz="4" w:space="0"/>
              <w:right w:val="single" w:color="000000" w:sz="4" w:space="0"/>
            </w:tcBorders>
            <w:noWrap w:val="0"/>
            <w:vAlign w:val="center"/>
          </w:tcPr>
          <w:p w14:paraId="4A92CDC0">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送达</w:t>
            </w:r>
          </w:p>
        </w:tc>
        <w:tc>
          <w:tcPr>
            <w:tcW w:w="4908" w:type="dxa"/>
            <w:tcBorders>
              <w:top w:val="single" w:color="000000" w:sz="4" w:space="0"/>
              <w:bottom w:val="single" w:color="000000" w:sz="4" w:space="0"/>
              <w:right w:val="single" w:color="000000" w:sz="4" w:space="0"/>
            </w:tcBorders>
            <w:noWrap w:val="0"/>
            <w:vAlign w:val="center"/>
          </w:tcPr>
          <w:p w14:paraId="43E2DC61">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4.送达责任：制作送达文书；按规定送达当事人；信息公开。</w:t>
            </w:r>
          </w:p>
        </w:tc>
        <w:tc>
          <w:tcPr>
            <w:tcW w:w="727" w:type="dxa"/>
            <w:tcBorders>
              <w:top w:val="single" w:color="000000" w:sz="4" w:space="0"/>
              <w:left w:val="single" w:color="000000" w:sz="4" w:space="0"/>
              <w:bottom w:val="single" w:color="000000" w:sz="4" w:space="0"/>
              <w:right w:val="single" w:color="000000" w:sz="4" w:space="0"/>
            </w:tcBorders>
            <w:noWrap w:val="0"/>
            <w:vAlign w:val="center"/>
          </w:tcPr>
          <w:p w14:paraId="045C64AE">
            <w:pPr>
              <w:rPr>
                <w:rFonts w:hint="eastAsia" w:ascii="仿宋" w:hAnsi="仿宋" w:eastAsia="仿宋" w:cs="仿宋"/>
                <w:color w:val="000000"/>
                <w:szCs w:val="21"/>
              </w:rPr>
            </w:pPr>
            <w:r>
              <w:rPr>
                <w:rFonts w:hint="eastAsia" w:ascii="仿宋" w:hAnsi="仿宋" w:eastAsia="仿宋" w:cs="仿宋"/>
                <w:color w:val="000000"/>
                <w:szCs w:val="21"/>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7A01EB4B">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5日</w:t>
            </w:r>
          </w:p>
        </w:tc>
        <w:tc>
          <w:tcPr>
            <w:tcW w:w="588" w:type="dxa"/>
            <w:vMerge w:val="continue"/>
            <w:tcBorders>
              <w:top w:val="single" w:color="000000" w:sz="4" w:space="0"/>
              <w:left w:val="single" w:color="000000" w:sz="4" w:space="0"/>
              <w:bottom w:val="single" w:color="000000" w:sz="4" w:space="0"/>
            </w:tcBorders>
            <w:noWrap w:val="0"/>
            <w:vAlign w:val="center"/>
          </w:tcPr>
          <w:p w14:paraId="39128FD8">
            <w:pPr>
              <w:jc w:val="center"/>
              <w:rPr>
                <w:rFonts w:hint="eastAsia" w:ascii="仿宋" w:hAnsi="仿宋" w:eastAsia="仿宋" w:cs="仿宋"/>
                <w:color w:val="000000"/>
                <w:szCs w:val="21"/>
              </w:rPr>
            </w:pPr>
          </w:p>
        </w:tc>
        <w:tc>
          <w:tcPr>
            <w:tcW w:w="1022" w:type="dxa"/>
            <w:vMerge w:val="continue"/>
            <w:tcBorders>
              <w:top w:val="single" w:color="000000" w:sz="4" w:space="0"/>
              <w:left w:val="single" w:color="000000" w:sz="4" w:space="0"/>
              <w:bottom w:val="single" w:color="000000" w:sz="4" w:space="0"/>
              <w:right w:val="single" w:color="000000" w:sz="4" w:space="0"/>
            </w:tcBorders>
            <w:noWrap w:val="0"/>
            <w:vAlign w:val="center"/>
          </w:tcPr>
          <w:p w14:paraId="29563411">
            <w:pPr>
              <w:jc w:val="center"/>
              <w:rPr>
                <w:rFonts w:hint="eastAsia" w:ascii="仿宋" w:hAnsi="仿宋" w:eastAsia="仿宋" w:cs="仿宋"/>
                <w:color w:val="000000"/>
                <w:szCs w:val="21"/>
              </w:rPr>
            </w:pPr>
          </w:p>
        </w:tc>
      </w:tr>
      <w:tr w14:paraId="27687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47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696680B">
            <w:pPr>
              <w:jc w:val="center"/>
              <w:rPr>
                <w:rFonts w:hint="eastAsia" w:ascii="仿宋" w:hAnsi="仿宋" w:eastAsia="仿宋" w:cs="仿宋"/>
                <w:color w:val="000000"/>
                <w:szCs w:val="21"/>
              </w:rPr>
            </w:pPr>
          </w:p>
        </w:tc>
        <w:tc>
          <w:tcPr>
            <w:tcW w:w="9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4CAD7D86">
            <w:pPr>
              <w:jc w:val="center"/>
              <w:rPr>
                <w:rFonts w:hint="eastAsia" w:ascii="仿宋" w:hAnsi="仿宋" w:eastAsia="仿宋" w:cs="仿宋"/>
                <w:color w:val="000000"/>
                <w:szCs w:val="21"/>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96017B0">
            <w:pPr>
              <w:jc w:val="center"/>
              <w:rPr>
                <w:rFonts w:hint="eastAsia" w:ascii="仿宋" w:hAnsi="仿宋" w:eastAsia="仿宋" w:cs="仿宋"/>
                <w:color w:val="000000"/>
                <w:szCs w:val="21"/>
              </w:rPr>
            </w:pPr>
          </w:p>
        </w:tc>
        <w:tc>
          <w:tcPr>
            <w:tcW w:w="320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54E71D1">
            <w:pPr>
              <w:jc w:val="left"/>
              <w:rPr>
                <w:rFonts w:hint="eastAsia" w:ascii="仿宋" w:hAnsi="仿宋" w:eastAsia="仿宋" w:cs="仿宋"/>
                <w:color w:val="000000"/>
                <w:szCs w:val="21"/>
              </w:rPr>
            </w:pPr>
          </w:p>
        </w:tc>
        <w:tc>
          <w:tcPr>
            <w:tcW w:w="1044" w:type="dxa"/>
            <w:tcBorders>
              <w:top w:val="single" w:color="000000" w:sz="4" w:space="0"/>
              <w:bottom w:val="single" w:color="000000" w:sz="4" w:space="0"/>
              <w:right w:val="single" w:color="000000" w:sz="4" w:space="0"/>
            </w:tcBorders>
            <w:noWrap w:val="0"/>
            <w:vAlign w:val="center"/>
          </w:tcPr>
          <w:p w14:paraId="375F9DB1">
            <w:pPr>
              <w:widowControl/>
              <w:jc w:val="center"/>
              <w:textAlignment w:val="center"/>
              <w:rPr>
                <w:rFonts w:hint="eastAsia" w:ascii="仿宋" w:hAnsi="仿宋" w:eastAsia="仿宋" w:cs="仿宋"/>
                <w:color w:val="000000"/>
                <w:szCs w:val="21"/>
              </w:rPr>
            </w:pPr>
          </w:p>
        </w:tc>
        <w:tc>
          <w:tcPr>
            <w:tcW w:w="4908" w:type="dxa"/>
            <w:tcBorders>
              <w:top w:val="single" w:color="000000" w:sz="4" w:space="0"/>
              <w:bottom w:val="single" w:color="000000" w:sz="4" w:space="0"/>
              <w:right w:val="single" w:color="000000" w:sz="4" w:space="0"/>
            </w:tcBorders>
            <w:noWrap w:val="0"/>
            <w:vAlign w:val="center"/>
          </w:tcPr>
          <w:p w14:paraId="11B549EC">
            <w:pPr>
              <w:widowControl/>
              <w:jc w:val="left"/>
              <w:textAlignment w:val="center"/>
              <w:rPr>
                <w:rFonts w:hint="eastAsia" w:ascii="仿宋" w:hAnsi="仿宋" w:eastAsia="仿宋" w:cs="仿宋"/>
                <w:color w:val="000000"/>
                <w:szCs w:val="21"/>
              </w:rPr>
            </w:pPr>
          </w:p>
        </w:tc>
        <w:tc>
          <w:tcPr>
            <w:tcW w:w="727" w:type="dxa"/>
            <w:tcBorders>
              <w:top w:val="single" w:color="000000" w:sz="4" w:space="0"/>
              <w:left w:val="single" w:color="000000" w:sz="4" w:space="0"/>
              <w:bottom w:val="single" w:color="000000" w:sz="4" w:space="0"/>
              <w:right w:val="single" w:color="000000" w:sz="4" w:space="0"/>
            </w:tcBorders>
            <w:noWrap w:val="0"/>
            <w:vAlign w:val="center"/>
          </w:tcPr>
          <w:p w14:paraId="56FDAA17">
            <w:pPr>
              <w:rPr>
                <w:rFonts w:hint="eastAsia" w:ascii="仿宋" w:hAnsi="仿宋" w:eastAsia="仿宋" w:cs="仿宋"/>
                <w:color w:val="000000"/>
                <w:szCs w:val="21"/>
              </w:rPr>
            </w:pP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5FECBC48">
            <w:pPr>
              <w:jc w:val="center"/>
              <w:rPr>
                <w:rFonts w:hint="eastAsia" w:ascii="仿宋" w:hAnsi="仿宋" w:eastAsia="仿宋" w:cs="仿宋"/>
                <w:color w:val="000000"/>
                <w:szCs w:val="21"/>
              </w:rPr>
            </w:pPr>
          </w:p>
        </w:tc>
        <w:tc>
          <w:tcPr>
            <w:tcW w:w="588" w:type="dxa"/>
            <w:tcBorders>
              <w:top w:val="single" w:color="000000" w:sz="4" w:space="0"/>
              <w:left w:val="single" w:color="000000" w:sz="4" w:space="0"/>
              <w:bottom w:val="single" w:color="000000" w:sz="4" w:space="0"/>
            </w:tcBorders>
            <w:noWrap w:val="0"/>
            <w:vAlign w:val="center"/>
          </w:tcPr>
          <w:p w14:paraId="0BABDF64">
            <w:pPr>
              <w:jc w:val="center"/>
              <w:rPr>
                <w:rFonts w:hint="eastAsia" w:ascii="仿宋" w:hAnsi="仿宋" w:eastAsia="仿宋" w:cs="仿宋"/>
                <w:color w:val="000000"/>
                <w:szCs w:val="21"/>
              </w:rPr>
            </w:pPr>
          </w:p>
        </w:tc>
        <w:tc>
          <w:tcPr>
            <w:tcW w:w="102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5DE036">
            <w:pPr>
              <w:jc w:val="center"/>
              <w:rPr>
                <w:rFonts w:hint="eastAsia" w:ascii="仿宋" w:hAnsi="仿宋" w:eastAsia="仿宋" w:cs="仿宋"/>
                <w:color w:val="000000"/>
                <w:szCs w:val="21"/>
              </w:rPr>
            </w:pPr>
          </w:p>
        </w:tc>
      </w:tr>
      <w:tr w14:paraId="7C996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5" w:hRule="atLeast"/>
        </w:trPr>
        <w:tc>
          <w:tcPr>
            <w:tcW w:w="14027" w:type="dxa"/>
            <w:gridSpan w:val="10"/>
            <w:tcBorders>
              <w:top w:val="single" w:color="auto" w:sz="4" w:space="0"/>
              <w:left w:val="single" w:color="auto" w:sz="4" w:space="0"/>
              <w:bottom w:val="single" w:color="auto" w:sz="4" w:space="0"/>
              <w:right w:val="single" w:color="auto" w:sz="4" w:space="0"/>
            </w:tcBorders>
            <w:noWrap w:val="0"/>
            <w:vAlign w:val="center"/>
          </w:tcPr>
          <w:p w14:paraId="642648B9">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服务电话：</w:t>
            </w:r>
            <w:r>
              <w:rPr>
                <w:rFonts w:hint="eastAsia" w:ascii="仿宋" w:hAnsi="仿宋" w:eastAsia="仿宋" w:cs="仿宋"/>
                <w:color w:val="000000"/>
                <w:kern w:val="0"/>
                <w:szCs w:val="21"/>
                <w:lang w:eastAsia="zh-CN"/>
              </w:rPr>
              <w:t>0394-8398699</w:t>
            </w:r>
            <w:r>
              <w:rPr>
                <w:rFonts w:hint="eastAsia" w:ascii="仿宋" w:hAnsi="仿宋" w:eastAsia="仿宋" w:cs="仿宋"/>
                <w:color w:val="000000"/>
                <w:kern w:val="0"/>
                <w:szCs w:val="21"/>
              </w:rPr>
              <w:t xml:space="preserve">               投诉机构：周口市川汇区纪委监委派驻农业农村局纪检监察组      </w:t>
            </w:r>
            <w:r>
              <w:rPr>
                <w:rFonts w:hint="eastAsia" w:ascii="仿宋" w:hAnsi="仿宋" w:eastAsia="仿宋" w:cs="仿宋"/>
                <w:color w:val="000000"/>
                <w:kern w:val="0"/>
                <w:szCs w:val="21"/>
                <w:lang w:val="en-US" w:eastAsia="zh-CN"/>
              </w:rPr>
              <w:t xml:space="preserve"> </w:t>
            </w:r>
            <w:r>
              <w:rPr>
                <w:rFonts w:hint="eastAsia" w:ascii="仿宋" w:hAnsi="仿宋" w:eastAsia="仿宋" w:cs="仿宋"/>
                <w:color w:val="000000"/>
                <w:kern w:val="0"/>
                <w:szCs w:val="21"/>
              </w:rPr>
              <w:t xml:space="preserve">        投诉电话：</w:t>
            </w:r>
            <w:r>
              <w:rPr>
                <w:rFonts w:hint="eastAsia" w:ascii="仿宋" w:hAnsi="仿宋" w:eastAsia="仿宋" w:cs="仿宋"/>
                <w:color w:val="000000"/>
                <w:kern w:val="0"/>
                <w:szCs w:val="21"/>
                <w:lang w:eastAsia="zh-CN"/>
              </w:rPr>
              <w:t>0394-8395553</w:t>
            </w:r>
            <w:r>
              <w:rPr>
                <w:rFonts w:hint="eastAsia" w:ascii="仿宋" w:hAnsi="仿宋" w:eastAsia="仿宋" w:cs="仿宋"/>
                <w:color w:val="000000"/>
                <w:kern w:val="0"/>
                <w:szCs w:val="21"/>
              </w:rPr>
              <w:t xml:space="preserve"> </w:t>
            </w:r>
          </w:p>
        </w:tc>
      </w:tr>
      <w:tr w14:paraId="416FD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65" w:hRule="atLeast"/>
        </w:trPr>
        <w:tc>
          <w:tcPr>
            <w:tcW w:w="14027" w:type="dxa"/>
            <w:gridSpan w:val="10"/>
            <w:tcBorders>
              <w:top w:val="single" w:color="auto" w:sz="4" w:space="0"/>
              <w:left w:val="single" w:color="auto" w:sz="4" w:space="0"/>
              <w:bottom w:val="single" w:color="auto" w:sz="4" w:space="0"/>
              <w:right w:val="single" w:color="auto" w:sz="4" w:space="0"/>
            </w:tcBorders>
            <w:noWrap w:val="0"/>
            <w:vAlign w:val="center"/>
          </w:tcPr>
          <w:p w14:paraId="7C479EE5">
            <w:pPr>
              <w:widowControl/>
              <w:jc w:val="left"/>
              <w:textAlignment w:val="center"/>
              <w:rPr>
                <w:rFonts w:hint="eastAsia" w:ascii="仿宋" w:hAnsi="仿宋" w:eastAsia="仿宋" w:cs="仿宋"/>
                <w:color w:val="000000"/>
                <w:kern w:val="0"/>
                <w:szCs w:val="21"/>
              </w:rPr>
            </w:pPr>
            <w:r>
              <w:rPr>
                <w:rFonts w:hint="eastAsia" w:ascii="仿宋" w:hAnsi="仿宋" w:eastAsia="仿宋" w:cs="仿宋"/>
                <w:color w:val="000000"/>
                <w:kern w:val="0"/>
                <w:szCs w:val="21"/>
              </w:rPr>
              <w:t>受理地点：周口市中州路北段川汇区水利局</w:t>
            </w:r>
          </w:p>
        </w:tc>
      </w:tr>
    </w:tbl>
    <w:p w14:paraId="0D60C66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40" w:lineRule="exact"/>
        <w:ind w:left="0" w:leftChars="0" w:right="0" w:rightChars="0"/>
        <w:jc w:val="both"/>
        <w:outlineLvl w:val="9"/>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br w:type="page"/>
      </w:r>
    </w:p>
    <w:tbl>
      <w:tblPr>
        <w:tblStyle w:val="5"/>
        <w:tblpPr w:leftFromText="180" w:rightFromText="180" w:vertAnchor="text" w:horzAnchor="page" w:tblpX="1406" w:tblpY="-501"/>
        <w:tblOverlap w:val="never"/>
        <w:tblW w:w="1402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479"/>
        <w:gridCol w:w="945"/>
        <w:gridCol w:w="580"/>
        <w:gridCol w:w="3670"/>
        <w:gridCol w:w="710"/>
        <w:gridCol w:w="4802"/>
        <w:gridCol w:w="797"/>
        <w:gridCol w:w="532"/>
        <w:gridCol w:w="504"/>
        <w:gridCol w:w="1008"/>
      </w:tblGrid>
      <w:tr w14:paraId="44398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9" w:hRule="atLeast"/>
        </w:trPr>
        <w:tc>
          <w:tcPr>
            <w:tcW w:w="14027" w:type="dxa"/>
            <w:gridSpan w:val="10"/>
            <w:noWrap w:val="0"/>
            <w:vAlign w:val="center"/>
          </w:tcPr>
          <w:p w14:paraId="7FAE6564">
            <w:pPr>
              <w:widowControl/>
              <w:jc w:val="left"/>
              <w:textAlignment w:val="center"/>
              <w:rPr>
                <w:rFonts w:hint="eastAsia" w:ascii="宋体" w:hAnsi="宋体" w:cs="仿宋_GB2312"/>
                <w:color w:val="000000"/>
                <w:sz w:val="18"/>
                <w:szCs w:val="18"/>
              </w:rPr>
            </w:pPr>
            <w:r>
              <w:rPr>
                <w:rFonts w:hint="eastAsia" w:ascii="仿宋" w:hAnsi="仿宋" w:eastAsia="仿宋" w:cs="仿宋"/>
                <w:color w:val="000000"/>
                <w:kern w:val="0"/>
                <w:szCs w:val="21"/>
              </w:rPr>
              <w:t>职权类别：行政许可</w:t>
            </w:r>
          </w:p>
        </w:tc>
      </w:tr>
      <w:tr w14:paraId="3D32D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0" w:hRule="atLeast"/>
        </w:trPr>
        <w:tc>
          <w:tcPr>
            <w:tcW w:w="479" w:type="dxa"/>
            <w:tcBorders>
              <w:top w:val="single" w:color="000000" w:sz="4" w:space="0"/>
              <w:left w:val="single" w:color="000000" w:sz="4" w:space="0"/>
              <w:bottom w:val="single" w:color="000000" w:sz="4" w:space="0"/>
              <w:right w:val="single" w:color="000000" w:sz="4" w:space="0"/>
            </w:tcBorders>
            <w:noWrap w:val="0"/>
            <w:vAlign w:val="center"/>
          </w:tcPr>
          <w:p w14:paraId="1114F654">
            <w:pPr>
              <w:widowControl/>
              <w:spacing w:line="240" w:lineRule="exact"/>
              <w:jc w:val="center"/>
              <w:textAlignment w:val="center"/>
              <w:rPr>
                <w:rFonts w:hint="eastAsia" w:ascii="宋体" w:hAnsi="宋体" w:cs="仿宋_GB2312"/>
                <w:b/>
                <w:color w:val="000000"/>
                <w:szCs w:val="21"/>
              </w:rPr>
            </w:pPr>
            <w:r>
              <w:rPr>
                <w:rFonts w:hint="eastAsia" w:ascii="宋体" w:hAnsi="宋体" w:cs="仿宋_GB2312"/>
                <w:b/>
                <w:color w:val="000000"/>
                <w:kern w:val="0"/>
                <w:szCs w:val="21"/>
              </w:rPr>
              <w:t>序号</w:t>
            </w:r>
          </w:p>
        </w:tc>
        <w:tc>
          <w:tcPr>
            <w:tcW w:w="945" w:type="dxa"/>
            <w:tcBorders>
              <w:top w:val="single" w:color="000000" w:sz="4" w:space="0"/>
              <w:left w:val="single" w:color="000000" w:sz="4" w:space="0"/>
              <w:bottom w:val="single" w:color="000000" w:sz="4" w:space="0"/>
              <w:right w:val="single" w:color="000000" w:sz="4" w:space="0"/>
            </w:tcBorders>
            <w:noWrap w:val="0"/>
            <w:vAlign w:val="center"/>
          </w:tcPr>
          <w:p w14:paraId="55296FBD">
            <w:pPr>
              <w:widowControl/>
              <w:spacing w:line="240" w:lineRule="exact"/>
              <w:jc w:val="center"/>
              <w:textAlignment w:val="center"/>
              <w:rPr>
                <w:rFonts w:hint="eastAsia" w:ascii="宋体" w:hAnsi="宋体" w:cs="仿宋_GB2312"/>
                <w:b/>
                <w:color w:val="000000"/>
                <w:szCs w:val="21"/>
              </w:rPr>
            </w:pPr>
            <w:r>
              <w:rPr>
                <w:rFonts w:hint="eastAsia" w:ascii="宋体" w:hAnsi="宋体" w:cs="仿宋_GB2312"/>
                <w:b/>
                <w:color w:val="000000"/>
                <w:kern w:val="0"/>
                <w:szCs w:val="21"/>
              </w:rPr>
              <w:t>职权名称</w:t>
            </w:r>
          </w:p>
        </w:tc>
        <w:tc>
          <w:tcPr>
            <w:tcW w:w="580" w:type="dxa"/>
            <w:tcBorders>
              <w:top w:val="single" w:color="000000" w:sz="4" w:space="0"/>
              <w:left w:val="single" w:color="000000" w:sz="4" w:space="0"/>
              <w:bottom w:val="single" w:color="000000" w:sz="4" w:space="0"/>
              <w:right w:val="single" w:color="000000" w:sz="4" w:space="0"/>
            </w:tcBorders>
            <w:noWrap w:val="0"/>
            <w:vAlign w:val="center"/>
          </w:tcPr>
          <w:p w14:paraId="5F4D9F38">
            <w:pPr>
              <w:widowControl/>
              <w:spacing w:line="240" w:lineRule="exact"/>
              <w:jc w:val="center"/>
              <w:textAlignment w:val="center"/>
              <w:rPr>
                <w:rFonts w:hint="eastAsia" w:ascii="宋体" w:hAnsi="宋体" w:cs="仿宋_GB2312"/>
                <w:b/>
                <w:color w:val="000000"/>
                <w:szCs w:val="21"/>
              </w:rPr>
            </w:pPr>
            <w:r>
              <w:rPr>
                <w:rFonts w:hint="eastAsia" w:ascii="宋体" w:hAnsi="宋体" w:cs="仿宋_GB2312"/>
                <w:b/>
                <w:color w:val="000000"/>
                <w:kern w:val="0"/>
                <w:szCs w:val="21"/>
              </w:rPr>
              <w:t>子项</w:t>
            </w:r>
          </w:p>
        </w:tc>
        <w:tc>
          <w:tcPr>
            <w:tcW w:w="3670" w:type="dxa"/>
            <w:tcBorders>
              <w:top w:val="single" w:color="000000" w:sz="4" w:space="0"/>
              <w:left w:val="single" w:color="000000" w:sz="4" w:space="0"/>
              <w:bottom w:val="single" w:color="000000" w:sz="4" w:space="0"/>
              <w:right w:val="single" w:color="000000" w:sz="4" w:space="0"/>
            </w:tcBorders>
            <w:noWrap w:val="0"/>
            <w:vAlign w:val="center"/>
          </w:tcPr>
          <w:p w14:paraId="5E8CE30B">
            <w:pPr>
              <w:widowControl/>
              <w:spacing w:line="240" w:lineRule="exact"/>
              <w:jc w:val="center"/>
              <w:textAlignment w:val="center"/>
              <w:rPr>
                <w:rFonts w:hint="eastAsia" w:ascii="宋体" w:hAnsi="宋体" w:cs="仿宋_GB2312"/>
                <w:b/>
                <w:color w:val="000000"/>
                <w:szCs w:val="21"/>
              </w:rPr>
            </w:pPr>
            <w:r>
              <w:rPr>
                <w:rFonts w:hint="eastAsia" w:ascii="宋体" w:hAnsi="宋体" w:cs="仿宋_GB2312"/>
                <w:b/>
                <w:color w:val="000000"/>
                <w:kern w:val="0"/>
                <w:szCs w:val="21"/>
              </w:rPr>
              <w:t>实施依据</w:t>
            </w:r>
          </w:p>
        </w:tc>
        <w:tc>
          <w:tcPr>
            <w:tcW w:w="710" w:type="dxa"/>
            <w:tcBorders>
              <w:top w:val="single" w:color="000000" w:sz="4" w:space="0"/>
              <w:left w:val="single" w:color="000000" w:sz="4" w:space="0"/>
              <w:bottom w:val="single" w:color="000000" w:sz="4" w:space="0"/>
              <w:right w:val="single" w:color="000000" w:sz="4" w:space="0"/>
            </w:tcBorders>
            <w:noWrap w:val="0"/>
            <w:vAlign w:val="center"/>
          </w:tcPr>
          <w:p w14:paraId="64E5642C">
            <w:pPr>
              <w:widowControl/>
              <w:spacing w:line="240" w:lineRule="exact"/>
              <w:jc w:val="center"/>
              <w:textAlignment w:val="center"/>
              <w:rPr>
                <w:rFonts w:hint="eastAsia" w:ascii="宋体" w:hAnsi="宋体" w:cs="仿宋_GB2312"/>
                <w:b/>
                <w:color w:val="000000"/>
                <w:szCs w:val="21"/>
              </w:rPr>
            </w:pPr>
            <w:r>
              <w:rPr>
                <w:rFonts w:hint="eastAsia" w:ascii="宋体" w:hAnsi="宋体" w:cs="仿宋_GB2312"/>
                <w:b/>
                <w:color w:val="000000"/>
                <w:kern w:val="0"/>
                <w:szCs w:val="21"/>
              </w:rPr>
              <w:t>办理环节</w:t>
            </w:r>
          </w:p>
        </w:tc>
        <w:tc>
          <w:tcPr>
            <w:tcW w:w="4802" w:type="dxa"/>
            <w:tcBorders>
              <w:top w:val="single" w:color="000000" w:sz="4" w:space="0"/>
              <w:left w:val="single" w:color="000000" w:sz="4" w:space="0"/>
              <w:bottom w:val="single" w:color="000000" w:sz="4" w:space="0"/>
              <w:right w:val="single" w:color="000000" w:sz="4" w:space="0"/>
            </w:tcBorders>
            <w:noWrap w:val="0"/>
            <w:vAlign w:val="center"/>
          </w:tcPr>
          <w:p w14:paraId="62D27B43">
            <w:pPr>
              <w:widowControl/>
              <w:spacing w:line="240" w:lineRule="exact"/>
              <w:jc w:val="center"/>
              <w:textAlignment w:val="center"/>
              <w:rPr>
                <w:rFonts w:hint="eastAsia" w:ascii="宋体" w:hAnsi="宋体" w:cs="仿宋_GB2312"/>
                <w:b/>
                <w:color w:val="000000"/>
                <w:szCs w:val="21"/>
              </w:rPr>
            </w:pPr>
            <w:r>
              <w:rPr>
                <w:rFonts w:hint="eastAsia" w:ascii="宋体" w:hAnsi="宋体" w:cs="仿宋_GB2312"/>
                <w:b/>
                <w:color w:val="000000"/>
                <w:kern w:val="0"/>
                <w:szCs w:val="21"/>
              </w:rPr>
              <w:t>责任事项</w:t>
            </w:r>
          </w:p>
        </w:tc>
        <w:tc>
          <w:tcPr>
            <w:tcW w:w="797" w:type="dxa"/>
            <w:tcBorders>
              <w:top w:val="single" w:color="000000" w:sz="4" w:space="0"/>
              <w:left w:val="single" w:color="000000" w:sz="4" w:space="0"/>
              <w:bottom w:val="single" w:color="000000" w:sz="4" w:space="0"/>
              <w:right w:val="single" w:color="000000" w:sz="4" w:space="0"/>
            </w:tcBorders>
            <w:noWrap w:val="0"/>
            <w:vAlign w:val="center"/>
          </w:tcPr>
          <w:p w14:paraId="051251CB">
            <w:pPr>
              <w:widowControl/>
              <w:spacing w:line="240" w:lineRule="exact"/>
              <w:jc w:val="center"/>
              <w:textAlignment w:val="center"/>
              <w:rPr>
                <w:rFonts w:hint="eastAsia" w:ascii="宋体" w:hAnsi="宋体" w:cs="仿宋_GB2312"/>
                <w:b/>
                <w:color w:val="000000"/>
                <w:szCs w:val="21"/>
              </w:rPr>
            </w:pPr>
            <w:r>
              <w:rPr>
                <w:rFonts w:hint="eastAsia" w:ascii="宋体" w:hAnsi="宋体" w:cs="宋体"/>
                <w:b/>
                <w:bCs/>
                <w:color w:val="000000"/>
                <w:kern w:val="0"/>
                <w:szCs w:val="21"/>
              </w:rPr>
              <w:t>责任</w:t>
            </w:r>
            <w:r>
              <w:rPr>
                <w:rFonts w:hint="eastAsia" w:ascii="宋体" w:hAnsi="宋体" w:cs="宋体"/>
                <w:b/>
                <w:bCs/>
                <w:color w:val="000000"/>
                <w:kern w:val="0"/>
                <w:szCs w:val="21"/>
              </w:rPr>
              <w:br w:type="textWrapping"/>
            </w:r>
            <w:r>
              <w:rPr>
                <w:rFonts w:hint="eastAsia" w:ascii="宋体" w:hAnsi="宋体" w:cs="宋体"/>
                <w:b/>
                <w:bCs/>
                <w:color w:val="000000"/>
                <w:kern w:val="0"/>
                <w:szCs w:val="21"/>
                <w:lang w:val="en-US" w:eastAsia="zh-CN"/>
              </w:rPr>
              <w:t>股</w:t>
            </w:r>
            <w:r>
              <w:rPr>
                <w:rFonts w:hint="eastAsia" w:ascii="宋体" w:hAnsi="宋体" w:cs="宋体"/>
                <w:b/>
                <w:bCs/>
                <w:color w:val="000000"/>
                <w:kern w:val="0"/>
                <w:szCs w:val="21"/>
              </w:rPr>
              <w:t>室</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182C7D8B">
            <w:pPr>
              <w:widowControl/>
              <w:spacing w:line="240" w:lineRule="exact"/>
              <w:jc w:val="center"/>
              <w:textAlignment w:val="center"/>
              <w:rPr>
                <w:rFonts w:hint="eastAsia" w:ascii="宋体" w:hAnsi="宋体" w:cs="仿宋_GB2312"/>
                <w:b/>
                <w:color w:val="000000"/>
                <w:szCs w:val="21"/>
              </w:rPr>
            </w:pPr>
            <w:r>
              <w:rPr>
                <w:rFonts w:hint="eastAsia" w:ascii="宋体" w:hAnsi="宋体" w:cs="仿宋_GB2312"/>
                <w:b/>
                <w:color w:val="000000"/>
                <w:kern w:val="0"/>
                <w:szCs w:val="21"/>
              </w:rPr>
              <w:t>承诺时限</w:t>
            </w:r>
          </w:p>
        </w:tc>
        <w:tc>
          <w:tcPr>
            <w:tcW w:w="504" w:type="dxa"/>
            <w:tcBorders>
              <w:top w:val="single" w:color="000000" w:sz="4" w:space="0"/>
              <w:left w:val="single" w:color="000000" w:sz="4" w:space="0"/>
              <w:bottom w:val="single" w:color="000000" w:sz="4" w:space="0"/>
              <w:right w:val="single" w:color="000000" w:sz="4" w:space="0"/>
            </w:tcBorders>
            <w:noWrap w:val="0"/>
            <w:vAlign w:val="center"/>
          </w:tcPr>
          <w:p w14:paraId="5C3FB0B4">
            <w:pPr>
              <w:widowControl/>
              <w:spacing w:line="240" w:lineRule="exact"/>
              <w:jc w:val="center"/>
              <w:textAlignment w:val="center"/>
              <w:rPr>
                <w:rFonts w:hint="eastAsia" w:ascii="宋体" w:hAnsi="宋体" w:cs="仿宋_GB2312"/>
                <w:b/>
                <w:color w:val="000000"/>
                <w:szCs w:val="21"/>
              </w:rPr>
            </w:pPr>
            <w:r>
              <w:rPr>
                <w:rFonts w:hint="eastAsia" w:ascii="宋体" w:hAnsi="宋体" w:cs="仿宋_GB2312"/>
                <w:b/>
                <w:color w:val="000000"/>
                <w:kern w:val="0"/>
                <w:szCs w:val="21"/>
              </w:rPr>
              <w:t>法定时限</w:t>
            </w:r>
          </w:p>
        </w:tc>
        <w:tc>
          <w:tcPr>
            <w:tcW w:w="1008" w:type="dxa"/>
            <w:tcBorders>
              <w:top w:val="single" w:color="000000" w:sz="4" w:space="0"/>
              <w:left w:val="single" w:color="000000" w:sz="4" w:space="0"/>
              <w:bottom w:val="single" w:color="000000" w:sz="4" w:space="0"/>
              <w:right w:val="single" w:color="000000" w:sz="4" w:space="0"/>
            </w:tcBorders>
            <w:noWrap w:val="0"/>
            <w:vAlign w:val="center"/>
          </w:tcPr>
          <w:p w14:paraId="4CCBFAA3">
            <w:pPr>
              <w:widowControl/>
              <w:spacing w:line="240" w:lineRule="exact"/>
              <w:jc w:val="center"/>
              <w:textAlignment w:val="center"/>
              <w:rPr>
                <w:rFonts w:hint="eastAsia" w:ascii="宋体" w:hAnsi="宋体" w:cs="仿宋_GB2312"/>
                <w:b/>
                <w:color w:val="000000"/>
                <w:szCs w:val="21"/>
              </w:rPr>
            </w:pPr>
            <w:r>
              <w:rPr>
                <w:rFonts w:hint="eastAsia" w:ascii="宋体" w:hAnsi="宋体" w:cs="仿宋_GB2312"/>
                <w:b/>
                <w:color w:val="000000"/>
                <w:kern w:val="0"/>
                <w:szCs w:val="21"/>
              </w:rPr>
              <w:t>收费情况及依据</w:t>
            </w:r>
          </w:p>
        </w:tc>
      </w:tr>
      <w:tr w14:paraId="7F514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479" w:type="dxa"/>
            <w:vMerge w:val="restart"/>
            <w:tcBorders>
              <w:top w:val="single" w:color="000000" w:sz="4" w:space="0"/>
              <w:left w:val="single" w:color="000000" w:sz="4" w:space="0"/>
              <w:bottom w:val="single" w:color="000000" w:sz="4" w:space="0"/>
              <w:right w:val="single" w:color="000000" w:sz="4" w:space="0"/>
            </w:tcBorders>
            <w:noWrap w:val="0"/>
            <w:vAlign w:val="center"/>
          </w:tcPr>
          <w:p w14:paraId="58175971">
            <w:pPr>
              <w:widowControl/>
              <w:spacing w:line="240" w:lineRule="exact"/>
              <w:jc w:val="center"/>
              <w:textAlignment w:val="center"/>
              <w:rPr>
                <w:rFonts w:hint="eastAsia" w:ascii="仿宋" w:hAnsi="仿宋" w:eastAsia="仿宋" w:cs="仿宋"/>
                <w:color w:val="000000"/>
                <w:szCs w:val="21"/>
                <w:lang w:eastAsia="zh-CN"/>
              </w:rPr>
            </w:pPr>
            <w:r>
              <w:rPr>
                <w:rFonts w:hint="eastAsia" w:ascii="仿宋" w:hAnsi="仿宋" w:eastAsia="仿宋" w:cs="仿宋"/>
                <w:color w:val="000000"/>
                <w:kern w:val="0"/>
                <w:szCs w:val="21"/>
                <w:lang w:val="en-US" w:eastAsia="zh-CN"/>
              </w:rPr>
              <w:t>2</w:t>
            </w:r>
          </w:p>
        </w:tc>
        <w:tc>
          <w:tcPr>
            <w:tcW w:w="945" w:type="dxa"/>
            <w:vMerge w:val="restart"/>
            <w:tcBorders>
              <w:top w:val="single" w:color="000000" w:sz="4" w:space="0"/>
              <w:left w:val="single" w:color="000000" w:sz="4" w:space="0"/>
              <w:bottom w:val="single" w:color="000000" w:sz="4" w:space="0"/>
              <w:right w:val="single" w:color="000000" w:sz="4" w:space="0"/>
            </w:tcBorders>
            <w:noWrap w:val="0"/>
            <w:vAlign w:val="center"/>
          </w:tcPr>
          <w:p w14:paraId="7C4E4E03">
            <w:pPr>
              <w:widowControl/>
              <w:spacing w:line="240" w:lineRule="exact"/>
              <w:jc w:val="center"/>
              <w:textAlignment w:val="center"/>
              <w:rPr>
                <w:rFonts w:hint="eastAsia" w:ascii="仿宋" w:hAnsi="仿宋" w:eastAsia="仿宋" w:cs="仿宋"/>
                <w:color w:val="000000"/>
                <w:szCs w:val="21"/>
                <w:lang w:val="en-US" w:eastAsia="zh-CN"/>
              </w:rPr>
            </w:pPr>
            <w:r>
              <w:rPr>
                <w:rFonts w:hint="eastAsia" w:ascii="仿宋" w:hAnsi="仿宋" w:eastAsia="仿宋" w:cs="仿宋"/>
                <w:color w:val="000000"/>
                <w:szCs w:val="21"/>
                <w:lang w:val="en-US" w:eastAsia="zh-CN"/>
              </w:rPr>
              <w:t>取水许可</w:t>
            </w:r>
          </w:p>
        </w:tc>
        <w:tc>
          <w:tcPr>
            <w:tcW w:w="580" w:type="dxa"/>
            <w:vMerge w:val="restart"/>
            <w:tcBorders>
              <w:top w:val="single" w:color="000000" w:sz="4" w:space="0"/>
              <w:left w:val="single" w:color="000000" w:sz="4" w:space="0"/>
              <w:bottom w:val="single" w:color="000000" w:sz="4" w:space="0"/>
              <w:right w:val="single" w:color="000000" w:sz="4" w:space="0"/>
            </w:tcBorders>
            <w:noWrap w:val="0"/>
            <w:vAlign w:val="center"/>
          </w:tcPr>
          <w:p w14:paraId="5972F83A">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无</w:t>
            </w:r>
          </w:p>
        </w:tc>
        <w:tc>
          <w:tcPr>
            <w:tcW w:w="3670" w:type="dxa"/>
            <w:vMerge w:val="restart"/>
            <w:tcBorders>
              <w:top w:val="single" w:color="000000" w:sz="4" w:space="0"/>
              <w:left w:val="single" w:color="000000" w:sz="4" w:space="0"/>
              <w:bottom w:val="single" w:color="000000" w:sz="4" w:space="0"/>
              <w:right w:val="single" w:color="000000" w:sz="4" w:space="0"/>
            </w:tcBorders>
            <w:noWrap w:val="0"/>
            <w:vAlign w:val="center"/>
          </w:tcPr>
          <w:p w14:paraId="74A9C0DB">
            <w:pPr>
              <w:keepNext w:val="0"/>
              <w:keepLines w:val="0"/>
              <w:widowControl/>
              <w:suppressLineNumbers w:val="0"/>
              <w:jc w:val="left"/>
              <w:rPr>
                <w:rFonts w:hint="eastAsia" w:ascii="仿宋" w:hAnsi="仿宋" w:eastAsia="仿宋" w:cs="仿宋"/>
              </w:rPr>
            </w:pPr>
            <w:r>
              <w:rPr>
                <w:rFonts w:hint="eastAsia" w:ascii="仿宋" w:hAnsi="仿宋" w:eastAsia="仿宋" w:cs="仿宋"/>
              </w:rPr>
              <w:t>《中华人民共和国水法》</w:t>
            </w:r>
          </w:p>
          <w:p w14:paraId="2A00459F">
            <w:pPr>
              <w:keepNext w:val="0"/>
              <w:keepLines w:val="0"/>
              <w:widowControl/>
              <w:suppressLineNumbers w:val="0"/>
              <w:jc w:val="left"/>
              <w:rPr>
                <w:rFonts w:hint="eastAsia" w:ascii="仿宋" w:hAnsi="仿宋" w:eastAsia="仿宋" w:cs="仿宋"/>
              </w:rPr>
            </w:pPr>
            <w:r>
              <w:rPr>
                <w:rFonts w:hint="eastAsia" w:ascii="仿宋" w:hAnsi="仿宋" w:eastAsia="仿宋" w:cs="仿宋"/>
              </w:rPr>
              <w:t>第七条：明确规定国家对水资源依法实行取水许可制度和有偿使用制度第四十八条：直接从江河、湖泊或地下取用水资源的单位和个人，需向水行政主管部门申请取水许可证并缴纳水资源费（家庭生活、零星畜禽饮用等少量取水除外）。</w:t>
            </w:r>
          </w:p>
          <w:p w14:paraId="22964BC3">
            <w:pPr>
              <w:keepNext w:val="0"/>
              <w:keepLines w:val="0"/>
              <w:widowControl/>
              <w:suppressLineNumbers w:val="0"/>
              <w:jc w:val="left"/>
              <w:rPr>
                <w:rFonts w:hint="eastAsia" w:ascii="仿宋" w:hAnsi="仿宋" w:eastAsia="仿宋" w:cs="仿宋"/>
              </w:rPr>
            </w:pPr>
            <w:r>
              <w:rPr>
                <w:rFonts w:hint="eastAsia" w:ascii="仿宋" w:hAnsi="仿宋" w:eastAsia="仿宋" w:cs="仿宋"/>
              </w:rPr>
              <w:t>《取水许可和水资源费征收管理条例》（国务院令第460号）</w:t>
            </w:r>
          </w:p>
          <w:p w14:paraId="77BCABF5">
            <w:pPr>
              <w:keepNext w:val="0"/>
              <w:keepLines w:val="0"/>
              <w:widowControl/>
              <w:suppressLineNumbers w:val="0"/>
              <w:jc w:val="left"/>
              <w:rPr>
                <w:rFonts w:hint="eastAsia" w:ascii="仿宋" w:hAnsi="仿宋" w:eastAsia="仿宋" w:cs="仿宋"/>
                <w:color w:val="000000"/>
                <w:szCs w:val="21"/>
              </w:rPr>
            </w:pPr>
            <w:r>
              <w:rPr>
                <w:rFonts w:hint="eastAsia" w:ascii="仿宋" w:hAnsi="仿宋" w:eastAsia="仿宋" w:cs="仿宋"/>
              </w:rPr>
              <w:t>第二条：利用取水工程或设施直接从江河、湖泊或地下取用水资源的单位和个人，除特定情形外，均需申领取水许可证并缴纳水资源费。第三条：县级以上水行政主管部门按分级权限负责取水许可的组织实施和监督管理，流域管理机构依授权协同管理。</w:t>
            </w:r>
          </w:p>
        </w:tc>
        <w:tc>
          <w:tcPr>
            <w:tcW w:w="710" w:type="dxa"/>
            <w:tcBorders>
              <w:top w:val="single" w:color="000000" w:sz="4" w:space="0"/>
              <w:bottom w:val="single" w:color="000000" w:sz="4" w:space="0"/>
              <w:right w:val="single" w:color="000000" w:sz="4" w:space="0"/>
            </w:tcBorders>
            <w:noWrap w:val="0"/>
            <w:vAlign w:val="center"/>
          </w:tcPr>
          <w:p w14:paraId="73DA976F">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受理</w:t>
            </w:r>
          </w:p>
        </w:tc>
        <w:tc>
          <w:tcPr>
            <w:tcW w:w="4802" w:type="dxa"/>
            <w:tcBorders>
              <w:top w:val="single" w:color="000000" w:sz="4" w:space="0"/>
              <w:bottom w:val="single" w:color="000000" w:sz="4" w:space="0"/>
              <w:right w:val="single" w:color="000000" w:sz="4" w:space="0"/>
            </w:tcBorders>
            <w:noWrap w:val="0"/>
            <w:vAlign w:val="center"/>
          </w:tcPr>
          <w:p w14:paraId="151255FE">
            <w:pPr>
              <w:widowControl/>
              <w:spacing w:line="300" w:lineRule="exact"/>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1.受理责任：公示依法应当提交的材料；一次性告知补正材料；依法受理或不予受理（不予受理的依法告知理由）</w:t>
            </w:r>
          </w:p>
        </w:tc>
        <w:tc>
          <w:tcPr>
            <w:tcW w:w="797" w:type="dxa"/>
            <w:tcBorders>
              <w:top w:val="single" w:color="000000" w:sz="4" w:space="0"/>
              <w:left w:val="single" w:color="000000" w:sz="4" w:space="0"/>
              <w:bottom w:val="single" w:color="000000" w:sz="4" w:space="0"/>
              <w:right w:val="single" w:color="000000" w:sz="4" w:space="0"/>
            </w:tcBorders>
            <w:noWrap w:val="0"/>
            <w:vAlign w:val="center"/>
          </w:tcPr>
          <w:p w14:paraId="45B3019D">
            <w:pPr>
              <w:spacing w:line="240" w:lineRule="exact"/>
              <w:rPr>
                <w:rFonts w:hint="eastAsia" w:ascii="仿宋" w:hAnsi="仿宋" w:eastAsia="仿宋" w:cs="仿宋"/>
                <w:color w:val="000000"/>
                <w:szCs w:val="21"/>
              </w:rPr>
            </w:pPr>
            <w:r>
              <w:rPr>
                <w:rFonts w:hint="eastAsia" w:ascii="仿宋" w:hAnsi="仿宋" w:eastAsia="仿宋" w:cs="仿宋"/>
                <w:color w:val="000000"/>
                <w:szCs w:val="21"/>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7123E4BF">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2日</w:t>
            </w:r>
          </w:p>
        </w:tc>
        <w:tc>
          <w:tcPr>
            <w:tcW w:w="504" w:type="dxa"/>
            <w:tcBorders>
              <w:top w:val="single" w:color="000000" w:sz="4" w:space="0"/>
              <w:left w:val="single" w:color="000000" w:sz="4" w:space="0"/>
              <w:bottom w:val="single" w:color="000000" w:sz="4" w:space="0"/>
            </w:tcBorders>
            <w:noWrap w:val="0"/>
            <w:vAlign w:val="center"/>
          </w:tcPr>
          <w:p w14:paraId="4D87C36D">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5日</w:t>
            </w:r>
          </w:p>
        </w:tc>
        <w:tc>
          <w:tcPr>
            <w:tcW w:w="1008" w:type="dxa"/>
            <w:vMerge w:val="restart"/>
            <w:tcBorders>
              <w:top w:val="single" w:color="000000" w:sz="4" w:space="0"/>
              <w:left w:val="single" w:color="000000" w:sz="4" w:space="0"/>
              <w:bottom w:val="single" w:color="000000" w:sz="4" w:space="0"/>
              <w:right w:val="single" w:color="000000" w:sz="4" w:space="0"/>
            </w:tcBorders>
            <w:noWrap w:val="0"/>
            <w:vAlign w:val="center"/>
          </w:tcPr>
          <w:p w14:paraId="1176CBE8">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不收费</w:t>
            </w:r>
          </w:p>
        </w:tc>
      </w:tr>
      <w:tr w14:paraId="46B7B3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50" w:hRule="atLeast"/>
        </w:trPr>
        <w:tc>
          <w:tcPr>
            <w:tcW w:w="479" w:type="dxa"/>
            <w:vMerge w:val="continue"/>
            <w:tcBorders>
              <w:top w:val="single" w:color="000000" w:sz="4" w:space="0"/>
              <w:left w:val="single" w:color="000000" w:sz="4" w:space="0"/>
              <w:bottom w:val="single" w:color="000000" w:sz="4" w:space="0"/>
              <w:right w:val="single" w:color="000000" w:sz="4" w:space="0"/>
            </w:tcBorders>
            <w:noWrap w:val="0"/>
            <w:vAlign w:val="center"/>
          </w:tcPr>
          <w:p w14:paraId="39CB255C">
            <w:pPr>
              <w:spacing w:line="240" w:lineRule="exact"/>
              <w:jc w:val="center"/>
              <w:rPr>
                <w:rFonts w:hint="eastAsia" w:ascii="仿宋" w:hAnsi="仿宋" w:eastAsia="仿宋" w:cs="仿宋"/>
                <w:color w:val="000000"/>
                <w:szCs w:val="21"/>
              </w:rPr>
            </w:pPr>
          </w:p>
        </w:tc>
        <w:tc>
          <w:tcPr>
            <w:tcW w:w="9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2CBA880">
            <w:pPr>
              <w:spacing w:line="240" w:lineRule="exact"/>
              <w:jc w:val="center"/>
              <w:rPr>
                <w:rFonts w:hint="eastAsia" w:ascii="仿宋" w:hAnsi="仿宋" w:eastAsia="仿宋" w:cs="仿宋"/>
                <w:color w:val="000000"/>
                <w:szCs w:val="21"/>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C545192">
            <w:pPr>
              <w:spacing w:line="240" w:lineRule="exact"/>
              <w:jc w:val="center"/>
              <w:rPr>
                <w:rFonts w:hint="eastAsia" w:ascii="仿宋" w:hAnsi="仿宋" w:eastAsia="仿宋" w:cs="仿宋"/>
                <w:color w:val="000000"/>
                <w:szCs w:val="21"/>
              </w:rPr>
            </w:pPr>
          </w:p>
        </w:tc>
        <w:tc>
          <w:tcPr>
            <w:tcW w:w="36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055A6E">
            <w:pPr>
              <w:spacing w:line="240" w:lineRule="exact"/>
              <w:jc w:val="left"/>
              <w:rPr>
                <w:rFonts w:hint="eastAsia" w:ascii="仿宋" w:hAnsi="仿宋" w:eastAsia="仿宋" w:cs="仿宋"/>
                <w:color w:val="000000"/>
                <w:szCs w:val="21"/>
              </w:rPr>
            </w:pPr>
          </w:p>
        </w:tc>
        <w:tc>
          <w:tcPr>
            <w:tcW w:w="710" w:type="dxa"/>
            <w:tcBorders>
              <w:top w:val="single" w:color="000000" w:sz="4" w:space="0"/>
              <w:bottom w:val="single" w:color="000000" w:sz="4" w:space="0"/>
              <w:right w:val="single" w:color="000000" w:sz="4" w:space="0"/>
            </w:tcBorders>
            <w:noWrap w:val="0"/>
            <w:vAlign w:val="center"/>
          </w:tcPr>
          <w:p w14:paraId="40C31210">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审查</w:t>
            </w:r>
          </w:p>
        </w:tc>
        <w:tc>
          <w:tcPr>
            <w:tcW w:w="4802" w:type="dxa"/>
            <w:tcBorders>
              <w:top w:val="single" w:color="000000" w:sz="4" w:space="0"/>
              <w:bottom w:val="single" w:color="000000" w:sz="4" w:space="0"/>
              <w:right w:val="single" w:color="000000" w:sz="4" w:space="0"/>
            </w:tcBorders>
            <w:noWrap w:val="0"/>
            <w:vAlign w:val="center"/>
          </w:tcPr>
          <w:p w14:paraId="1596C7CB">
            <w:pPr>
              <w:widowControl/>
              <w:spacing w:line="300" w:lineRule="exact"/>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2.审查责任：材料审查（按照《中华人民共和国水法》</w:t>
            </w:r>
            <w:r>
              <w:rPr>
                <w:rFonts w:hint="eastAsia" w:ascii="仿宋" w:hAnsi="仿宋" w:eastAsia="仿宋" w:cs="仿宋"/>
                <w:color w:val="000000"/>
                <w:szCs w:val="21"/>
                <w:shd w:val="clear" w:color="auto" w:fill="FFFFFF"/>
              </w:rPr>
              <w:t>第三十四</w:t>
            </w:r>
            <w:r>
              <w:rPr>
                <w:rFonts w:hint="eastAsia" w:ascii="仿宋" w:hAnsi="仿宋" w:eastAsia="仿宋" w:cs="仿宋"/>
                <w:color w:val="000000"/>
                <w:kern w:val="0"/>
                <w:szCs w:val="21"/>
              </w:rPr>
              <w:t>条进行审查）；需要现场核查的，组织专家现场核查，并书面告知申请人；根据需要征求有关部门意见；提出初审意见。</w:t>
            </w:r>
          </w:p>
        </w:tc>
        <w:tc>
          <w:tcPr>
            <w:tcW w:w="797" w:type="dxa"/>
            <w:tcBorders>
              <w:top w:val="single" w:color="000000" w:sz="4" w:space="0"/>
              <w:left w:val="single" w:color="000000" w:sz="4" w:space="0"/>
              <w:bottom w:val="single" w:color="000000" w:sz="4" w:space="0"/>
              <w:right w:val="single" w:color="000000" w:sz="4" w:space="0"/>
            </w:tcBorders>
            <w:noWrap w:val="0"/>
            <w:vAlign w:val="center"/>
          </w:tcPr>
          <w:p w14:paraId="7392452E">
            <w:pPr>
              <w:spacing w:line="240" w:lineRule="exact"/>
              <w:rPr>
                <w:rFonts w:hint="eastAsia" w:ascii="仿宋" w:hAnsi="仿宋" w:eastAsia="仿宋" w:cs="仿宋"/>
                <w:color w:val="000000"/>
                <w:szCs w:val="21"/>
              </w:rPr>
            </w:pPr>
            <w:r>
              <w:rPr>
                <w:rFonts w:hint="eastAsia" w:ascii="仿宋" w:hAnsi="仿宋" w:eastAsia="仿宋" w:cs="仿宋"/>
                <w:color w:val="000000"/>
                <w:szCs w:val="21"/>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0C97D9E7">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9日</w:t>
            </w:r>
          </w:p>
        </w:tc>
        <w:tc>
          <w:tcPr>
            <w:tcW w:w="504" w:type="dxa"/>
            <w:vMerge w:val="restart"/>
            <w:tcBorders>
              <w:top w:val="single" w:color="000000" w:sz="4" w:space="0"/>
              <w:left w:val="single" w:color="000000" w:sz="4" w:space="0"/>
              <w:bottom w:val="single" w:color="000000" w:sz="4" w:space="0"/>
            </w:tcBorders>
            <w:noWrap w:val="0"/>
            <w:vAlign w:val="center"/>
          </w:tcPr>
          <w:p w14:paraId="028D6FFB">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30日</w:t>
            </w:r>
          </w:p>
        </w:tc>
        <w:tc>
          <w:tcPr>
            <w:tcW w:w="10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A58F22">
            <w:pPr>
              <w:spacing w:line="240" w:lineRule="exact"/>
              <w:jc w:val="center"/>
              <w:rPr>
                <w:rFonts w:hint="eastAsia" w:ascii="仿宋" w:hAnsi="仿宋" w:eastAsia="仿宋" w:cs="仿宋"/>
                <w:color w:val="000000"/>
                <w:szCs w:val="21"/>
              </w:rPr>
            </w:pPr>
          </w:p>
        </w:tc>
      </w:tr>
      <w:tr w14:paraId="4D5B09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97" w:hRule="atLeast"/>
        </w:trPr>
        <w:tc>
          <w:tcPr>
            <w:tcW w:w="47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474A4D2">
            <w:pPr>
              <w:spacing w:line="240" w:lineRule="exact"/>
              <w:jc w:val="center"/>
              <w:rPr>
                <w:rFonts w:hint="eastAsia" w:ascii="仿宋" w:hAnsi="仿宋" w:eastAsia="仿宋" w:cs="仿宋"/>
                <w:color w:val="000000"/>
                <w:szCs w:val="21"/>
              </w:rPr>
            </w:pPr>
          </w:p>
        </w:tc>
        <w:tc>
          <w:tcPr>
            <w:tcW w:w="9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F3B7799">
            <w:pPr>
              <w:spacing w:line="240" w:lineRule="exact"/>
              <w:jc w:val="center"/>
              <w:rPr>
                <w:rFonts w:hint="eastAsia" w:ascii="仿宋" w:hAnsi="仿宋" w:eastAsia="仿宋" w:cs="仿宋"/>
                <w:color w:val="000000"/>
                <w:szCs w:val="21"/>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7A18590">
            <w:pPr>
              <w:spacing w:line="240" w:lineRule="exact"/>
              <w:jc w:val="center"/>
              <w:rPr>
                <w:rFonts w:hint="eastAsia" w:ascii="仿宋" w:hAnsi="仿宋" w:eastAsia="仿宋" w:cs="仿宋"/>
                <w:color w:val="000000"/>
                <w:szCs w:val="21"/>
              </w:rPr>
            </w:pPr>
          </w:p>
        </w:tc>
        <w:tc>
          <w:tcPr>
            <w:tcW w:w="36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1B6614">
            <w:pPr>
              <w:spacing w:line="240" w:lineRule="exact"/>
              <w:jc w:val="left"/>
              <w:rPr>
                <w:rFonts w:hint="eastAsia" w:ascii="仿宋" w:hAnsi="仿宋" w:eastAsia="仿宋" w:cs="仿宋"/>
                <w:color w:val="000000"/>
                <w:szCs w:val="21"/>
              </w:rPr>
            </w:pPr>
          </w:p>
        </w:tc>
        <w:tc>
          <w:tcPr>
            <w:tcW w:w="710" w:type="dxa"/>
            <w:tcBorders>
              <w:top w:val="single" w:color="000000" w:sz="4" w:space="0"/>
              <w:bottom w:val="single" w:color="000000" w:sz="4" w:space="0"/>
              <w:right w:val="single" w:color="000000" w:sz="4" w:space="0"/>
            </w:tcBorders>
            <w:noWrap w:val="0"/>
            <w:vAlign w:val="center"/>
          </w:tcPr>
          <w:p w14:paraId="15700D6B">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决定</w:t>
            </w:r>
          </w:p>
        </w:tc>
        <w:tc>
          <w:tcPr>
            <w:tcW w:w="4802" w:type="dxa"/>
            <w:tcBorders>
              <w:top w:val="single" w:color="000000" w:sz="4" w:space="0"/>
              <w:bottom w:val="single" w:color="000000" w:sz="4" w:space="0"/>
              <w:right w:val="single" w:color="000000" w:sz="4" w:space="0"/>
            </w:tcBorders>
            <w:noWrap w:val="0"/>
            <w:vAlign w:val="center"/>
          </w:tcPr>
          <w:p w14:paraId="2C0C33B8">
            <w:pPr>
              <w:widowControl/>
              <w:spacing w:line="300" w:lineRule="exact"/>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3.决定责任：作出审批决定，（对于不予行政许可的，书面告知申请人，并说明理由）；按时办结；法定告知。</w:t>
            </w:r>
          </w:p>
        </w:tc>
        <w:tc>
          <w:tcPr>
            <w:tcW w:w="797" w:type="dxa"/>
            <w:tcBorders>
              <w:top w:val="single" w:color="000000" w:sz="4" w:space="0"/>
              <w:left w:val="single" w:color="000000" w:sz="4" w:space="0"/>
              <w:bottom w:val="single" w:color="000000" w:sz="4" w:space="0"/>
              <w:right w:val="single" w:color="000000" w:sz="4" w:space="0"/>
            </w:tcBorders>
            <w:noWrap w:val="0"/>
            <w:vAlign w:val="center"/>
          </w:tcPr>
          <w:p w14:paraId="401FD76A">
            <w:pPr>
              <w:spacing w:line="240" w:lineRule="exact"/>
              <w:rPr>
                <w:rFonts w:hint="eastAsia" w:ascii="仿宋" w:hAnsi="仿宋" w:eastAsia="仿宋" w:cs="仿宋"/>
                <w:color w:val="000000"/>
                <w:szCs w:val="21"/>
              </w:rPr>
            </w:pPr>
            <w:r>
              <w:rPr>
                <w:rFonts w:hint="eastAsia" w:ascii="仿宋" w:hAnsi="仿宋" w:eastAsia="仿宋" w:cs="仿宋"/>
                <w:color w:val="000000"/>
                <w:szCs w:val="21"/>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342BECEF">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5日</w:t>
            </w:r>
          </w:p>
        </w:tc>
        <w:tc>
          <w:tcPr>
            <w:tcW w:w="504" w:type="dxa"/>
            <w:vMerge w:val="continue"/>
            <w:tcBorders>
              <w:top w:val="single" w:color="000000" w:sz="4" w:space="0"/>
              <w:left w:val="single" w:color="000000" w:sz="4" w:space="0"/>
              <w:bottom w:val="single" w:color="000000" w:sz="4" w:space="0"/>
            </w:tcBorders>
            <w:noWrap w:val="0"/>
            <w:vAlign w:val="center"/>
          </w:tcPr>
          <w:p w14:paraId="3EC27A61">
            <w:pPr>
              <w:spacing w:line="240" w:lineRule="exact"/>
              <w:jc w:val="center"/>
              <w:rPr>
                <w:rFonts w:hint="eastAsia" w:ascii="仿宋" w:hAnsi="仿宋" w:eastAsia="仿宋" w:cs="仿宋"/>
                <w:color w:val="000000"/>
                <w:szCs w:val="21"/>
              </w:rPr>
            </w:pPr>
          </w:p>
        </w:tc>
        <w:tc>
          <w:tcPr>
            <w:tcW w:w="10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4A1BF2B3">
            <w:pPr>
              <w:spacing w:line="240" w:lineRule="exact"/>
              <w:jc w:val="center"/>
              <w:rPr>
                <w:rFonts w:hint="eastAsia" w:ascii="仿宋" w:hAnsi="仿宋" w:eastAsia="仿宋" w:cs="仿宋"/>
                <w:color w:val="000000"/>
                <w:szCs w:val="21"/>
              </w:rPr>
            </w:pPr>
          </w:p>
        </w:tc>
      </w:tr>
      <w:tr w14:paraId="0BF4A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0" w:hRule="atLeast"/>
        </w:trPr>
        <w:tc>
          <w:tcPr>
            <w:tcW w:w="47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DDC014">
            <w:pPr>
              <w:spacing w:line="240" w:lineRule="exact"/>
              <w:jc w:val="center"/>
              <w:rPr>
                <w:rFonts w:hint="eastAsia" w:ascii="仿宋" w:hAnsi="仿宋" w:eastAsia="仿宋" w:cs="仿宋"/>
                <w:color w:val="000000"/>
                <w:szCs w:val="21"/>
              </w:rPr>
            </w:pPr>
          </w:p>
        </w:tc>
        <w:tc>
          <w:tcPr>
            <w:tcW w:w="9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5F86314B">
            <w:pPr>
              <w:spacing w:line="240" w:lineRule="exact"/>
              <w:jc w:val="center"/>
              <w:rPr>
                <w:rFonts w:hint="eastAsia" w:ascii="仿宋" w:hAnsi="仿宋" w:eastAsia="仿宋" w:cs="仿宋"/>
                <w:color w:val="000000"/>
                <w:szCs w:val="21"/>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744A1D80">
            <w:pPr>
              <w:spacing w:line="240" w:lineRule="exact"/>
              <w:jc w:val="center"/>
              <w:rPr>
                <w:rFonts w:hint="eastAsia" w:ascii="仿宋" w:hAnsi="仿宋" w:eastAsia="仿宋" w:cs="仿宋"/>
                <w:color w:val="000000"/>
                <w:szCs w:val="21"/>
              </w:rPr>
            </w:pPr>
          </w:p>
        </w:tc>
        <w:tc>
          <w:tcPr>
            <w:tcW w:w="36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4E521C5">
            <w:pPr>
              <w:spacing w:line="240" w:lineRule="exact"/>
              <w:jc w:val="left"/>
              <w:rPr>
                <w:rFonts w:hint="eastAsia" w:ascii="仿宋" w:hAnsi="仿宋" w:eastAsia="仿宋" w:cs="仿宋"/>
                <w:color w:val="000000"/>
                <w:szCs w:val="21"/>
              </w:rPr>
            </w:pPr>
          </w:p>
        </w:tc>
        <w:tc>
          <w:tcPr>
            <w:tcW w:w="710" w:type="dxa"/>
            <w:tcBorders>
              <w:top w:val="single" w:color="000000" w:sz="4" w:space="0"/>
              <w:bottom w:val="single" w:color="000000" w:sz="4" w:space="0"/>
              <w:right w:val="single" w:color="000000" w:sz="4" w:space="0"/>
            </w:tcBorders>
            <w:noWrap w:val="0"/>
            <w:vAlign w:val="center"/>
          </w:tcPr>
          <w:p w14:paraId="6CE6E848">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送达</w:t>
            </w:r>
          </w:p>
        </w:tc>
        <w:tc>
          <w:tcPr>
            <w:tcW w:w="4802" w:type="dxa"/>
            <w:tcBorders>
              <w:top w:val="single" w:color="000000" w:sz="4" w:space="0"/>
              <w:bottom w:val="single" w:color="000000" w:sz="4" w:space="0"/>
              <w:right w:val="single" w:color="000000" w:sz="4" w:space="0"/>
            </w:tcBorders>
            <w:noWrap w:val="0"/>
            <w:vAlign w:val="center"/>
          </w:tcPr>
          <w:p w14:paraId="792E7499">
            <w:pPr>
              <w:widowControl/>
              <w:spacing w:line="300" w:lineRule="exact"/>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4.送达责任：制作送达文书；按规定送达当事人；信息公开。</w:t>
            </w:r>
          </w:p>
        </w:tc>
        <w:tc>
          <w:tcPr>
            <w:tcW w:w="797" w:type="dxa"/>
            <w:tcBorders>
              <w:top w:val="single" w:color="000000" w:sz="4" w:space="0"/>
              <w:left w:val="single" w:color="000000" w:sz="4" w:space="0"/>
              <w:bottom w:val="single" w:color="000000" w:sz="4" w:space="0"/>
              <w:right w:val="single" w:color="000000" w:sz="4" w:space="0"/>
            </w:tcBorders>
            <w:noWrap w:val="0"/>
            <w:vAlign w:val="center"/>
          </w:tcPr>
          <w:p w14:paraId="60CBC777">
            <w:pPr>
              <w:spacing w:line="240" w:lineRule="exact"/>
              <w:rPr>
                <w:rFonts w:hint="eastAsia" w:ascii="仿宋" w:hAnsi="仿宋" w:eastAsia="仿宋" w:cs="仿宋"/>
                <w:color w:val="000000"/>
                <w:szCs w:val="21"/>
              </w:rPr>
            </w:pPr>
            <w:r>
              <w:rPr>
                <w:rFonts w:hint="eastAsia" w:ascii="仿宋" w:hAnsi="仿宋" w:eastAsia="仿宋" w:cs="仿宋"/>
                <w:color w:val="000000"/>
                <w:szCs w:val="21"/>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3D1F2C38">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5日</w:t>
            </w:r>
          </w:p>
        </w:tc>
        <w:tc>
          <w:tcPr>
            <w:tcW w:w="504" w:type="dxa"/>
            <w:vMerge w:val="continue"/>
            <w:tcBorders>
              <w:top w:val="single" w:color="000000" w:sz="4" w:space="0"/>
              <w:left w:val="single" w:color="000000" w:sz="4" w:space="0"/>
              <w:bottom w:val="single" w:color="000000" w:sz="4" w:space="0"/>
            </w:tcBorders>
            <w:noWrap w:val="0"/>
            <w:vAlign w:val="center"/>
          </w:tcPr>
          <w:p w14:paraId="5D9FFDEE">
            <w:pPr>
              <w:spacing w:line="240" w:lineRule="exact"/>
              <w:jc w:val="center"/>
              <w:rPr>
                <w:rFonts w:hint="eastAsia" w:ascii="仿宋" w:hAnsi="仿宋" w:eastAsia="仿宋" w:cs="仿宋"/>
                <w:color w:val="000000"/>
                <w:szCs w:val="21"/>
              </w:rPr>
            </w:pPr>
          </w:p>
        </w:tc>
        <w:tc>
          <w:tcPr>
            <w:tcW w:w="10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58E56E">
            <w:pPr>
              <w:spacing w:line="240" w:lineRule="exact"/>
              <w:jc w:val="center"/>
              <w:rPr>
                <w:rFonts w:hint="eastAsia" w:ascii="仿宋" w:hAnsi="仿宋" w:eastAsia="仿宋" w:cs="仿宋"/>
                <w:color w:val="000000"/>
                <w:szCs w:val="21"/>
              </w:rPr>
            </w:pPr>
          </w:p>
        </w:tc>
      </w:tr>
      <w:tr w14:paraId="1E737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80" w:hRule="atLeast"/>
        </w:trPr>
        <w:tc>
          <w:tcPr>
            <w:tcW w:w="479" w:type="dxa"/>
            <w:vMerge w:val="continue"/>
            <w:tcBorders>
              <w:top w:val="single" w:color="000000" w:sz="4" w:space="0"/>
              <w:left w:val="single" w:color="000000" w:sz="4" w:space="0"/>
              <w:bottom w:val="single" w:color="000000" w:sz="4" w:space="0"/>
              <w:right w:val="single" w:color="000000" w:sz="4" w:space="0"/>
            </w:tcBorders>
            <w:noWrap w:val="0"/>
            <w:vAlign w:val="center"/>
          </w:tcPr>
          <w:p w14:paraId="5A3C0276">
            <w:pPr>
              <w:spacing w:line="240" w:lineRule="exact"/>
              <w:jc w:val="center"/>
              <w:rPr>
                <w:rFonts w:hint="eastAsia" w:ascii="仿宋" w:hAnsi="仿宋" w:eastAsia="仿宋" w:cs="仿宋"/>
                <w:color w:val="000000"/>
                <w:szCs w:val="21"/>
              </w:rPr>
            </w:pPr>
          </w:p>
        </w:tc>
        <w:tc>
          <w:tcPr>
            <w:tcW w:w="9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25187B">
            <w:pPr>
              <w:spacing w:line="240" w:lineRule="exact"/>
              <w:jc w:val="center"/>
              <w:rPr>
                <w:rFonts w:hint="eastAsia" w:ascii="仿宋" w:hAnsi="仿宋" w:eastAsia="仿宋" w:cs="仿宋"/>
                <w:color w:val="000000"/>
                <w:szCs w:val="21"/>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384814A1">
            <w:pPr>
              <w:spacing w:line="240" w:lineRule="exact"/>
              <w:jc w:val="center"/>
              <w:rPr>
                <w:rFonts w:hint="eastAsia" w:ascii="仿宋" w:hAnsi="仿宋" w:eastAsia="仿宋" w:cs="仿宋"/>
                <w:color w:val="000000"/>
                <w:szCs w:val="21"/>
              </w:rPr>
            </w:pPr>
          </w:p>
        </w:tc>
        <w:tc>
          <w:tcPr>
            <w:tcW w:w="36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85DA56D">
            <w:pPr>
              <w:spacing w:line="240" w:lineRule="exact"/>
              <w:jc w:val="left"/>
              <w:rPr>
                <w:rFonts w:hint="eastAsia" w:ascii="仿宋" w:hAnsi="仿宋" w:eastAsia="仿宋" w:cs="仿宋"/>
                <w:color w:val="000000"/>
                <w:szCs w:val="21"/>
              </w:rPr>
            </w:pPr>
          </w:p>
        </w:tc>
        <w:tc>
          <w:tcPr>
            <w:tcW w:w="710" w:type="dxa"/>
            <w:tcBorders>
              <w:top w:val="single" w:color="000000" w:sz="4" w:space="0"/>
              <w:bottom w:val="single" w:color="000000" w:sz="4" w:space="0"/>
              <w:right w:val="single" w:color="000000" w:sz="4" w:space="0"/>
            </w:tcBorders>
            <w:noWrap w:val="0"/>
            <w:vAlign w:val="center"/>
          </w:tcPr>
          <w:p w14:paraId="2F00C628">
            <w:pPr>
              <w:widowControl/>
              <w:spacing w:line="240" w:lineRule="exact"/>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事后监管</w:t>
            </w:r>
          </w:p>
        </w:tc>
        <w:tc>
          <w:tcPr>
            <w:tcW w:w="4802" w:type="dxa"/>
            <w:tcBorders>
              <w:top w:val="single" w:color="000000" w:sz="4" w:space="0"/>
              <w:bottom w:val="single" w:color="000000" w:sz="4" w:space="0"/>
              <w:right w:val="single" w:color="000000" w:sz="4" w:space="0"/>
            </w:tcBorders>
            <w:noWrap w:val="0"/>
            <w:vAlign w:val="center"/>
          </w:tcPr>
          <w:p w14:paraId="7B5AA18A">
            <w:pPr>
              <w:widowControl/>
              <w:spacing w:line="300" w:lineRule="exact"/>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5.事后监管责任：加强</w:t>
            </w:r>
            <w:r>
              <w:rPr>
                <w:rFonts w:hint="eastAsia" w:ascii="仿宋" w:hAnsi="仿宋" w:eastAsia="仿宋" w:cs="仿宋"/>
                <w:color w:val="000000"/>
                <w:kern w:val="0"/>
                <w:szCs w:val="21"/>
                <w:lang w:val="en-US" w:eastAsia="zh-CN"/>
              </w:rPr>
              <w:t>各</w:t>
            </w:r>
            <w:r>
              <w:rPr>
                <w:rFonts w:hint="eastAsia" w:ascii="仿宋" w:hAnsi="仿宋" w:eastAsia="仿宋" w:cs="仿宋"/>
                <w:color w:val="000000"/>
                <w:kern w:val="0"/>
                <w:szCs w:val="21"/>
              </w:rPr>
              <w:t>环节安全，监督按照审批核定的范围活动。</w:t>
            </w:r>
          </w:p>
        </w:tc>
        <w:tc>
          <w:tcPr>
            <w:tcW w:w="797" w:type="dxa"/>
            <w:tcBorders>
              <w:top w:val="single" w:color="000000" w:sz="4" w:space="0"/>
              <w:left w:val="single" w:color="000000" w:sz="4" w:space="0"/>
              <w:bottom w:val="single" w:color="000000" w:sz="4" w:space="0"/>
              <w:right w:val="single" w:color="000000" w:sz="4" w:space="0"/>
            </w:tcBorders>
            <w:noWrap w:val="0"/>
            <w:vAlign w:val="center"/>
          </w:tcPr>
          <w:p w14:paraId="5068ED35">
            <w:pPr>
              <w:spacing w:line="240" w:lineRule="exact"/>
              <w:rPr>
                <w:rFonts w:hint="eastAsia" w:ascii="仿宋" w:hAnsi="仿宋" w:eastAsia="仿宋" w:cs="仿宋"/>
                <w:color w:val="000000"/>
                <w:szCs w:val="21"/>
              </w:rPr>
            </w:pPr>
            <w:r>
              <w:rPr>
                <w:rFonts w:hint="eastAsia" w:ascii="仿宋" w:hAnsi="仿宋" w:eastAsia="仿宋" w:cs="仿宋"/>
                <w:color w:val="000000"/>
                <w:szCs w:val="21"/>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058B2FD2">
            <w:pPr>
              <w:spacing w:line="240" w:lineRule="exact"/>
              <w:jc w:val="center"/>
              <w:rPr>
                <w:rFonts w:hint="eastAsia" w:ascii="仿宋" w:hAnsi="仿宋" w:eastAsia="仿宋" w:cs="仿宋"/>
                <w:color w:val="000000"/>
                <w:szCs w:val="21"/>
              </w:rPr>
            </w:pPr>
          </w:p>
        </w:tc>
        <w:tc>
          <w:tcPr>
            <w:tcW w:w="504" w:type="dxa"/>
            <w:tcBorders>
              <w:top w:val="single" w:color="000000" w:sz="4" w:space="0"/>
              <w:left w:val="single" w:color="000000" w:sz="4" w:space="0"/>
              <w:bottom w:val="single" w:color="000000" w:sz="4" w:space="0"/>
            </w:tcBorders>
            <w:noWrap w:val="0"/>
            <w:vAlign w:val="center"/>
          </w:tcPr>
          <w:p w14:paraId="30B4C97A">
            <w:pPr>
              <w:spacing w:line="240" w:lineRule="exact"/>
              <w:jc w:val="center"/>
              <w:rPr>
                <w:rFonts w:hint="eastAsia" w:ascii="仿宋" w:hAnsi="仿宋" w:eastAsia="仿宋" w:cs="仿宋"/>
                <w:color w:val="000000"/>
                <w:szCs w:val="21"/>
              </w:rPr>
            </w:pPr>
          </w:p>
        </w:tc>
        <w:tc>
          <w:tcPr>
            <w:tcW w:w="10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08C11EAE">
            <w:pPr>
              <w:spacing w:line="240" w:lineRule="exact"/>
              <w:jc w:val="center"/>
              <w:rPr>
                <w:rFonts w:hint="eastAsia" w:ascii="仿宋" w:hAnsi="仿宋" w:eastAsia="仿宋" w:cs="仿宋"/>
                <w:color w:val="000000"/>
                <w:szCs w:val="21"/>
              </w:rPr>
            </w:pPr>
          </w:p>
        </w:tc>
      </w:tr>
      <w:tr w14:paraId="4DB2D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67" w:hRule="atLeast"/>
        </w:trPr>
        <w:tc>
          <w:tcPr>
            <w:tcW w:w="47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2A5A20">
            <w:pPr>
              <w:spacing w:line="240" w:lineRule="exact"/>
              <w:jc w:val="center"/>
              <w:rPr>
                <w:rFonts w:hint="eastAsia" w:ascii="仿宋" w:hAnsi="仿宋" w:eastAsia="仿宋" w:cs="仿宋"/>
                <w:color w:val="000000"/>
                <w:szCs w:val="21"/>
              </w:rPr>
            </w:pPr>
          </w:p>
        </w:tc>
        <w:tc>
          <w:tcPr>
            <w:tcW w:w="94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10E77A1">
            <w:pPr>
              <w:spacing w:line="240" w:lineRule="exact"/>
              <w:jc w:val="center"/>
              <w:rPr>
                <w:rFonts w:hint="eastAsia" w:ascii="仿宋" w:hAnsi="仿宋" w:eastAsia="仿宋" w:cs="仿宋"/>
                <w:color w:val="000000"/>
                <w:szCs w:val="21"/>
              </w:rPr>
            </w:pPr>
          </w:p>
        </w:tc>
        <w:tc>
          <w:tcPr>
            <w:tcW w:w="580" w:type="dxa"/>
            <w:vMerge w:val="continue"/>
            <w:tcBorders>
              <w:top w:val="single" w:color="000000" w:sz="4" w:space="0"/>
              <w:left w:val="single" w:color="000000" w:sz="4" w:space="0"/>
              <w:bottom w:val="single" w:color="000000" w:sz="4" w:space="0"/>
              <w:right w:val="single" w:color="000000" w:sz="4" w:space="0"/>
            </w:tcBorders>
            <w:noWrap w:val="0"/>
            <w:vAlign w:val="center"/>
          </w:tcPr>
          <w:p w14:paraId="64A0E8C1">
            <w:pPr>
              <w:spacing w:line="240" w:lineRule="exact"/>
              <w:jc w:val="center"/>
              <w:rPr>
                <w:rFonts w:hint="eastAsia" w:ascii="仿宋" w:hAnsi="仿宋" w:eastAsia="仿宋" w:cs="仿宋"/>
                <w:color w:val="000000"/>
                <w:szCs w:val="21"/>
              </w:rPr>
            </w:pPr>
          </w:p>
        </w:tc>
        <w:tc>
          <w:tcPr>
            <w:tcW w:w="3670" w:type="dxa"/>
            <w:vMerge w:val="continue"/>
            <w:tcBorders>
              <w:top w:val="single" w:color="000000" w:sz="4" w:space="0"/>
              <w:left w:val="single" w:color="000000" w:sz="4" w:space="0"/>
              <w:bottom w:val="single" w:color="000000" w:sz="4" w:space="0"/>
              <w:right w:val="single" w:color="000000" w:sz="4" w:space="0"/>
            </w:tcBorders>
            <w:noWrap w:val="0"/>
            <w:vAlign w:val="center"/>
          </w:tcPr>
          <w:p w14:paraId="1262066D">
            <w:pPr>
              <w:spacing w:line="240" w:lineRule="exact"/>
              <w:jc w:val="left"/>
              <w:rPr>
                <w:rFonts w:hint="eastAsia" w:ascii="仿宋" w:hAnsi="仿宋" w:eastAsia="仿宋" w:cs="仿宋"/>
                <w:color w:val="000000"/>
                <w:szCs w:val="21"/>
              </w:rPr>
            </w:pPr>
          </w:p>
        </w:tc>
        <w:tc>
          <w:tcPr>
            <w:tcW w:w="710" w:type="dxa"/>
            <w:tcBorders>
              <w:top w:val="single" w:color="000000" w:sz="4" w:space="0"/>
              <w:bottom w:val="single" w:color="000000" w:sz="4" w:space="0"/>
              <w:right w:val="single" w:color="000000" w:sz="4" w:space="0"/>
            </w:tcBorders>
            <w:noWrap w:val="0"/>
            <w:vAlign w:val="center"/>
          </w:tcPr>
          <w:p w14:paraId="7B108DA9">
            <w:pPr>
              <w:spacing w:line="240" w:lineRule="exact"/>
              <w:jc w:val="center"/>
              <w:rPr>
                <w:rFonts w:hint="eastAsia" w:ascii="仿宋" w:hAnsi="仿宋" w:eastAsia="仿宋" w:cs="仿宋"/>
                <w:color w:val="000000"/>
                <w:szCs w:val="21"/>
              </w:rPr>
            </w:pPr>
          </w:p>
        </w:tc>
        <w:tc>
          <w:tcPr>
            <w:tcW w:w="4802" w:type="dxa"/>
            <w:tcBorders>
              <w:top w:val="single" w:color="000000" w:sz="4" w:space="0"/>
              <w:bottom w:val="single" w:color="000000" w:sz="4" w:space="0"/>
              <w:right w:val="single" w:color="000000" w:sz="4" w:space="0"/>
            </w:tcBorders>
            <w:noWrap w:val="0"/>
            <w:vAlign w:val="center"/>
          </w:tcPr>
          <w:p w14:paraId="7B0E54A6">
            <w:pPr>
              <w:widowControl/>
              <w:spacing w:line="240" w:lineRule="exact"/>
              <w:jc w:val="left"/>
              <w:textAlignment w:val="center"/>
              <w:rPr>
                <w:rFonts w:hint="eastAsia" w:ascii="仿宋" w:hAnsi="仿宋" w:eastAsia="仿宋" w:cs="仿宋"/>
                <w:color w:val="000000"/>
                <w:szCs w:val="21"/>
              </w:rPr>
            </w:pPr>
          </w:p>
        </w:tc>
        <w:tc>
          <w:tcPr>
            <w:tcW w:w="797" w:type="dxa"/>
            <w:noWrap w:val="0"/>
            <w:vAlign w:val="center"/>
          </w:tcPr>
          <w:p w14:paraId="7240672A">
            <w:pPr>
              <w:spacing w:line="240" w:lineRule="exact"/>
              <w:rPr>
                <w:rFonts w:hint="eastAsia" w:ascii="仿宋" w:hAnsi="仿宋" w:eastAsia="仿宋" w:cs="仿宋"/>
                <w:color w:val="000000"/>
                <w:szCs w:val="21"/>
              </w:rPr>
            </w:pP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40FEC67F">
            <w:pPr>
              <w:spacing w:line="240" w:lineRule="exact"/>
              <w:jc w:val="center"/>
              <w:rPr>
                <w:rFonts w:hint="eastAsia" w:ascii="仿宋" w:hAnsi="仿宋" w:eastAsia="仿宋" w:cs="仿宋"/>
                <w:color w:val="000000"/>
                <w:szCs w:val="21"/>
              </w:rPr>
            </w:pPr>
          </w:p>
        </w:tc>
        <w:tc>
          <w:tcPr>
            <w:tcW w:w="504" w:type="dxa"/>
            <w:tcBorders>
              <w:top w:val="single" w:color="000000" w:sz="4" w:space="0"/>
              <w:left w:val="single" w:color="000000" w:sz="4" w:space="0"/>
              <w:bottom w:val="single" w:color="000000" w:sz="4" w:space="0"/>
            </w:tcBorders>
            <w:noWrap w:val="0"/>
            <w:vAlign w:val="center"/>
          </w:tcPr>
          <w:p w14:paraId="05D7F2A3">
            <w:pPr>
              <w:spacing w:line="240" w:lineRule="exact"/>
              <w:rPr>
                <w:rFonts w:hint="eastAsia" w:ascii="仿宋" w:hAnsi="仿宋" w:eastAsia="仿宋" w:cs="仿宋"/>
                <w:color w:val="000000"/>
                <w:szCs w:val="21"/>
              </w:rPr>
            </w:pPr>
          </w:p>
        </w:tc>
        <w:tc>
          <w:tcPr>
            <w:tcW w:w="1008" w:type="dxa"/>
            <w:vMerge w:val="continue"/>
            <w:tcBorders>
              <w:top w:val="single" w:color="000000" w:sz="4" w:space="0"/>
              <w:left w:val="single" w:color="000000" w:sz="4" w:space="0"/>
              <w:bottom w:val="single" w:color="000000" w:sz="4" w:space="0"/>
              <w:right w:val="single" w:color="000000" w:sz="4" w:space="0"/>
            </w:tcBorders>
            <w:noWrap w:val="0"/>
            <w:vAlign w:val="center"/>
          </w:tcPr>
          <w:p w14:paraId="167C123F">
            <w:pPr>
              <w:spacing w:line="240" w:lineRule="exact"/>
              <w:jc w:val="center"/>
              <w:rPr>
                <w:rFonts w:hint="eastAsia" w:ascii="仿宋" w:hAnsi="仿宋" w:eastAsia="仿宋" w:cs="仿宋"/>
                <w:color w:val="000000"/>
                <w:szCs w:val="21"/>
              </w:rPr>
            </w:pPr>
          </w:p>
        </w:tc>
      </w:tr>
      <w:tr w14:paraId="40FFF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45" w:hRule="atLeast"/>
        </w:trPr>
        <w:tc>
          <w:tcPr>
            <w:tcW w:w="14027" w:type="dxa"/>
            <w:gridSpan w:val="10"/>
            <w:tcBorders>
              <w:top w:val="single" w:color="000000" w:sz="4" w:space="0"/>
              <w:left w:val="single" w:color="000000" w:sz="4" w:space="0"/>
              <w:bottom w:val="single" w:color="000000" w:sz="4" w:space="0"/>
              <w:right w:val="single" w:color="000000" w:sz="4" w:space="0"/>
            </w:tcBorders>
            <w:noWrap w:val="0"/>
            <w:vAlign w:val="center"/>
          </w:tcPr>
          <w:p w14:paraId="138A8A74">
            <w:pPr>
              <w:widowControl/>
              <w:spacing w:line="240" w:lineRule="exact"/>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服务电话：</w:t>
            </w:r>
            <w:r>
              <w:rPr>
                <w:rFonts w:hint="eastAsia" w:ascii="仿宋" w:hAnsi="仿宋" w:eastAsia="仿宋" w:cs="仿宋"/>
                <w:color w:val="000000"/>
                <w:kern w:val="0"/>
                <w:szCs w:val="21"/>
                <w:lang w:eastAsia="zh-CN"/>
              </w:rPr>
              <w:t>0394-8398699</w:t>
            </w:r>
            <w:r>
              <w:rPr>
                <w:rFonts w:hint="eastAsia" w:ascii="仿宋" w:hAnsi="仿宋" w:eastAsia="仿宋" w:cs="仿宋"/>
                <w:color w:val="000000"/>
                <w:kern w:val="0"/>
                <w:szCs w:val="21"/>
              </w:rPr>
              <w:t xml:space="preserve">           </w:t>
            </w:r>
            <w:r>
              <w:rPr>
                <w:rFonts w:hint="eastAsia" w:ascii="仿宋" w:hAnsi="仿宋" w:eastAsia="仿宋" w:cs="仿宋"/>
                <w:color w:val="000000"/>
                <w:kern w:val="0"/>
                <w:szCs w:val="21"/>
                <w:lang w:val="en-US" w:eastAsia="zh-CN"/>
              </w:rPr>
              <w:t xml:space="preserve"> </w:t>
            </w:r>
            <w:r>
              <w:rPr>
                <w:rFonts w:hint="eastAsia" w:ascii="仿宋" w:hAnsi="仿宋" w:eastAsia="仿宋" w:cs="仿宋"/>
                <w:color w:val="000000"/>
                <w:kern w:val="0"/>
                <w:szCs w:val="21"/>
              </w:rPr>
              <w:t xml:space="preserve">     投诉机构：周口市川汇区纪委监委派驻农业农村局纪检监察组              投诉电话：</w:t>
            </w:r>
            <w:r>
              <w:rPr>
                <w:rFonts w:hint="eastAsia" w:ascii="仿宋" w:hAnsi="仿宋" w:eastAsia="仿宋" w:cs="仿宋"/>
                <w:color w:val="000000"/>
                <w:kern w:val="0"/>
                <w:szCs w:val="21"/>
                <w:lang w:eastAsia="zh-CN"/>
              </w:rPr>
              <w:t>0394-8395553</w:t>
            </w:r>
            <w:r>
              <w:rPr>
                <w:rFonts w:hint="eastAsia" w:ascii="仿宋" w:hAnsi="仿宋" w:eastAsia="仿宋" w:cs="仿宋"/>
                <w:color w:val="000000"/>
                <w:kern w:val="0"/>
                <w:szCs w:val="21"/>
              </w:rPr>
              <w:t xml:space="preserve"> </w:t>
            </w:r>
          </w:p>
        </w:tc>
      </w:tr>
      <w:tr w14:paraId="5471E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4027" w:type="dxa"/>
            <w:gridSpan w:val="10"/>
            <w:tcBorders>
              <w:top w:val="single" w:color="000000" w:sz="4" w:space="0"/>
              <w:left w:val="single" w:color="000000" w:sz="4" w:space="0"/>
              <w:bottom w:val="single" w:color="auto" w:sz="4" w:space="0"/>
              <w:right w:val="single" w:color="000000" w:sz="4" w:space="0"/>
            </w:tcBorders>
            <w:noWrap w:val="0"/>
            <w:vAlign w:val="center"/>
          </w:tcPr>
          <w:p w14:paraId="0503C87A">
            <w:pPr>
              <w:widowControl/>
              <w:spacing w:line="240" w:lineRule="exact"/>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受理地点：周口市中州路北段川汇区水利局</w:t>
            </w:r>
          </w:p>
        </w:tc>
      </w:tr>
    </w:tbl>
    <w:p w14:paraId="03E37EFC">
      <w:pPr>
        <w:keepNext w:val="0"/>
        <w:keepLines w:val="0"/>
        <w:pageBreakBefore w:val="0"/>
        <w:widowControl w:val="0"/>
        <w:kinsoku/>
        <w:wordWrap/>
        <w:overflowPunct/>
        <w:topLinePunct w:val="0"/>
        <w:autoSpaceDE/>
        <w:autoSpaceDN/>
        <w:bidi w:val="0"/>
        <w:adjustRightInd/>
        <w:snapToGrid/>
        <w:spacing w:line="360" w:lineRule="exact"/>
        <w:ind w:firstLine="640" w:firstLineChars="200"/>
        <w:textAlignment w:val="auto"/>
        <w:outlineLvl w:val="9"/>
        <w:rPr>
          <w:rFonts w:hint="eastAsia" w:ascii="楷体_GB2312" w:hAnsi="楷体_GB2312" w:eastAsia="楷体_GB2312" w:cs="楷体_GB2312"/>
          <w:color w:val="000000"/>
          <w:sz w:val="32"/>
          <w:szCs w:val="32"/>
          <w:lang w:eastAsia="zh-CN"/>
        </w:rPr>
      </w:pPr>
    </w:p>
    <w:p w14:paraId="0A1A0401">
      <w:pPr>
        <w:keepNext w:val="0"/>
        <w:keepLines w:val="0"/>
        <w:pageBreakBefore w:val="0"/>
        <w:widowControl w:val="0"/>
        <w:kinsoku/>
        <w:wordWrap/>
        <w:overflowPunct/>
        <w:topLinePunct w:val="0"/>
        <w:autoSpaceDE/>
        <w:autoSpaceDN/>
        <w:bidi w:val="0"/>
        <w:adjustRightInd/>
        <w:snapToGrid/>
        <w:spacing w:line="360" w:lineRule="exact"/>
        <w:ind w:firstLine="640" w:firstLineChars="200"/>
        <w:textAlignment w:val="auto"/>
        <w:outlineLvl w:val="9"/>
        <w:rPr>
          <w:rFonts w:hint="eastAsia" w:ascii="楷体_GB2312" w:hAnsi="楷体_GB2312" w:eastAsia="楷体_GB2312" w:cs="楷体_GB2312"/>
          <w:color w:val="000000"/>
          <w:sz w:val="32"/>
          <w:szCs w:val="32"/>
          <w:lang w:eastAsia="zh-CN"/>
        </w:rPr>
      </w:pPr>
    </w:p>
    <w:p w14:paraId="5B6185B6">
      <w:pPr>
        <w:keepNext w:val="0"/>
        <w:keepLines w:val="0"/>
        <w:pageBreakBefore w:val="0"/>
        <w:widowControl w:val="0"/>
        <w:kinsoku/>
        <w:wordWrap/>
        <w:overflowPunct/>
        <w:topLinePunct w:val="0"/>
        <w:autoSpaceDE/>
        <w:autoSpaceDN/>
        <w:bidi w:val="0"/>
        <w:adjustRightInd/>
        <w:snapToGrid/>
        <w:spacing w:line="360" w:lineRule="exact"/>
        <w:ind w:firstLine="640" w:firstLineChars="200"/>
        <w:textAlignment w:val="auto"/>
        <w:outlineLvl w:val="9"/>
        <w:rPr>
          <w:rFonts w:hint="eastAsia" w:ascii="楷体_GB2312" w:hAnsi="楷体_GB2312" w:eastAsia="楷体_GB2312" w:cs="楷体_GB2312"/>
          <w:color w:val="000000"/>
          <w:sz w:val="32"/>
          <w:szCs w:val="32"/>
          <w:lang w:eastAsia="zh-CN"/>
        </w:rPr>
        <w:sectPr>
          <w:pgSz w:w="16838" w:h="11906" w:orient="landscape"/>
          <w:pgMar w:top="1800" w:right="1440" w:bottom="1800" w:left="1440" w:header="851" w:footer="992" w:gutter="0"/>
          <w:pgNumType w:fmt="decimal"/>
          <w:cols w:space="425" w:num="1"/>
          <w:docGrid w:type="lines" w:linePitch="312" w:charSpace="0"/>
        </w:sectPr>
      </w:pPr>
    </w:p>
    <w:tbl>
      <w:tblPr>
        <w:tblStyle w:val="5"/>
        <w:tblW w:w="1402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479"/>
        <w:gridCol w:w="945"/>
        <w:gridCol w:w="580"/>
        <w:gridCol w:w="3202"/>
        <w:gridCol w:w="895"/>
        <w:gridCol w:w="5113"/>
        <w:gridCol w:w="713"/>
        <w:gridCol w:w="532"/>
        <w:gridCol w:w="616"/>
        <w:gridCol w:w="952"/>
      </w:tblGrid>
      <w:tr w14:paraId="41A2A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70" w:hRule="atLeast"/>
        </w:trPr>
        <w:tc>
          <w:tcPr>
            <w:tcW w:w="14027" w:type="dxa"/>
            <w:gridSpan w:val="10"/>
            <w:vAlign w:val="center"/>
          </w:tcPr>
          <w:p w14:paraId="31B2FB5C">
            <w:pPr>
              <w:keepNext w:val="0"/>
              <w:keepLines w:val="0"/>
              <w:widowControl/>
              <w:suppressLineNumbers w:val="0"/>
              <w:jc w:val="left"/>
              <w:rPr>
                <w:rFonts w:hint="eastAsia" w:ascii="宋体" w:hAnsi="宋体" w:cs="仿宋_GB2312"/>
                <w:color w:val="000000"/>
                <w:szCs w:val="21"/>
              </w:rPr>
            </w:pPr>
            <w:r>
              <w:rPr>
                <w:rFonts w:hint="eastAsia" w:ascii="仿宋" w:hAnsi="仿宋" w:eastAsia="仿宋" w:cs="仿宋"/>
                <w:lang w:val="en-US" w:eastAsia="zh-CN"/>
              </w:rPr>
              <w:t>职权类别：行政许可</w:t>
            </w:r>
          </w:p>
        </w:tc>
      </w:tr>
      <w:tr w14:paraId="7FB1A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18" w:hRule="atLeast"/>
        </w:trPr>
        <w:tc>
          <w:tcPr>
            <w:tcW w:w="479" w:type="dxa"/>
            <w:tcBorders>
              <w:top w:val="single" w:color="000000" w:sz="4" w:space="0"/>
              <w:left w:val="single" w:color="000000" w:sz="4" w:space="0"/>
              <w:bottom w:val="single" w:color="000000" w:sz="4" w:space="0"/>
              <w:right w:val="single" w:color="000000" w:sz="4" w:space="0"/>
            </w:tcBorders>
            <w:vAlign w:val="center"/>
          </w:tcPr>
          <w:p w14:paraId="1ACB58A1">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序号</w:t>
            </w:r>
          </w:p>
        </w:tc>
        <w:tc>
          <w:tcPr>
            <w:tcW w:w="945" w:type="dxa"/>
            <w:tcBorders>
              <w:top w:val="single" w:color="000000" w:sz="4" w:space="0"/>
              <w:left w:val="single" w:color="000000" w:sz="4" w:space="0"/>
              <w:bottom w:val="single" w:color="000000" w:sz="4" w:space="0"/>
              <w:right w:val="single" w:color="000000" w:sz="4" w:space="0"/>
            </w:tcBorders>
            <w:vAlign w:val="center"/>
          </w:tcPr>
          <w:p w14:paraId="0F54129A">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职权名称</w:t>
            </w:r>
          </w:p>
        </w:tc>
        <w:tc>
          <w:tcPr>
            <w:tcW w:w="580" w:type="dxa"/>
            <w:tcBorders>
              <w:top w:val="single" w:color="000000" w:sz="4" w:space="0"/>
              <w:left w:val="single" w:color="000000" w:sz="4" w:space="0"/>
              <w:bottom w:val="single" w:color="000000" w:sz="4" w:space="0"/>
              <w:right w:val="single" w:color="000000" w:sz="4" w:space="0"/>
            </w:tcBorders>
            <w:vAlign w:val="center"/>
          </w:tcPr>
          <w:p w14:paraId="3C2CD904">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子项</w:t>
            </w:r>
          </w:p>
        </w:tc>
        <w:tc>
          <w:tcPr>
            <w:tcW w:w="3202" w:type="dxa"/>
            <w:tcBorders>
              <w:top w:val="single" w:color="000000" w:sz="4" w:space="0"/>
              <w:left w:val="single" w:color="000000" w:sz="4" w:space="0"/>
              <w:bottom w:val="single" w:color="000000" w:sz="4" w:space="0"/>
              <w:right w:val="single" w:color="000000" w:sz="4" w:space="0"/>
            </w:tcBorders>
            <w:vAlign w:val="center"/>
          </w:tcPr>
          <w:p w14:paraId="7BC20D9D">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实施依据</w:t>
            </w:r>
          </w:p>
        </w:tc>
        <w:tc>
          <w:tcPr>
            <w:tcW w:w="895" w:type="dxa"/>
            <w:tcBorders>
              <w:top w:val="single" w:color="000000" w:sz="4" w:space="0"/>
              <w:left w:val="single" w:color="000000" w:sz="4" w:space="0"/>
              <w:bottom w:val="single" w:color="000000" w:sz="4" w:space="0"/>
              <w:right w:val="single" w:color="000000" w:sz="4" w:space="0"/>
            </w:tcBorders>
            <w:vAlign w:val="center"/>
          </w:tcPr>
          <w:p w14:paraId="2100C68B">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办理环节</w:t>
            </w:r>
          </w:p>
        </w:tc>
        <w:tc>
          <w:tcPr>
            <w:tcW w:w="5113" w:type="dxa"/>
            <w:tcBorders>
              <w:top w:val="single" w:color="000000" w:sz="4" w:space="0"/>
              <w:left w:val="single" w:color="000000" w:sz="4" w:space="0"/>
              <w:bottom w:val="single" w:color="000000" w:sz="4" w:space="0"/>
              <w:right w:val="single" w:color="000000" w:sz="4" w:space="0"/>
            </w:tcBorders>
            <w:vAlign w:val="center"/>
          </w:tcPr>
          <w:p w14:paraId="41F2E452">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责任事项</w:t>
            </w:r>
          </w:p>
        </w:tc>
        <w:tc>
          <w:tcPr>
            <w:tcW w:w="713" w:type="dxa"/>
            <w:tcBorders>
              <w:top w:val="single" w:color="000000" w:sz="4" w:space="0"/>
              <w:left w:val="single" w:color="000000" w:sz="4" w:space="0"/>
              <w:bottom w:val="single" w:color="000000" w:sz="4" w:space="0"/>
              <w:right w:val="single" w:color="000000" w:sz="4" w:space="0"/>
            </w:tcBorders>
            <w:vAlign w:val="center"/>
          </w:tcPr>
          <w:p w14:paraId="6C537A71">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责任</w:t>
            </w:r>
            <w:r>
              <w:rPr>
                <w:rFonts w:hint="eastAsia" w:ascii="宋体" w:hAnsi="宋体" w:cs="宋体"/>
                <w:b/>
                <w:bCs/>
                <w:color w:val="000000"/>
                <w:kern w:val="0"/>
                <w:szCs w:val="21"/>
              </w:rPr>
              <w:br w:type="textWrapping"/>
            </w:r>
            <w:r>
              <w:rPr>
                <w:rFonts w:hint="eastAsia" w:ascii="宋体" w:hAnsi="宋体" w:cs="宋体"/>
                <w:b/>
                <w:bCs/>
                <w:color w:val="000000"/>
                <w:kern w:val="0"/>
                <w:szCs w:val="21"/>
              </w:rPr>
              <w:t>处室</w:t>
            </w:r>
          </w:p>
        </w:tc>
        <w:tc>
          <w:tcPr>
            <w:tcW w:w="532" w:type="dxa"/>
            <w:tcBorders>
              <w:top w:val="single" w:color="000000" w:sz="4" w:space="0"/>
              <w:left w:val="single" w:color="000000" w:sz="4" w:space="0"/>
              <w:bottom w:val="single" w:color="000000" w:sz="4" w:space="0"/>
              <w:right w:val="single" w:color="000000" w:sz="4" w:space="0"/>
            </w:tcBorders>
            <w:vAlign w:val="center"/>
          </w:tcPr>
          <w:p w14:paraId="2FC27C9E">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承诺时限</w:t>
            </w:r>
          </w:p>
        </w:tc>
        <w:tc>
          <w:tcPr>
            <w:tcW w:w="616" w:type="dxa"/>
            <w:tcBorders>
              <w:top w:val="single" w:color="000000" w:sz="4" w:space="0"/>
              <w:left w:val="single" w:color="000000" w:sz="4" w:space="0"/>
              <w:bottom w:val="single" w:color="000000" w:sz="4" w:space="0"/>
              <w:right w:val="single" w:color="000000" w:sz="4" w:space="0"/>
            </w:tcBorders>
            <w:vAlign w:val="center"/>
          </w:tcPr>
          <w:p w14:paraId="6CF4699C">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法定时限</w:t>
            </w:r>
          </w:p>
        </w:tc>
        <w:tc>
          <w:tcPr>
            <w:tcW w:w="952" w:type="dxa"/>
            <w:tcBorders>
              <w:top w:val="single" w:color="000000" w:sz="4" w:space="0"/>
              <w:left w:val="single" w:color="000000" w:sz="4" w:space="0"/>
              <w:bottom w:val="single" w:color="000000" w:sz="4" w:space="0"/>
              <w:right w:val="single" w:color="000000" w:sz="4" w:space="0"/>
            </w:tcBorders>
            <w:vAlign w:val="center"/>
          </w:tcPr>
          <w:p w14:paraId="273F2398">
            <w:pPr>
              <w:widowControl/>
              <w:jc w:val="center"/>
              <w:textAlignment w:val="center"/>
              <w:rPr>
                <w:rFonts w:hint="eastAsia" w:ascii="宋体" w:hAnsi="宋体" w:cs="宋体"/>
                <w:b/>
                <w:bCs/>
                <w:color w:val="000000"/>
                <w:szCs w:val="21"/>
              </w:rPr>
            </w:pPr>
            <w:r>
              <w:rPr>
                <w:rFonts w:hint="eastAsia" w:ascii="宋体" w:hAnsi="宋体" w:cs="宋体"/>
                <w:b/>
                <w:bCs/>
                <w:color w:val="000000"/>
                <w:kern w:val="0"/>
                <w:szCs w:val="21"/>
              </w:rPr>
              <w:t>收费情况及依据</w:t>
            </w:r>
          </w:p>
        </w:tc>
      </w:tr>
      <w:tr w14:paraId="77181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17" w:hRule="atLeast"/>
        </w:trPr>
        <w:tc>
          <w:tcPr>
            <w:tcW w:w="479" w:type="dxa"/>
            <w:vMerge w:val="restart"/>
            <w:tcBorders>
              <w:top w:val="single" w:color="000000" w:sz="4" w:space="0"/>
              <w:left w:val="single" w:color="000000" w:sz="4" w:space="0"/>
              <w:bottom w:val="single" w:color="000000" w:sz="4" w:space="0"/>
              <w:right w:val="single" w:color="000000" w:sz="4" w:space="0"/>
            </w:tcBorders>
            <w:vAlign w:val="center"/>
          </w:tcPr>
          <w:p w14:paraId="1FDCB249">
            <w:pPr>
              <w:keepNext w:val="0"/>
              <w:keepLines w:val="0"/>
              <w:widowControl/>
              <w:suppressLineNumbers w:val="0"/>
              <w:jc w:val="center"/>
              <w:rPr>
                <w:rFonts w:hint="eastAsia" w:ascii="仿宋" w:hAnsi="仿宋" w:eastAsia="仿宋" w:cs="仿宋"/>
                <w:lang w:eastAsia="zh-CN"/>
              </w:rPr>
            </w:pPr>
            <w:r>
              <w:rPr>
                <w:rFonts w:hint="eastAsia" w:ascii="仿宋" w:hAnsi="仿宋" w:eastAsia="仿宋" w:cs="仿宋"/>
                <w:lang w:val="en-US" w:eastAsia="zh-CN"/>
              </w:rPr>
              <w:t>3</w:t>
            </w:r>
          </w:p>
        </w:tc>
        <w:tc>
          <w:tcPr>
            <w:tcW w:w="945" w:type="dxa"/>
            <w:vMerge w:val="restart"/>
            <w:tcBorders>
              <w:top w:val="single" w:color="000000" w:sz="4" w:space="0"/>
              <w:left w:val="single" w:color="000000" w:sz="4" w:space="0"/>
              <w:bottom w:val="single" w:color="000000" w:sz="4" w:space="0"/>
              <w:right w:val="single" w:color="000000" w:sz="4" w:space="0"/>
            </w:tcBorders>
            <w:vAlign w:val="center"/>
          </w:tcPr>
          <w:p w14:paraId="6E4D89CB">
            <w:pPr>
              <w:keepNext w:val="0"/>
              <w:keepLines w:val="0"/>
              <w:widowControl/>
              <w:suppressLineNumbers w:val="0"/>
              <w:jc w:val="center"/>
              <w:rPr>
                <w:rFonts w:hint="eastAsia" w:ascii="仿宋" w:hAnsi="仿宋" w:eastAsia="仿宋" w:cs="仿宋"/>
              </w:rPr>
            </w:pPr>
            <w:r>
              <w:rPr>
                <w:rFonts w:hint="eastAsia" w:ascii="仿宋" w:hAnsi="仿宋" w:eastAsia="仿宋" w:cs="仿宋"/>
                <w:lang w:val="en-US" w:eastAsia="zh-CN"/>
              </w:rPr>
              <w:t>生产建设</w:t>
            </w:r>
            <w:r>
              <w:rPr>
                <w:rFonts w:hint="eastAsia" w:ascii="仿宋" w:hAnsi="仿宋" w:eastAsia="仿宋" w:cs="仿宋"/>
              </w:rPr>
              <w:t>项目水土保持方案审批</w:t>
            </w:r>
          </w:p>
        </w:tc>
        <w:tc>
          <w:tcPr>
            <w:tcW w:w="580" w:type="dxa"/>
            <w:vMerge w:val="restart"/>
            <w:tcBorders>
              <w:top w:val="single" w:color="000000" w:sz="4" w:space="0"/>
              <w:left w:val="single" w:color="000000" w:sz="4" w:space="0"/>
              <w:bottom w:val="single" w:color="000000" w:sz="4" w:space="0"/>
              <w:right w:val="single" w:color="000000" w:sz="4" w:space="0"/>
            </w:tcBorders>
            <w:vAlign w:val="center"/>
          </w:tcPr>
          <w:p w14:paraId="2BB51E46">
            <w:pPr>
              <w:keepNext w:val="0"/>
              <w:keepLines w:val="0"/>
              <w:widowControl/>
              <w:suppressLineNumbers w:val="0"/>
              <w:jc w:val="center"/>
              <w:rPr>
                <w:rFonts w:hint="eastAsia" w:ascii="仿宋" w:hAnsi="仿宋" w:eastAsia="仿宋" w:cs="仿宋"/>
              </w:rPr>
            </w:pPr>
            <w:r>
              <w:rPr>
                <w:rFonts w:hint="eastAsia" w:ascii="仿宋" w:hAnsi="仿宋" w:eastAsia="仿宋" w:cs="仿宋"/>
              </w:rPr>
              <w:t>无</w:t>
            </w:r>
          </w:p>
        </w:tc>
        <w:tc>
          <w:tcPr>
            <w:tcW w:w="3202" w:type="dxa"/>
            <w:vMerge w:val="restart"/>
            <w:tcBorders>
              <w:top w:val="single" w:color="000000" w:sz="4" w:space="0"/>
              <w:left w:val="single" w:color="000000" w:sz="4" w:space="0"/>
              <w:bottom w:val="single" w:color="000000" w:sz="4" w:space="0"/>
              <w:right w:val="single" w:color="000000" w:sz="4" w:space="0"/>
            </w:tcBorders>
            <w:vAlign w:val="center"/>
          </w:tcPr>
          <w:p w14:paraId="688C2F4E">
            <w:pPr>
              <w:keepNext w:val="0"/>
              <w:keepLines w:val="0"/>
              <w:widowControl/>
              <w:suppressLineNumbers w:val="0"/>
              <w:jc w:val="left"/>
              <w:rPr>
                <w:rFonts w:hint="eastAsia" w:ascii="仿宋" w:hAnsi="仿宋" w:eastAsia="仿宋" w:cs="仿宋"/>
              </w:rPr>
            </w:pPr>
            <w:r>
              <w:rPr>
                <w:rFonts w:hint="eastAsia" w:ascii="仿宋" w:hAnsi="仿宋" w:eastAsia="仿宋" w:cs="仿宋"/>
              </w:rPr>
              <w:t>《中华人民共和国水土保持法》第二十五条　在山区、丘陵区、风沙区以及水土保持规划确定的容易发生水土流失的其他区域开办可能造成水土流失的生产建设项目，生产建设单位应当编制水土保持方案，报县级以上人民政府水行政主管部门审批，并按照经批准的水土保持方案，采取水土流失预防和治理措施。没有能力编制水土保持方案的，应当委托具备相应技术条件的机构编制。</w:t>
            </w:r>
          </w:p>
        </w:tc>
        <w:tc>
          <w:tcPr>
            <w:tcW w:w="895" w:type="dxa"/>
            <w:tcBorders>
              <w:top w:val="single" w:color="000000" w:sz="4" w:space="0"/>
              <w:bottom w:val="single" w:color="000000" w:sz="4" w:space="0"/>
              <w:right w:val="single" w:color="000000" w:sz="4" w:space="0"/>
            </w:tcBorders>
            <w:vAlign w:val="center"/>
          </w:tcPr>
          <w:p w14:paraId="2B7A4698">
            <w:pPr>
              <w:keepNext w:val="0"/>
              <w:keepLines w:val="0"/>
              <w:widowControl/>
              <w:suppressLineNumbers w:val="0"/>
              <w:jc w:val="center"/>
              <w:rPr>
                <w:rFonts w:hint="eastAsia" w:ascii="仿宋" w:hAnsi="仿宋" w:eastAsia="仿宋" w:cs="仿宋"/>
              </w:rPr>
            </w:pPr>
            <w:r>
              <w:rPr>
                <w:rFonts w:hint="eastAsia" w:ascii="仿宋" w:hAnsi="仿宋" w:eastAsia="仿宋" w:cs="仿宋"/>
              </w:rPr>
              <w:t>受理</w:t>
            </w:r>
          </w:p>
        </w:tc>
        <w:tc>
          <w:tcPr>
            <w:tcW w:w="5113" w:type="dxa"/>
            <w:tcBorders>
              <w:top w:val="single" w:color="000000" w:sz="4" w:space="0"/>
              <w:bottom w:val="single" w:color="000000" w:sz="4" w:space="0"/>
              <w:right w:val="single" w:color="000000" w:sz="4" w:space="0"/>
            </w:tcBorders>
            <w:vAlign w:val="center"/>
          </w:tcPr>
          <w:p w14:paraId="24DE900B">
            <w:pPr>
              <w:keepNext w:val="0"/>
              <w:keepLines w:val="0"/>
              <w:widowControl/>
              <w:suppressLineNumbers w:val="0"/>
              <w:jc w:val="left"/>
              <w:rPr>
                <w:rFonts w:hint="eastAsia" w:ascii="仿宋" w:hAnsi="仿宋" w:eastAsia="仿宋" w:cs="仿宋"/>
              </w:rPr>
            </w:pPr>
            <w:r>
              <w:rPr>
                <w:rFonts w:hint="eastAsia" w:ascii="仿宋" w:hAnsi="仿宋" w:eastAsia="仿宋" w:cs="仿宋"/>
              </w:rPr>
              <w:t>1.受理责任：公示依法应当提交的材料；一次性告知补正材料；依法受理或不予受理（不予受理的依法告知理由）</w:t>
            </w:r>
          </w:p>
        </w:tc>
        <w:tc>
          <w:tcPr>
            <w:tcW w:w="713" w:type="dxa"/>
            <w:tcBorders>
              <w:top w:val="single" w:color="000000" w:sz="4" w:space="0"/>
              <w:left w:val="single" w:color="000000" w:sz="4" w:space="0"/>
              <w:bottom w:val="single" w:color="000000" w:sz="4" w:space="0"/>
              <w:right w:val="single" w:color="000000" w:sz="4" w:space="0"/>
            </w:tcBorders>
            <w:vAlign w:val="center"/>
          </w:tcPr>
          <w:p w14:paraId="0B81368A">
            <w:pPr>
              <w:keepNext w:val="0"/>
              <w:keepLines w:val="0"/>
              <w:widowControl/>
              <w:suppressLineNumbers w:val="0"/>
              <w:jc w:val="left"/>
              <w:rPr>
                <w:rFonts w:hint="eastAsia" w:ascii="仿宋" w:hAnsi="仿宋" w:eastAsia="仿宋" w:cs="仿宋"/>
              </w:rPr>
            </w:pPr>
            <w:r>
              <w:rPr>
                <w:rFonts w:hint="eastAsia" w:ascii="仿宋" w:hAnsi="仿宋" w:eastAsia="仿宋" w:cs="仿宋"/>
              </w:rPr>
              <w:t>水政水资源股</w:t>
            </w:r>
          </w:p>
        </w:tc>
        <w:tc>
          <w:tcPr>
            <w:tcW w:w="532" w:type="dxa"/>
            <w:tcBorders>
              <w:top w:val="single" w:color="000000" w:sz="4" w:space="0"/>
              <w:left w:val="single" w:color="000000" w:sz="4" w:space="0"/>
              <w:bottom w:val="single" w:color="000000" w:sz="4" w:space="0"/>
              <w:right w:val="single" w:color="000000" w:sz="4" w:space="0"/>
            </w:tcBorders>
            <w:vAlign w:val="center"/>
          </w:tcPr>
          <w:p w14:paraId="05742CF2">
            <w:pPr>
              <w:keepNext w:val="0"/>
              <w:keepLines w:val="0"/>
              <w:widowControl/>
              <w:suppressLineNumbers w:val="0"/>
              <w:jc w:val="left"/>
              <w:rPr>
                <w:rFonts w:hint="eastAsia" w:ascii="仿宋" w:hAnsi="仿宋" w:eastAsia="仿宋" w:cs="仿宋"/>
              </w:rPr>
            </w:pPr>
            <w:r>
              <w:rPr>
                <w:rFonts w:hint="eastAsia" w:ascii="仿宋" w:hAnsi="仿宋" w:eastAsia="仿宋" w:cs="仿宋"/>
              </w:rPr>
              <w:t>2日</w:t>
            </w:r>
          </w:p>
        </w:tc>
        <w:tc>
          <w:tcPr>
            <w:tcW w:w="616" w:type="dxa"/>
            <w:tcBorders>
              <w:top w:val="single" w:color="000000" w:sz="4" w:space="0"/>
              <w:left w:val="single" w:color="000000" w:sz="4" w:space="0"/>
              <w:bottom w:val="single" w:color="000000" w:sz="4" w:space="0"/>
            </w:tcBorders>
            <w:vAlign w:val="center"/>
          </w:tcPr>
          <w:p w14:paraId="15EAD6E5">
            <w:pPr>
              <w:keepNext w:val="0"/>
              <w:keepLines w:val="0"/>
              <w:widowControl/>
              <w:suppressLineNumbers w:val="0"/>
              <w:jc w:val="left"/>
              <w:rPr>
                <w:rFonts w:hint="eastAsia" w:ascii="仿宋" w:hAnsi="仿宋" w:eastAsia="仿宋" w:cs="仿宋"/>
              </w:rPr>
            </w:pPr>
            <w:r>
              <w:rPr>
                <w:rFonts w:hint="eastAsia" w:ascii="仿宋" w:hAnsi="仿宋" w:eastAsia="仿宋" w:cs="仿宋"/>
              </w:rPr>
              <w:t>5日</w:t>
            </w:r>
          </w:p>
        </w:tc>
        <w:tc>
          <w:tcPr>
            <w:tcW w:w="952" w:type="dxa"/>
            <w:vMerge w:val="restart"/>
            <w:tcBorders>
              <w:top w:val="single" w:color="000000" w:sz="4" w:space="0"/>
              <w:left w:val="single" w:color="000000" w:sz="4" w:space="0"/>
              <w:bottom w:val="single" w:color="000000" w:sz="4" w:space="0"/>
              <w:right w:val="single" w:color="000000" w:sz="4" w:space="0"/>
            </w:tcBorders>
            <w:vAlign w:val="center"/>
          </w:tcPr>
          <w:p w14:paraId="7D489BF5">
            <w:pPr>
              <w:keepNext w:val="0"/>
              <w:keepLines w:val="0"/>
              <w:widowControl/>
              <w:suppressLineNumbers w:val="0"/>
              <w:jc w:val="left"/>
              <w:rPr>
                <w:rFonts w:hint="eastAsia" w:ascii="仿宋" w:hAnsi="仿宋" w:eastAsia="仿宋" w:cs="仿宋"/>
              </w:rPr>
            </w:pPr>
            <w:r>
              <w:rPr>
                <w:rFonts w:hint="eastAsia" w:ascii="仿宋" w:hAnsi="仿宋" w:eastAsia="仿宋" w:cs="仿宋"/>
              </w:rPr>
              <w:t>不收费</w:t>
            </w:r>
          </w:p>
        </w:tc>
      </w:tr>
      <w:tr w14:paraId="66B33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96" w:hRule="atLeast"/>
        </w:trPr>
        <w:tc>
          <w:tcPr>
            <w:tcW w:w="479" w:type="dxa"/>
            <w:vMerge w:val="continue"/>
            <w:tcBorders>
              <w:top w:val="single" w:color="000000" w:sz="4" w:space="0"/>
              <w:left w:val="single" w:color="000000" w:sz="4" w:space="0"/>
              <w:bottom w:val="single" w:color="000000" w:sz="4" w:space="0"/>
              <w:right w:val="single" w:color="000000" w:sz="4" w:space="0"/>
            </w:tcBorders>
            <w:vAlign w:val="center"/>
          </w:tcPr>
          <w:p w14:paraId="23DE4D94">
            <w:pPr>
              <w:keepNext w:val="0"/>
              <w:keepLines w:val="0"/>
              <w:widowControl/>
              <w:suppressLineNumbers w:val="0"/>
              <w:jc w:val="left"/>
              <w:rPr>
                <w:rFonts w:hint="eastAsia" w:ascii="仿宋" w:hAnsi="仿宋" w:eastAsia="仿宋" w:cs="仿宋"/>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14:paraId="7BB01425">
            <w:pPr>
              <w:keepNext w:val="0"/>
              <w:keepLines w:val="0"/>
              <w:widowControl/>
              <w:suppressLineNumbers w:val="0"/>
              <w:jc w:val="left"/>
              <w:rPr>
                <w:rFonts w:hint="eastAsia" w:ascii="仿宋" w:hAnsi="仿宋" w:eastAsia="仿宋" w:cs="仿宋"/>
              </w:rPr>
            </w:pPr>
          </w:p>
        </w:tc>
        <w:tc>
          <w:tcPr>
            <w:tcW w:w="580" w:type="dxa"/>
            <w:vMerge w:val="continue"/>
            <w:tcBorders>
              <w:top w:val="single" w:color="000000" w:sz="4" w:space="0"/>
              <w:left w:val="single" w:color="000000" w:sz="4" w:space="0"/>
              <w:bottom w:val="single" w:color="000000" w:sz="4" w:space="0"/>
              <w:right w:val="single" w:color="000000" w:sz="4" w:space="0"/>
            </w:tcBorders>
            <w:vAlign w:val="center"/>
          </w:tcPr>
          <w:p w14:paraId="2F041098">
            <w:pPr>
              <w:keepNext w:val="0"/>
              <w:keepLines w:val="0"/>
              <w:widowControl/>
              <w:suppressLineNumbers w:val="0"/>
              <w:jc w:val="left"/>
              <w:rPr>
                <w:rFonts w:hint="eastAsia" w:ascii="仿宋" w:hAnsi="仿宋" w:eastAsia="仿宋" w:cs="仿宋"/>
              </w:rPr>
            </w:pPr>
          </w:p>
        </w:tc>
        <w:tc>
          <w:tcPr>
            <w:tcW w:w="3202" w:type="dxa"/>
            <w:vMerge w:val="continue"/>
            <w:tcBorders>
              <w:top w:val="single" w:color="000000" w:sz="4" w:space="0"/>
              <w:left w:val="single" w:color="000000" w:sz="4" w:space="0"/>
              <w:bottom w:val="single" w:color="000000" w:sz="4" w:space="0"/>
              <w:right w:val="single" w:color="000000" w:sz="4" w:space="0"/>
            </w:tcBorders>
            <w:vAlign w:val="center"/>
          </w:tcPr>
          <w:p w14:paraId="55FBD2FA">
            <w:pPr>
              <w:keepNext w:val="0"/>
              <w:keepLines w:val="0"/>
              <w:widowControl/>
              <w:suppressLineNumbers w:val="0"/>
              <w:jc w:val="left"/>
              <w:rPr>
                <w:rFonts w:hint="eastAsia" w:ascii="仿宋" w:hAnsi="仿宋" w:eastAsia="仿宋" w:cs="仿宋"/>
              </w:rPr>
            </w:pPr>
          </w:p>
        </w:tc>
        <w:tc>
          <w:tcPr>
            <w:tcW w:w="895" w:type="dxa"/>
            <w:tcBorders>
              <w:top w:val="single" w:color="000000" w:sz="4" w:space="0"/>
              <w:bottom w:val="single" w:color="000000" w:sz="4" w:space="0"/>
              <w:right w:val="single" w:color="000000" w:sz="4" w:space="0"/>
            </w:tcBorders>
            <w:vAlign w:val="center"/>
          </w:tcPr>
          <w:p w14:paraId="40ACAD31">
            <w:pPr>
              <w:keepNext w:val="0"/>
              <w:keepLines w:val="0"/>
              <w:widowControl/>
              <w:suppressLineNumbers w:val="0"/>
              <w:jc w:val="center"/>
              <w:rPr>
                <w:rFonts w:hint="eastAsia" w:ascii="仿宋" w:hAnsi="仿宋" w:eastAsia="仿宋" w:cs="仿宋"/>
              </w:rPr>
            </w:pPr>
            <w:r>
              <w:rPr>
                <w:rFonts w:hint="eastAsia" w:ascii="仿宋" w:hAnsi="仿宋" w:eastAsia="仿宋" w:cs="仿宋"/>
              </w:rPr>
              <w:t>审查</w:t>
            </w:r>
          </w:p>
        </w:tc>
        <w:tc>
          <w:tcPr>
            <w:tcW w:w="5113" w:type="dxa"/>
            <w:tcBorders>
              <w:top w:val="single" w:color="000000" w:sz="4" w:space="0"/>
              <w:bottom w:val="single" w:color="000000" w:sz="4" w:space="0"/>
              <w:right w:val="single" w:color="000000" w:sz="4" w:space="0"/>
            </w:tcBorders>
            <w:vAlign w:val="center"/>
          </w:tcPr>
          <w:p w14:paraId="157FA1D8">
            <w:pPr>
              <w:keepNext w:val="0"/>
              <w:keepLines w:val="0"/>
              <w:widowControl/>
              <w:suppressLineNumbers w:val="0"/>
              <w:jc w:val="left"/>
              <w:rPr>
                <w:rFonts w:hint="eastAsia" w:ascii="仿宋" w:hAnsi="仿宋" w:eastAsia="仿宋" w:cs="仿宋"/>
              </w:rPr>
            </w:pPr>
            <w:r>
              <w:rPr>
                <w:rFonts w:hint="eastAsia" w:ascii="仿宋" w:hAnsi="仿宋" w:eastAsia="仿宋" w:cs="仿宋"/>
              </w:rPr>
              <w:t>2.审查责任：材料审查（按照《中华人民共和国水土保持法》第二十五条 进行审查）；需要现场核查的，组织专家现场核查，并书面告知申请人；根据需要征求有关部门意见；提出初审意见。</w:t>
            </w:r>
          </w:p>
        </w:tc>
        <w:tc>
          <w:tcPr>
            <w:tcW w:w="713" w:type="dxa"/>
            <w:tcBorders>
              <w:top w:val="single" w:color="000000" w:sz="4" w:space="0"/>
              <w:left w:val="single" w:color="000000" w:sz="4" w:space="0"/>
              <w:bottom w:val="single" w:color="000000" w:sz="4" w:space="0"/>
              <w:right w:val="single" w:color="000000" w:sz="4" w:space="0"/>
            </w:tcBorders>
            <w:vAlign w:val="center"/>
          </w:tcPr>
          <w:p w14:paraId="2E48FB9D">
            <w:pPr>
              <w:keepNext w:val="0"/>
              <w:keepLines w:val="0"/>
              <w:widowControl/>
              <w:suppressLineNumbers w:val="0"/>
              <w:jc w:val="left"/>
              <w:rPr>
                <w:rFonts w:hint="eastAsia" w:ascii="仿宋" w:hAnsi="仿宋" w:eastAsia="仿宋" w:cs="仿宋"/>
              </w:rPr>
            </w:pPr>
            <w:r>
              <w:rPr>
                <w:rFonts w:hint="eastAsia" w:ascii="仿宋" w:hAnsi="仿宋" w:eastAsia="仿宋" w:cs="仿宋"/>
              </w:rPr>
              <w:t>水政水资源股</w:t>
            </w:r>
          </w:p>
        </w:tc>
        <w:tc>
          <w:tcPr>
            <w:tcW w:w="532" w:type="dxa"/>
            <w:tcBorders>
              <w:top w:val="single" w:color="000000" w:sz="4" w:space="0"/>
              <w:left w:val="single" w:color="000000" w:sz="4" w:space="0"/>
              <w:bottom w:val="single" w:color="000000" w:sz="4" w:space="0"/>
              <w:right w:val="single" w:color="000000" w:sz="4" w:space="0"/>
            </w:tcBorders>
            <w:vAlign w:val="center"/>
          </w:tcPr>
          <w:p w14:paraId="421F889D">
            <w:pPr>
              <w:keepNext w:val="0"/>
              <w:keepLines w:val="0"/>
              <w:widowControl/>
              <w:suppressLineNumbers w:val="0"/>
              <w:jc w:val="left"/>
              <w:rPr>
                <w:rFonts w:hint="eastAsia" w:ascii="仿宋" w:hAnsi="仿宋" w:eastAsia="仿宋" w:cs="仿宋"/>
              </w:rPr>
            </w:pPr>
            <w:r>
              <w:rPr>
                <w:rFonts w:hint="eastAsia" w:ascii="仿宋" w:hAnsi="仿宋" w:eastAsia="仿宋" w:cs="仿宋"/>
              </w:rPr>
              <w:t>9日</w:t>
            </w:r>
          </w:p>
        </w:tc>
        <w:tc>
          <w:tcPr>
            <w:tcW w:w="616" w:type="dxa"/>
            <w:vMerge w:val="restart"/>
            <w:tcBorders>
              <w:top w:val="single" w:color="000000" w:sz="4" w:space="0"/>
              <w:left w:val="single" w:color="000000" w:sz="4" w:space="0"/>
              <w:bottom w:val="single" w:color="000000" w:sz="4" w:space="0"/>
            </w:tcBorders>
            <w:vAlign w:val="center"/>
          </w:tcPr>
          <w:p w14:paraId="2077EEC4">
            <w:pPr>
              <w:keepNext w:val="0"/>
              <w:keepLines w:val="0"/>
              <w:widowControl/>
              <w:suppressLineNumbers w:val="0"/>
              <w:jc w:val="left"/>
              <w:rPr>
                <w:rFonts w:hint="eastAsia" w:ascii="仿宋" w:hAnsi="仿宋" w:eastAsia="仿宋" w:cs="仿宋"/>
              </w:rPr>
            </w:pPr>
            <w:r>
              <w:rPr>
                <w:rFonts w:hint="eastAsia" w:ascii="仿宋" w:hAnsi="仿宋" w:eastAsia="仿宋" w:cs="仿宋"/>
              </w:rPr>
              <w:t>30日</w:t>
            </w:r>
          </w:p>
        </w:tc>
        <w:tc>
          <w:tcPr>
            <w:tcW w:w="952" w:type="dxa"/>
            <w:vMerge w:val="continue"/>
            <w:tcBorders>
              <w:top w:val="single" w:color="000000" w:sz="4" w:space="0"/>
              <w:left w:val="single" w:color="000000" w:sz="4" w:space="0"/>
              <w:bottom w:val="single" w:color="000000" w:sz="4" w:space="0"/>
              <w:right w:val="single" w:color="000000" w:sz="4" w:space="0"/>
            </w:tcBorders>
            <w:vAlign w:val="center"/>
          </w:tcPr>
          <w:p w14:paraId="209062E8">
            <w:pPr>
              <w:keepNext w:val="0"/>
              <w:keepLines w:val="0"/>
              <w:widowControl/>
              <w:suppressLineNumbers w:val="0"/>
              <w:jc w:val="left"/>
              <w:rPr>
                <w:rFonts w:hint="eastAsia" w:ascii="仿宋" w:hAnsi="仿宋" w:eastAsia="仿宋" w:cs="仿宋"/>
              </w:rPr>
            </w:pPr>
          </w:p>
        </w:tc>
      </w:tr>
      <w:tr w14:paraId="39838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7" w:hRule="atLeast"/>
        </w:trPr>
        <w:tc>
          <w:tcPr>
            <w:tcW w:w="479" w:type="dxa"/>
            <w:vMerge w:val="continue"/>
            <w:tcBorders>
              <w:top w:val="single" w:color="000000" w:sz="4" w:space="0"/>
              <w:left w:val="single" w:color="000000" w:sz="4" w:space="0"/>
              <w:bottom w:val="single" w:color="000000" w:sz="4" w:space="0"/>
              <w:right w:val="single" w:color="000000" w:sz="4" w:space="0"/>
            </w:tcBorders>
            <w:vAlign w:val="center"/>
          </w:tcPr>
          <w:p w14:paraId="0C987FAD">
            <w:pPr>
              <w:keepNext w:val="0"/>
              <w:keepLines w:val="0"/>
              <w:widowControl/>
              <w:suppressLineNumbers w:val="0"/>
              <w:jc w:val="left"/>
              <w:rPr>
                <w:rFonts w:hint="eastAsia" w:ascii="仿宋" w:hAnsi="仿宋" w:eastAsia="仿宋" w:cs="仿宋"/>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14:paraId="57755ACF">
            <w:pPr>
              <w:keepNext w:val="0"/>
              <w:keepLines w:val="0"/>
              <w:widowControl/>
              <w:suppressLineNumbers w:val="0"/>
              <w:jc w:val="left"/>
              <w:rPr>
                <w:rFonts w:hint="eastAsia" w:ascii="仿宋" w:hAnsi="仿宋" w:eastAsia="仿宋" w:cs="仿宋"/>
              </w:rPr>
            </w:pPr>
          </w:p>
        </w:tc>
        <w:tc>
          <w:tcPr>
            <w:tcW w:w="580" w:type="dxa"/>
            <w:vMerge w:val="continue"/>
            <w:tcBorders>
              <w:top w:val="single" w:color="000000" w:sz="4" w:space="0"/>
              <w:left w:val="single" w:color="000000" w:sz="4" w:space="0"/>
              <w:bottom w:val="single" w:color="000000" w:sz="4" w:space="0"/>
              <w:right w:val="single" w:color="000000" w:sz="4" w:space="0"/>
            </w:tcBorders>
            <w:vAlign w:val="center"/>
          </w:tcPr>
          <w:p w14:paraId="433484D2">
            <w:pPr>
              <w:keepNext w:val="0"/>
              <w:keepLines w:val="0"/>
              <w:widowControl/>
              <w:suppressLineNumbers w:val="0"/>
              <w:jc w:val="left"/>
              <w:rPr>
                <w:rFonts w:hint="eastAsia" w:ascii="仿宋" w:hAnsi="仿宋" w:eastAsia="仿宋" w:cs="仿宋"/>
              </w:rPr>
            </w:pPr>
          </w:p>
        </w:tc>
        <w:tc>
          <w:tcPr>
            <w:tcW w:w="3202" w:type="dxa"/>
            <w:vMerge w:val="continue"/>
            <w:tcBorders>
              <w:top w:val="single" w:color="000000" w:sz="4" w:space="0"/>
              <w:left w:val="single" w:color="000000" w:sz="4" w:space="0"/>
              <w:bottom w:val="single" w:color="000000" w:sz="4" w:space="0"/>
              <w:right w:val="single" w:color="000000" w:sz="4" w:space="0"/>
            </w:tcBorders>
            <w:vAlign w:val="center"/>
          </w:tcPr>
          <w:p w14:paraId="0BE2E87E">
            <w:pPr>
              <w:keepNext w:val="0"/>
              <w:keepLines w:val="0"/>
              <w:widowControl/>
              <w:suppressLineNumbers w:val="0"/>
              <w:jc w:val="left"/>
              <w:rPr>
                <w:rFonts w:hint="eastAsia" w:ascii="仿宋" w:hAnsi="仿宋" w:eastAsia="仿宋" w:cs="仿宋"/>
              </w:rPr>
            </w:pPr>
          </w:p>
        </w:tc>
        <w:tc>
          <w:tcPr>
            <w:tcW w:w="895" w:type="dxa"/>
            <w:tcBorders>
              <w:top w:val="single" w:color="000000" w:sz="4" w:space="0"/>
              <w:bottom w:val="single" w:color="000000" w:sz="4" w:space="0"/>
              <w:right w:val="single" w:color="000000" w:sz="4" w:space="0"/>
            </w:tcBorders>
            <w:vAlign w:val="center"/>
          </w:tcPr>
          <w:p w14:paraId="3C376336">
            <w:pPr>
              <w:keepNext w:val="0"/>
              <w:keepLines w:val="0"/>
              <w:widowControl/>
              <w:suppressLineNumbers w:val="0"/>
              <w:jc w:val="center"/>
              <w:rPr>
                <w:rFonts w:hint="eastAsia" w:ascii="仿宋" w:hAnsi="仿宋" w:eastAsia="仿宋" w:cs="仿宋"/>
              </w:rPr>
            </w:pPr>
            <w:r>
              <w:rPr>
                <w:rFonts w:hint="eastAsia" w:ascii="仿宋" w:hAnsi="仿宋" w:eastAsia="仿宋" w:cs="仿宋"/>
              </w:rPr>
              <w:t>决定</w:t>
            </w:r>
          </w:p>
        </w:tc>
        <w:tc>
          <w:tcPr>
            <w:tcW w:w="5113" w:type="dxa"/>
            <w:tcBorders>
              <w:top w:val="single" w:color="000000" w:sz="4" w:space="0"/>
              <w:bottom w:val="single" w:color="000000" w:sz="4" w:space="0"/>
              <w:right w:val="single" w:color="000000" w:sz="4" w:space="0"/>
            </w:tcBorders>
            <w:vAlign w:val="center"/>
          </w:tcPr>
          <w:p w14:paraId="62668F92">
            <w:pPr>
              <w:keepNext w:val="0"/>
              <w:keepLines w:val="0"/>
              <w:widowControl/>
              <w:suppressLineNumbers w:val="0"/>
              <w:jc w:val="left"/>
              <w:rPr>
                <w:rFonts w:hint="eastAsia" w:ascii="仿宋" w:hAnsi="仿宋" w:eastAsia="仿宋" w:cs="仿宋"/>
              </w:rPr>
            </w:pPr>
            <w:r>
              <w:rPr>
                <w:rFonts w:hint="eastAsia" w:ascii="仿宋" w:hAnsi="仿宋" w:eastAsia="仿宋" w:cs="仿宋"/>
              </w:rPr>
              <w:t>3.决定责任：作出审批决定，（对于不予行政许可的，书面告知申请人，并说明理由）；按时办结；法定告知。</w:t>
            </w:r>
          </w:p>
        </w:tc>
        <w:tc>
          <w:tcPr>
            <w:tcW w:w="713" w:type="dxa"/>
            <w:tcBorders>
              <w:top w:val="single" w:color="000000" w:sz="4" w:space="0"/>
              <w:left w:val="single" w:color="000000" w:sz="4" w:space="0"/>
              <w:bottom w:val="single" w:color="000000" w:sz="4" w:space="0"/>
              <w:right w:val="single" w:color="000000" w:sz="4" w:space="0"/>
            </w:tcBorders>
            <w:vAlign w:val="center"/>
          </w:tcPr>
          <w:p w14:paraId="604CA1F5">
            <w:pPr>
              <w:keepNext w:val="0"/>
              <w:keepLines w:val="0"/>
              <w:widowControl/>
              <w:suppressLineNumbers w:val="0"/>
              <w:jc w:val="left"/>
              <w:rPr>
                <w:rFonts w:hint="eastAsia" w:ascii="仿宋" w:hAnsi="仿宋" w:eastAsia="仿宋" w:cs="仿宋"/>
              </w:rPr>
            </w:pPr>
            <w:r>
              <w:rPr>
                <w:rFonts w:hint="eastAsia" w:ascii="仿宋" w:hAnsi="仿宋" w:eastAsia="仿宋" w:cs="仿宋"/>
              </w:rPr>
              <w:t>水政水资源股</w:t>
            </w:r>
          </w:p>
        </w:tc>
        <w:tc>
          <w:tcPr>
            <w:tcW w:w="532" w:type="dxa"/>
            <w:tcBorders>
              <w:top w:val="single" w:color="000000" w:sz="4" w:space="0"/>
              <w:left w:val="single" w:color="000000" w:sz="4" w:space="0"/>
              <w:bottom w:val="single" w:color="000000" w:sz="4" w:space="0"/>
              <w:right w:val="single" w:color="000000" w:sz="4" w:space="0"/>
            </w:tcBorders>
            <w:vAlign w:val="center"/>
          </w:tcPr>
          <w:p w14:paraId="10D84566">
            <w:pPr>
              <w:keepNext w:val="0"/>
              <w:keepLines w:val="0"/>
              <w:widowControl/>
              <w:suppressLineNumbers w:val="0"/>
              <w:jc w:val="left"/>
              <w:rPr>
                <w:rFonts w:hint="eastAsia" w:ascii="仿宋" w:hAnsi="仿宋" w:eastAsia="仿宋" w:cs="仿宋"/>
              </w:rPr>
            </w:pPr>
            <w:r>
              <w:rPr>
                <w:rFonts w:hint="eastAsia" w:ascii="仿宋" w:hAnsi="仿宋" w:eastAsia="仿宋" w:cs="仿宋"/>
              </w:rPr>
              <w:t>5日</w:t>
            </w:r>
          </w:p>
        </w:tc>
        <w:tc>
          <w:tcPr>
            <w:tcW w:w="616" w:type="dxa"/>
            <w:vMerge w:val="continue"/>
            <w:tcBorders>
              <w:top w:val="single" w:color="000000" w:sz="4" w:space="0"/>
              <w:left w:val="single" w:color="000000" w:sz="4" w:space="0"/>
              <w:bottom w:val="single" w:color="000000" w:sz="4" w:space="0"/>
            </w:tcBorders>
            <w:vAlign w:val="center"/>
          </w:tcPr>
          <w:p w14:paraId="7A5F52FC">
            <w:pPr>
              <w:keepNext w:val="0"/>
              <w:keepLines w:val="0"/>
              <w:widowControl/>
              <w:suppressLineNumbers w:val="0"/>
              <w:jc w:val="left"/>
              <w:rPr>
                <w:rFonts w:hint="eastAsia" w:ascii="仿宋" w:hAnsi="仿宋" w:eastAsia="仿宋" w:cs="仿宋"/>
              </w:rPr>
            </w:pPr>
          </w:p>
        </w:tc>
        <w:tc>
          <w:tcPr>
            <w:tcW w:w="952" w:type="dxa"/>
            <w:vMerge w:val="continue"/>
            <w:tcBorders>
              <w:top w:val="single" w:color="000000" w:sz="4" w:space="0"/>
              <w:left w:val="single" w:color="000000" w:sz="4" w:space="0"/>
              <w:bottom w:val="single" w:color="000000" w:sz="4" w:space="0"/>
              <w:right w:val="single" w:color="000000" w:sz="4" w:space="0"/>
            </w:tcBorders>
            <w:vAlign w:val="center"/>
          </w:tcPr>
          <w:p w14:paraId="5B100124">
            <w:pPr>
              <w:keepNext w:val="0"/>
              <w:keepLines w:val="0"/>
              <w:widowControl/>
              <w:suppressLineNumbers w:val="0"/>
              <w:jc w:val="left"/>
              <w:rPr>
                <w:rFonts w:hint="eastAsia" w:ascii="仿宋" w:hAnsi="仿宋" w:eastAsia="仿宋" w:cs="仿宋"/>
              </w:rPr>
            </w:pPr>
          </w:p>
        </w:tc>
      </w:tr>
      <w:tr w14:paraId="2C46B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00" w:hRule="atLeast"/>
        </w:trPr>
        <w:tc>
          <w:tcPr>
            <w:tcW w:w="479" w:type="dxa"/>
            <w:vMerge w:val="continue"/>
            <w:tcBorders>
              <w:top w:val="single" w:color="000000" w:sz="4" w:space="0"/>
              <w:left w:val="single" w:color="000000" w:sz="4" w:space="0"/>
              <w:bottom w:val="single" w:color="000000" w:sz="4" w:space="0"/>
              <w:right w:val="single" w:color="000000" w:sz="4" w:space="0"/>
            </w:tcBorders>
            <w:vAlign w:val="center"/>
          </w:tcPr>
          <w:p w14:paraId="0FD1A11A">
            <w:pPr>
              <w:keepNext w:val="0"/>
              <w:keepLines w:val="0"/>
              <w:widowControl/>
              <w:suppressLineNumbers w:val="0"/>
              <w:jc w:val="left"/>
              <w:rPr>
                <w:rFonts w:hint="eastAsia" w:ascii="仿宋" w:hAnsi="仿宋" w:eastAsia="仿宋" w:cs="仿宋"/>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14:paraId="1ED5E898">
            <w:pPr>
              <w:keepNext w:val="0"/>
              <w:keepLines w:val="0"/>
              <w:widowControl/>
              <w:suppressLineNumbers w:val="0"/>
              <w:jc w:val="left"/>
              <w:rPr>
                <w:rFonts w:hint="eastAsia" w:ascii="仿宋" w:hAnsi="仿宋" w:eastAsia="仿宋" w:cs="仿宋"/>
              </w:rPr>
            </w:pPr>
          </w:p>
        </w:tc>
        <w:tc>
          <w:tcPr>
            <w:tcW w:w="580" w:type="dxa"/>
            <w:vMerge w:val="continue"/>
            <w:tcBorders>
              <w:top w:val="single" w:color="000000" w:sz="4" w:space="0"/>
              <w:left w:val="single" w:color="000000" w:sz="4" w:space="0"/>
              <w:bottom w:val="single" w:color="000000" w:sz="4" w:space="0"/>
              <w:right w:val="single" w:color="000000" w:sz="4" w:space="0"/>
            </w:tcBorders>
            <w:vAlign w:val="center"/>
          </w:tcPr>
          <w:p w14:paraId="7DD960E9">
            <w:pPr>
              <w:keepNext w:val="0"/>
              <w:keepLines w:val="0"/>
              <w:widowControl/>
              <w:suppressLineNumbers w:val="0"/>
              <w:jc w:val="left"/>
              <w:rPr>
                <w:rFonts w:hint="eastAsia" w:ascii="仿宋" w:hAnsi="仿宋" w:eastAsia="仿宋" w:cs="仿宋"/>
              </w:rPr>
            </w:pPr>
          </w:p>
        </w:tc>
        <w:tc>
          <w:tcPr>
            <w:tcW w:w="3202" w:type="dxa"/>
            <w:vMerge w:val="continue"/>
            <w:tcBorders>
              <w:top w:val="single" w:color="000000" w:sz="4" w:space="0"/>
              <w:left w:val="single" w:color="000000" w:sz="4" w:space="0"/>
              <w:bottom w:val="single" w:color="000000" w:sz="4" w:space="0"/>
              <w:right w:val="single" w:color="000000" w:sz="4" w:space="0"/>
            </w:tcBorders>
            <w:vAlign w:val="center"/>
          </w:tcPr>
          <w:p w14:paraId="266DDD7C">
            <w:pPr>
              <w:keepNext w:val="0"/>
              <w:keepLines w:val="0"/>
              <w:widowControl/>
              <w:suppressLineNumbers w:val="0"/>
              <w:jc w:val="left"/>
              <w:rPr>
                <w:rFonts w:hint="eastAsia" w:ascii="仿宋" w:hAnsi="仿宋" w:eastAsia="仿宋" w:cs="仿宋"/>
              </w:rPr>
            </w:pPr>
          </w:p>
        </w:tc>
        <w:tc>
          <w:tcPr>
            <w:tcW w:w="895" w:type="dxa"/>
            <w:tcBorders>
              <w:top w:val="single" w:color="000000" w:sz="4" w:space="0"/>
              <w:bottom w:val="single" w:color="000000" w:sz="4" w:space="0"/>
              <w:right w:val="single" w:color="000000" w:sz="4" w:space="0"/>
            </w:tcBorders>
            <w:vAlign w:val="center"/>
          </w:tcPr>
          <w:p w14:paraId="5C149937">
            <w:pPr>
              <w:keepNext w:val="0"/>
              <w:keepLines w:val="0"/>
              <w:widowControl/>
              <w:suppressLineNumbers w:val="0"/>
              <w:jc w:val="center"/>
              <w:rPr>
                <w:rFonts w:hint="eastAsia" w:ascii="仿宋" w:hAnsi="仿宋" w:eastAsia="仿宋" w:cs="仿宋"/>
              </w:rPr>
            </w:pPr>
            <w:r>
              <w:rPr>
                <w:rFonts w:hint="eastAsia" w:ascii="仿宋" w:hAnsi="仿宋" w:eastAsia="仿宋" w:cs="仿宋"/>
              </w:rPr>
              <w:t>送达</w:t>
            </w:r>
          </w:p>
        </w:tc>
        <w:tc>
          <w:tcPr>
            <w:tcW w:w="5113" w:type="dxa"/>
            <w:tcBorders>
              <w:top w:val="single" w:color="000000" w:sz="4" w:space="0"/>
              <w:bottom w:val="single" w:color="000000" w:sz="4" w:space="0"/>
              <w:right w:val="single" w:color="000000" w:sz="4" w:space="0"/>
            </w:tcBorders>
            <w:vAlign w:val="center"/>
          </w:tcPr>
          <w:p w14:paraId="590C004F">
            <w:pPr>
              <w:keepNext w:val="0"/>
              <w:keepLines w:val="0"/>
              <w:widowControl/>
              <w:suppressLineNumbers w:val="0"/>
              <w:jc w:val="left"/>
              <w:rPr>
                <w:rFonts w:hint="eastAsia" w:ascii="仿宋" w:hAnsi="仿宋" w:eastAsia="仿宋" w:cs="仿宋"/>
              </w:rPr>
            </w:pPr>
            <w:r>
              <w:rPr>
                <w:rFonts w:hint="eastAsia" w:ascii="仿宋" w:hAnsi="仿宋" w:eastAsia="仿宋" w:cs="仿宋"/>
              </w:rPr>
              <w:t>4.送达责任：制作送达文书；按规定送达当事人；信息公开。</w:t>
            </w:r>
          </w:p>
        </w:tc>
        <w:tc>
          <w:tcPr>
            <w:tcW w:w="713" w:type="dxa"/>
            <w:tcBorders>
              <w:top w:val="single" w:color="000000" w:sz="4" w:space="0"/>
              <w:left w:val="single" w:color="000000" w:sz="4" w:space="0"/>
              <w:bottom w:val="single" w:color="000000" w:sz="4" w:space="0"/>
              <w:right w:val="single" w:color="000000" w:sz="4" w:space="0"/>
            </w:tcBorders>
            <w:vAlign w:val="center"/>
          </w:tcPr>
          <w:p w14:paraId="5D39C98F">
            <w:pPr>
              <w:keepNext w:val="0"/>
              <w:keepLines w:val="0"/>
              <w:widowControl/>
              <w:suppressLineNumbers w:val="0"/>
              <w:jc w:val="left"/>
              <w:rPr>
                <w:rFonts w:hint="eastAsia" w:ascii="仿宋" w:hAnsi="仿宋" w:eastAsia="仿宋" w:cs="仿宋"/>
              </w:rPr>
            </w:pPr>
            <w:r>
              <w:rPr>
                <w:rFonts w:hint="eastAsia" w:ascii="仿宋" w:hAnsi="仿宋" w:eastAsia="仿宋" w:cs="仿宋"/>
              </w:rPr>
              <w:t>水政水资源股</w:t>
            </w:r>
          </w:p>
        </w:tc>
        <w:tc>
          <w:tcPr>
            <w:tcW w:w="532" w:type="dxa"/>
            <w:tcBorders>
              <w:top w:val="single" w:color="000000" w:sz="4" w:space="0"/>
              <w:left w:val="single" w:color="000000" w:sz="4" w:space="0"/>
              <w:bottom w:val="single" w:color="000000" w:sz="4" w:space="0"/>
              <w:right w:val="single" w:color="000000" w:sz="4" w:space="0"/>
            </w:tcBorders>
            <w:vAlign w:val="center"/>
          </w:tcPr>
          <w:p w14:paraId="142A8CEE">
            <w:pPr>
              <w:keepNext w:val="0"/>
              <w:keepLines w:val="0"/>
              <w:widowControl/>
              <w:suppressLineNumbers w:val="0"/>
              <w:jc w:val="left"/>
              <w:rPr>
                <w:rFonts w:hint="eastAsia" w:ascii="仿宋" w:hAnsi="仿宋" w:eastAsia="仿宋" w:cs="仿宋"/>
              </w:rPr>
            </w:pPr>
            <w:r>
              <w:rPr>
                <w:rFonts w:hint="eastAsia" w:ascii="仿宋" w:hAnsi="仿宋" w:eastAsia="仿宋" w:cs="仿宋"/>
              </w:rPr>
              <w:t>5日</w:t>
            </w:r>
          </w:p>
        </w:tc>
        <w:tc>
          <w:tcPr>
            <w:tcW w:w="616" w:type="dxa"/>
            <w:vMerge w:val="continue"/>
            <w:tcBorders>
              <w:top w:val="single" w:color="000000" w:sz="4" w:space="0"/>
              <w:left w:val="single" w:color="000000" w:sz="4" w:space="0"/>
              <w:bottom w:val="single" w:color="000000" w:sz="4" w:space="0"/>
            </w:tcBorders>
            <w:vAlign w:val="center"/>
          </w:tcPr>
          <w:p w14:paraId="63E9472F">
            <w:pPr>
              <w:keepNext w:val="0"/>
              <w:keepLines w:val="0"/>
              <w:widowControl/>
              <w:suppressLineNumbers w:val="0"/>
              <w:jc w:val="left"/>
              <w:rPr>
                <w:rFonts w:hint="eastAsia" w:ascii="仿宋" w:hAnsi="仿宋" w:eastAsia="仿宋" w:cs="仿宋"/>
              </w:rPr>
            </w:pPr>
          </w:p>
        </w:tc>
        <w:tc>
          <w:tcPr>
            <w:tcW w:w="952" w:type="dxa"/>
            <w:vMerge w:val="continue"/>
            <w:tcBorders>
              <w:top w:val="single" w:color="000000" w:sz="4" w:space="0"/>
              <w:left w:val="single" w:color="000000" w:sz="4" w:space="0"/>
              <w:bottom w:val="single" w:color="000000" w:sz="4" w:space="0"/>
              <w:right w:val="single" w:color="000000" w:sz="4" w:space="0"/>
            </w:tcBorders>
            <w:vAlign w:val="center"/>
          </w:tcPr>
          <w:p w14:paraId="5750DBD4">
            <w:pPr>
              <w:keepNext w:val="0"/>
              <w:keepLines w:val="0"/>
              <w:widowControl/>
              <w:suppressLineNumbers w:val="0"/>
              <w:jc w:val="left"/>
              <w:rPr>
                <w:rFonts w:hint="eastAsia" w:ascii="仿宋" w:hAnsi="仿宋" w:eastAsia="仿宋" w:cs="仿宋"/>
              </w:rPr>
            </w:pPr>
          </w:p>
        </w:tc>
      </w:tr>
      <w:tr w14:paraId="4A7A9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40" w:hRule="atLeast"/>
        </w:trPr>
        <w:tc>
          <w:tcPr>
            <w:tcW w:w="479" w:type="dxa"/>
            <w:vMerge w:val="continue"/>
            <w:tcBorders>
              <w:top w:val="single" w:color="000000" w:sz="4" w:space="0"/>
              <w:left w:val="single" w:color="000000" w:sz="4" w:space="0"/>
              <w:bottom w:val="single" w:color="000000" w:sz="4" w:space="0"/>
              <w:right w:val="single" w:color="000000" w:sz="4" w:space="0"/>
            </w:tcBorders>
            <w:vAlign w:val="center"/>
          </w:tcPr>
          <w:p w14:paraId="45F1F8D6">
            <w:pPr>
              <w:keepNext w:val="0"/>
              <w:keepLines w:val="0"/>
              <w:widowControl/>
              <w:suppressLineNumbers w:val="0"/>
              <w:jc w:val="left"/>
              <w:rPr>
                <w:rFonts w:hint="eastAsia" w:ascii="仿宋" w:hAnsi="仿宋" w:eastAsia="仿宋" w:cs="仿宋"/>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14:paraId="26B0BBD7">
            <w:pPr>
              <w:keepNext w:val="0"/>
              <w:keepLines w:val="0"/>
              <w:widowControl/>
              <w:suppressLineNumbers w:val="0"/>
              <w:jc w:val="left"/>
              <w:rPr>
                <w:rFonts w:hint="eastAsia" w:ascii="仿宋" w:hAnsi="仿宋" w:eastAsia="仿宋" w:cs="仿宋"/>
              </w:rPr>
            </w:pPr>
          </w:p>
        </w:tc>
        <w:tc>
          <w:tcPr>
            <w:tcW w:w="580" w:type="dxa"/>
            <w:vMerge w:val="continue"/>
            <w:tcBorders>
              <w:top w:val="single" w:color="000000" w:sz="4" w:space="0"/>
              <w:left w:val="single" w:color="000000" w:sz="4" w:space="0"/>
              <w:bottom w:val="single" w:color="000000" w:sz="4" w:space="0"/>
              <w:right w:val="single" w:color="000000" w:sz="4" w:space="0"/>
            </w:tcBorders>
            <w:vAlign w:val="center"/>
          </w:tcPr>
          <w:p w14:paraId="5A484E61">
            <w:pPr>
              <w:keepNext w:val="0"/>
              <w:keepLines w:val="0"/>
              <w:widowControl/>
              <w:suppressLineNumbers w:val="0"/>
              <w:jc w:val="left"/>
              <w:rPr>
                <w:rFonts w:hint="eastAsia" w:ascii="仿宋" w:hAnsi="仿宋" w:eastAsia="仿宋" w:cs="仿宋"/>
              </w:rPr>
            </w:pPr>
          </w:p>
        </w:tc>
        <w:tc>
          <w:tcPr>
            <w:tcW w:w="3202" w:type="dxa"/>
            <w:vMerge w:val="continue"/>
            <w:tcBorders>
              <w:top w:val="single" w:color="000000" w:sz="4" w:space="0"/>
              <w:left w:val="single" w:color="000000" w:sz="4" w:space="0"/>
              <w:bottom w:val="single" w:color="000000" w:sz="4" w:space="0"/>
              <w:right w:val="single" w:color="000000" w:sz="4" w:space="0"/>
            </w:tcBorders>
            <w:vAlign w:val="center"/>
          </w:tcPr>
          <w:p w14:paraId="255B9945">
            <w:pPr>
              <w:keepNext w:val="0"/>
              <w:keepLines w:val="0"/>
              <w:widowControl/>
              <w:suppressLineNumbers w:val="0"/>
              <w:jc w:val="left"/>
              <w:rPr>
                <w:rFonts w:hint="eastAsia" w:ascii="仿宋" w:hAnsi="仿宋" w:eastAsia="仿宋" w:cs="仿宋"/>
              </w:rPr>
            </w:pPr>
          </w:p>
        </w:tc>
        <w:tc>
          <w:tcPr>
            <w:tcW w:w="895" w:type="dxa"/>
            <w:tcBorders>
              <w:top w:val="single" w:color="000000" w:sz="4" w:space="0"/>
              <w:bottom w:val="single" w:color="000000" w:sz="4" w:space="0"/>
              <w:right w:val="single" w:color="000000" w:sz="4" w:space="0"/>
            </w:tcBorders>
            <w:vAlign w:val="center"/>
          </w:tcPr>
          <w:p w14:paraId="44C2A47A">
            <w:pPr>
              <w:keepNext w:val="0"/>
              <w:keepLines w:val="0"/>
              <w:widowControl/>
              <w:suppressLineNumbers w:val="0"/>
              <w:jc w:val="center"/>
              <w:rPr>
                <w:rFonts w:hint="eastAsia" w:ascii="仿宋" w:hAnsi="仿宋" w:eastAsia="仿宋" w:cs="仿宋"/>
              </w:rPr>
            </w:pPr>
            <w:r>
              <w:rPr>
                <w:rFonts w:hint="eastAsia" w:ascii="仿宋" w:hAnsi="仿宋" w:eastAsia="仿宋" w:cs="仿宋"/>
              </w:rPr>
              <w:t>事后监管</w:t>
            </w:r>
          </w:p>
        </w:tc>
        <w:tc>
          <w:tcPr>
            <w:tcW w:w="5113" w:type="dxa"/>
            <w:tcBorders>
              <w:top w:val="single" w:color="000000" w:sz="4" w:space="0"/>
              <w:bottom w:val="single" w:color="000000" w:sz="4" w:space="0"/>
              <w:right w:val="single" w:color="000000" w:sz="4" w:space="0"/>
            </w:tcBorders>
            <w:vAlign w:val="center"/>
          </w:tcPr>
          <w:p w14:paraId="413A0C25">
            <w:pPr>
              <w:keepNext w:val="0"/>
              <w:keepLines w:val="0"/>
              <w:widowControl/>
              <w:suppressLineNumbers w:val="0"/>
              <w:jc w:val="left"/>
              <w:rPr>
                <w:rFonts w:hint="eastAsia" w:ascii="仿宋" w:hAnsi="仿宋" w:eastAsia="仿宋" w:cs="仿宋"/>
              </w:rPr>
            </w:pPr>
            <w:r>
              <w:rPr>
                <w:rFonts w:hint="eastAsia" w:ascii="仿宋" w:hAnsi="仿宋" w:eastAsia="仿宋" w:cs="仿宋"/>
              </w:rPr>
              <w:t>5.事后监管责任：加强民爆销售、储存环节安全，监督按照审批核定的范围活动。</w:t>
            </w:r>
          </w:p>
        </w:tc>
        <w:tc>
          <w:tcPr>
            <w:tcW w:w="713" w:type="dxa"/>
            <w:tcBorders>
              <w:top w:val="single" w:color="000000" w:sz="4" w:space="0"/>
              <w:left w:val="single" w:color="000000" w:sz="4" w:space="0"/>
              <w:bottom w:val="single" w:color="000000" w:sz="4" w:space="0"/>
              <w:right w:val="single" w:color="000000" w:sz="4" w:space="0"/>
            </w:tcBorders>
            <w:vAlign w:val="center"/>
          </w:tcPr>
          <w:p w14:paraId="0269D0C7">
            <w:pPr>
              <w:keepNext w:val="0"/>
              <w:keepLines w:val="0"/>
              <w:widowControl/>
              <w:suppressLineNumbers w:val="0"/>
              <w:jc w:val="left"/>
              <w:rPr>
                <w:rFonts w:hint="eastAsia" w:ascii="仿宋" w:hAnsi="仿宋" w:eastAsia="仿宋" w:cs="仿宋"/>
              </w:rPr>
            </w:pPr>
            <w:r>
              <w:rPr>
                <w:rFonts w:hint="eastAsia" w:ascii="仿宋" w:hAnsi="仿宋" w:eastAsia="仿宋" w:cs="仿宋"/>
              </w:rPr>
              <w:t>水政水资源股</w:t>
            </w:r>
          </w:p>
        </w:tc>
        <w:tc>
          <w:tcPr>
            <w:tcW w:w="532" w:type="dxa"/>
            <w:tcBorders>
              <w:top w:val="single" w:color="000000" w:sz="4" w:space="0"/>
              <w:left w:val="single" w:color="000000" w:sz="4" w:space="0"/>
              <w:bottom w:val="single" w:color="000000" w:sz="4" w:space="0"/>
              <w:right w:val="single" w:color="000000" w:sz="4" w:space="0"/>
            </w:tcBorders>
            <w:vAlign w:val="center"/>
          </w:tcPr>
          <w:p w14:paraId="1B5E617F">
            <w:pPr>
              <w:keepNext w:val="0"/>
              <w:keepLines w:val="0"/>
              <w:widowControl/>
              <w:suppressLineNumbers w:val="0"/>
              <w:jc w:val="left"/>
              <w:rPr>
                <w:rFonts w:hint="eastAsia" w:ascii="仿宋" w:hAnsi="仿宋" w:eastAsia="仿宋" w:cs="仿宋"/>
              </w:rPr>
            </w:pPr>
          </w:p>
        </w:tc>
        <w:tc>
          <w:tcPr>
            <w:tcW w:w="616" w:type="dxa"/>
            <w:tcBorders>
              <w:top w:val="single" w:color="000000" w:sz="4" w:space="0"/>
              <w:left w:val="single" w:color="000000" w:sz="4" w:space="0"/>
              <w:bottom w:val="single" w:color="000000" w:sz="4" w:space="0"/>
            </w:tcBorders>
            <w:vAlign w:val="center"/>
          </w:tcPr>
          <w:p w14:paraId="7D984AB2">
            <w:pPr>
              <w:keepNext w:val="0"/>
              <w:keepLines w:val="0"/>
              <w:widowControl/>
              <w:suppressLineNumbers w:val="0"/>
              <w:jc w:val="left"/>
              <w:rPr>
                <w:rFonts w:hint="eastAsia" w:ascii="仿宋" w:hAnsi="仿宋" w:eastAsia="仿宋" w:cs="仿宋"/>
              </w:rPr>
            </w:pPr>
          </w:p>
        </w:tc>
        <w:tc>
          <w:tcPr>
            <w:tcW w:w="952" w:type="dxa"/>
            <w:vMerge w:val="continue"/>
            <w:tcBorders>
              <w:top w:val="single" w:color="000000" w:sz="4" w:space="0"/>
              <w:left w:val="single" w:color="000000" w:sz="4" w:space="0"/>
              <w:bottom w:val="single" w:color="000000" w:sz="4" w:space="0"/>
              <w:right w:val="single" w:color="000000" w:sz="4" w:space="0"/>
            </w:tcBorders>
            <w:vAlign w:val="center"/>
          </w:tcPr>
          <w:p w14:paraId="582AD8F1">
            <w:pPr>
              <w:keepNext w:val="0"/>
              <w:keepLines w:val="0"/>
              <w:widowControl/>
              <w:suppressLineNumbers w:val="0"/>
              <w:jc w:val="left"/>
              <w:rPr>
                <w:rFonts w:hint="eastAsia" w:ascii="仿宋" w:hAnsi="仿宋" w:eastAsia="仿宋" w:cs="仿宋"/>
              </w:rPr>
            </w:pPr>
          </w:p>
        </w:tc>
      </w:tr>
      <w:tr w14:paraId="7A2F3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67" w:hRule="atLeast"/>
        </w:trPr>
        <w:tc>
          <w:tcPr>
            <w:tcW w:w="479" w:type="dxa"/>
            <w:vMerge w:val="continue"/>
            <w:tcBorders>
              <w:top w:val="single" w:color="000000" w:sz="4" w:space="0"/>
              <w:left w:val="single" w:color="000000" w:sz="4" w:space="0"/>
              <w:bottom w:val="single" w:color="000000" w:sz="4" w:space="0"/>
              <w:right w:val="single" w:color="000000" w:sz="4" w:space="0"/>
            </w:tcBorders>
            <w:vAlign w:val="center"/>
          </w:tcPr>
          <w:p w14:paraId="661C00D5">
            <w:pPr>
              <w:keepNext w:val="0"/>
              <w:keepLines w:val="0"/>
              <w:widowControl/>
              <w:suppressLineNumbers w:val="0"/>
              <w:jc w:val="left"/>
              <w:rPr>
                <w:rFonts w:hint="eastAsia" w:ascii="仿宋" w:hAnsi="仿宋" w:eastAsia="仿宋" w:cs="仿宋"/>
              </w:rPr>
            </w:pPr>
          </w:p>
        </w:tc>
        <w:tc>
          <w:tcPr>
            <w:tcW w:w="945" w:type="dxa"/>
            <w:vMerge w:val="continue"/>
            <w:tcBorders>
              <w:top w:val="single" w:color="000000" w:sz="4" w:space="0"/>
              <w:left w:val="single" w:color="000000" w:sz="4" w:space="0"/>
              <w:bottom w:val="single" w:color="000000" w:sz="4" w:space="0"/>
              <w:right w:val="single" w:color="000000" w:sz="4" w:space="0"/>
            </w:tcBorders>
            <w:vAlign w:val="center"/>
          </w:tcPr>
          <w:p w14:paraId="5732667D">
            <w:pPr>
              <w:keepNext w:val="0"/>
              <w:keepLines w:val="0"/>
              <w:widowControl/>
              <w:suppressLineNumbers w:val="0"/>
              <w:jc w:val="left"/>
              <w:rPr>
                <w:rFonts w:hint="eastAsia" w:ascii="仿宋" w:hAnsi="仿宋" w:eastAsia="仿宋" w:cs="仿宋"/>
              </w:rPr>
            </w:pPr>
          </w:p>
        </w:tc>
        <w:tc>
          <w:tcPr>
            <w:tcW w:w="580" w:type="dxa"/>
            <w:vMerge w:val="continue"/>
            <w:tcBorders>
              <w:top w:val="single" w:color="000000" w:sz="4" w:space="0"/>
              <w:left w:val="single" w:color="000000" w:sz="4" w:space="0"/>
              <w:bottom w:val="single" w:color="000000" w:sz="4" w:space="0"/>
              <w:right w:val="single" w:color="000000" w:sz="4" w:space="0"/>
            </w:tcBorders>
            <w:vAlign w:val="center"/>
          </w:tcPr>
          <w:p w14:paraId="7D421FCE">
            <w:pPr>
              <w:keepNext w:val="0"/>
              <w:keepLines w:val="0"/>
              <w:widowControl/>
              <w:suppressLineNumbers w:val="0"/>
              <w:jc w:val="left"/>
              <w:rPr>
                <w:rFonts w:hint="eastAsia" w:ascii="仿宋" w:hAnsi="仿宋" w:eastAsia="仿宋" w:cs="仿宋"/>
              </w:rPr>
            </w:pPr>
          </w:p>
        </w:tc>
        <w:tc>
          <w:tcPr>
            <w:tcW w:w="3202" w:type="dxa"/>
            <w:vMerge w:val="continue"/>
            <w:tcBorders>
              <w:top w:val="single" w:color="000000" w:sz="4" w:space="0"/>
              <w:left w:val="single" w:color="000000" w:sz="4" w:space="0"/>
              <w:bottom w:val="single" w:color="000000" w:sz="4" w:space="0"/>
              <w:right w:val="single" w:color="000000" w:sz="4" w:space="0"/>
            </w:tcBorders>
            <w:vAlign w:val="center"/>
          </w:tcPr>
          <w:p w14:paraId="0CE2CC3F">
            <w:pPr>
              <w:keepNext w:val="0"/>
              <w:keepLines w:val="0"/>
              <w:widowControl/>
              <w:suppressLineNumbers w:val="0"/>
              <w:jc w:val="left"/>
              <w:rPr>
                <w:rFonts w:hint="eastAsia" w:ascii="仿宋" w:hAnsi="仿宋" w:eastAsia="仿宋" w:cs="仿宋"/>
              </w:rPr>
            </w:pPr>
          </w:p>
        </w:tc>
        <w:tc>
          <w:tcPr>
            <w:tcW w:w="895" w:type="dxa"/>
            <w:tcBorders>
              <w:top w:val="single" w:color="000000" w:sz="4" w:space="0"/>
              <w:bottom w:val="single" w:color="000000" w:sz="4" w:space="0"/>
              <w:right w:val="single" w:color="000000" w:sz="4" w:space="0"/>
            </w:tcBorders>
            <w:vAlign w:val="center"/>
          </w:tcPr>
          <w:p w14:paraId="528B2962">
            <w:pPr>
              <w:keepNext w:val="0"/>
              <w:keepLines w:val="0"/>
              <w:widowControl/>
              <w:suppressLineNumbers w:val="0"/>
              <w:jc w:val="center"/>
              <w:rPr>
                <w:rFonts w:hint="eastAsia" w:ascii="仿宋" w:hAnsi="仿宋" w:eastAsia="仿宋" w:cs="仿宋"/>
              </w:rPr>
            </w:pPr>
          </w:p>
        </w:tc>
        <w:tc>
          <w:tcPr>
            <w:tcW w:w="5113" w:type="dxa"/>
            <w:tcBorders>
              <w:top w:val="single" w:color="000000" w:sz="4" w:space="0"/>
              <w:bottom w:val="single" w:color="000000" w:sz="4" w:space="0"/>
              <w:right w:val="single" w:color="000000" w:sz="4" w:space="0"/>
            </w:tcBorders>
            <w:vAlign w:val="center"/>
          </w:tcPr>
          <w:p w14:paraId="0065F3C8">
            <w:pPr>
              <w:keepNext w:val="0"/>
              <w:keepLines w:val="0"/>
              <w:widowControl/>
              <w:suppressLineNumbers w:val="0"/>
              <w:jc w:val="left"/>
              <w:rPr>
                <w:rFonts w:hint="eastAsia" w:ascii="仿宋" w:hAnsi="仿宋" w:eastAsia="仿宋" w:cs="仿宋"/>
              </w:rPr>
            </w:pPr>
            <w:r>
              <w:rPr>
                <w:rFonts w:hint="eastAsia" w:ascii="仿宋" w:hAnsi="仿宋" w:eastAsia="仿宋" w:cs="仿宋"/>
              </w:rPr>
              <w:t>6.其他法律法规规章文件规定应履行的责任。</w:t>
            </w:r>
          </w:p>
        </w:tc>
        <w:tc>
          <w:tcPr>
            <w:tcW w:w="713" w:type="dxa"/>
            <w:vAlign w:val="center"/>
          </w:tcPr>
          <w:p w14:paraId="33910E3D">
            <w:pPr>
              <w:keepNext w:val="0"/>
              <w:keepLines w:val="0"/>
              <w:widowControl/>
              <w:suppressLineNumbers w:val="0"/>
              <w:jc w:val="left"/>
              <w:rPr>
                <w:rFonts w:hint="eastAsia" w:ascii="仿宋" w:hAnsi="仿宋" w:eastAsia="仿宋" w:cs="仿宋"/>
              </w:rPr>
            </w:pPr>
          </w:p>
        </w:tc>
        <w:tc>
          <w:tcPr>
            <w:tcW w:w="532" w:type="dxa"/>
            <w:tcBorders>
              <w:top w:val="single" w:color="000000" w:sz="4" w:space="0"/>
              <w:left w:val="single" w:color="000000" w:sz="4" w:space="0"/>
              <w:bottom w:val="single" w:color="000000" w:sz="4" w:space="0"/>
              <w:right w:val="single" w:color="000000" w:sz="4" w:space="0"/>
            </w:tcBorders>
            <w:vAlign w:val="center"/>
          </w:tcPr>
          <w:p w14:paraId="4DC897B3">
            <w:pPr>
              <w:keepNext w:val="0"/>
              <w:keepLines w:val="0"/>
              <w:widowControl/>
              <w:suppressLineNumbers w:val="0"/>
              <w:jc w:val="left"/>
              <w:rPr>
                <w:rFonts w:hint="eastAsia" w:ascii="仿宋" w:hAnsi="仿宋" w:eastAsia="仿宋" w:cs="仿宋"/>
              </w:rPr>
            </w:pPr>
          </w:p>
        </w:tc>
        <w:tc>
          <w:tcPr>
            <w:tcW w:w="616" w:type="dxa"/>
            <w:tcBorders>
              <w:top w:val="single" w:color="000000" w:sz="4" w:space="0"/>
              <w:left w:val="single" w:color="000000" w:sz="4" w:space="0"/>
              <w:bottom w:val="single" w:color="000000" w:sz="4" w:space="0"/>
            </w:tcBorders>
            <w:vAlign w:val="center"/>
          </w:tcPr>
          <w:p w14:paraId="390257ED">
            <w:pPr>
              <w:keepNext w:val="0"/>
              <w:keepLines w:val="0"/>
              <w:widowControl/>
              <w:suppressLineNumbers w:val="0"/>
              <w:jc w:val="left"/>
              <w:rPr>
                <w:rFonts w:hint="eastAsia" w:ascii="仿宋" w:hAnsi="仿宋" w:eastAsia="仿宋" w:cs="仿宋"/>
              </w:rPr>
            </w:pPr>
          </w:p>
        </w:tc>
        <w:tc>
          <w:tcPr>
            <w:tcW w:w="952" w:type="dxa"/>
            <w:tcBorders>
              <w:top w:val="single" w:color="000000" w:sz="4" w:space="0"/>
              <w:left w:val="single" w:color="000000" w:sz="4" w:space="0"/>
              <w:bottom w:val="single" w:color="000000" w:sz="4" w:space="0"/>
              <w:right w:val="single" w:color="000000" w:sz="4" w:space="0"/>
            </w:tcBorders>
            <w:vAlign w:val="center"/>
          </w:tcPr>
          <w:p w14:paraId="1610BFED">
            <w:pPr>
              <w:keepNext w:val="0"/>
              <w:keepLines w:val="0"/>
              <w:widowControl/>
              <w:suppressLineNumbers w:val="0"/>
              <w:jc w:val="left"/>
              <w:rPr>
                <w:rFonts w:hint="eastAsia" w:ascii="仿宋" w:hAnsi="仿宋" w:eastAsia="仿宋" w:cs="仿宋"/>
              </w:rPr>
            </w:pPr>
          </w:p>
        </w:tc>
      </w:tr>
      <w:tr w14:paraId="5675A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4027" w:type="dxa"/>
            <w:gridSpan w:val="10"/>
            <w:tcBorders>
              <w:top w:val="single" w:color="000000" w:sz="4" w:space="0"/>
              <w:left w:val="single" w:color="000000" w:sz="4" w:space="0"/>
              <w:bottom w:val="single" w:color="000000" w:sz="4" w:space="0"/>
              <w:right w:val="single" w:color="000000" w:sz="4" w:space="0"/>
            </w:tcBorders>
            <w:vAlign w:val="center"/>
          </w:tcPr>
          <w:p w14:paraId="21558788">
            <w:pPr>
              <w:keepNext w:val="0"/>
              <w:keepLines w:val="0"/>
              <w:widowControl/>
              <w:suppressLineNumbers w:val="0"/>
              <w:jc w:val="left"/>
              <w:rPr>
                <w:rFonts w:hint="eastAsia" w:ascii="仿宋" w:hAnsi="仿宋" w:eastAsia="仿宋" w:cs="仿宋"/>
              </w:rPr>
            </w:pPr>
            <w:r>
              <w:rPr>
                <w:rFonts w:hint="eastAsia" w:ascii="仿宋" w:hAnsi="仿宋" w:eastAsia="仿宋" w:cs="仿宋"/>
              </w:rPr>
              <w:t xml:space="preserve">服务电话：0394-6018282              投诉机构：周口市川汇区纪委监委派驻农业农村局纪检监察组              投诉电话：0394-8395553 </w:t>
            </w:r>
          </w:p>
        </w:tc>
      </w:tr>
      <w:tr w14:paraId="2AEA2E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50" w:hRule="atLeast"/>
        </w:trPr>
        <w:tc>
          <w:tcPr>
            <w:tcW w:w="14027" w:type="dxa"/>
            <w:gridSpan w:val="10"/>
            <w:tcBorders>
              <w:top w:val="single" w:color="000000" w:sz="4" w:space="0"/>
              <w:left w:val="single" w:color="000000" w:sz="4" w:space="0"/>
              <w:bottom w:val="single" w:color="auto" w:sz="4" w:space="0"/>
              <w:right w:val="single" w:color="000000" w:sz="4" w:space="0"/>
            </w:tcBorders>
            <w:vAlign w:val="center"/>
          </w:tcPr>
          <w:p w14:paraId="71FD629C">
            <w:pPr>
              <w:keepNext w:val="0"/>
              <w:keepLines w:val="0"/>
              <w:widowControl/>
              <w:suppressLineNumbers w:val="0"/>
              <w:jc w:val="left"/>
              <w:rPr>
                <w:rFonts w:hint="eastAsia" w:ascii="仿宋" w:hAnsi="仿宋" w:eastAsia="仿宋" w:cs="仿宋"/>
              </w:rPr>
            </w:pPr>
            <w:r>
              <w:rPr>
                <w:rFonts w:hint="eastAsia" w:ascii="仿宋" w:hAnsi="仿宋" w:eastAsia="仿宋" w:cs="仿宋"/>
              </w:rPr>
              <w:t>受理地点：周口市中州路北段川汇区水利局</w:t>
            </w:r>
          </w:p>
        </w:tc>
      </w:tr>
    </w:tbl>
    <w:p w14:paraId="59D6344C">
      <w:pPr>
        <w:keepNext w:val="0"/>
        <w:keepLines w:val="0"/>
        <w:pageBreakBefore w:val="0"/>
        <w:widowControl w:val="0"/>
        <w:kinsoku/>
        <w:wordWrap/>
        <w:overflowPunct/>
        <w:topLinePunct w:val="0"/>
        <w:autoSpaceDE/>
        <w:autoSpaceDN/>
        <w:bidi w:val="0"/>
        <w:adjustRightInd/>
        <w:snapToGrid/>
        <w:spacing w:line="360" w:lineRule="exact"/>
        <w:ind w:firstLine="640" w:firstLineChars="200"/>
        <w:textAlignment w:val="auto"/>
        <w:outlineLvl w:val="9"/>
        <w:rPr>
          <w:rFonts w:hint="eastAsia" w:ascii="楷体_GB2312" w:hAnsi="楷体_GB2312" w:eastAsia="楷体_GB2312" w:cs="楷体_GB2312"/>
          <w:color w:val="000000"/>
          <w:sz w:val="32"/>
          <w:szCs w:val="32"/>
          <w:lang w:eastAsia="zh-CN"/>
        </w:rPr>
        <w:sectPr>
          <w:pgSz w:w="16838" w:h="11906" w:orient="landscape"/>
          <w:pgMar w:top="1800" w:right="1440" w:bottom="1800" w:left="1440" w:header="851" w:footer="992" w:gutter="0"/>
          <w:pgNumType w:fmt="decimal"/>
          <w:cols w:space="425" w:num="1"/>
          <w:docGrid w:type="lines" w:linePitch="312" w:charSpace="0"/>
        </w:sectPr>
      </w:pPr>
    </w:p>
    <w:p w14:paraId="6ED0A584">
      <w:pPr>
        <w:rPr>
          <w:rFonts w:hint="eastAsia" w:ascii="仿宋" w:hAnsi="仿宋" w:eastAsia="仿宋" w:cs="仿宋"/>
        </w:rPr>
      </w:pPr>
      <w:r>
        <w:rPr>
          <w:rFonts w:hint="eastAsia" w:ascii="仿宋" w:hAnsi="仿宋" w:eastAsia="仿宋" w:cs="仿宋"/>
          <w:color w:val="000000"/>
          <w:kern w:val="0"/>
          <w:szCs w:val="21"/>
        </w:rPr>
        <w:t>职权类别：其他职权</w:t>
      </w:r>
    </w:p>
    <w:tbl>
      <w:tblPr>
        <w:tblStyle w:val="5"/>
        <w:tblW w:w="1417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494"/>
        <w:gridCol w:w="1012"/>
        <w:gridCol w:w="2938"/>
        <w:gridCol w:w="625"/>
        <w:gridCol w:w="6387"/>
        <w:gridCol w:w="698"/>
        <w:gridCol w:w="532"/>
        <w:gridCol w:w="583"/>
        <w:gridCol w:w="904"/>
      </w:tblGrid>
      <w:tr w14:paraId="31A1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09" w:hRule="atLeast"/>
          <w:jc w:val="center"/>
        </w:trPr>
        <w:tc>
          <w:tcPr>
            <w:tcW w:w="494" w:type="dxa"/>
            <w:tcBorders>
              <w:top w:val="single" w:color="auto" w:sz="4" w:space="0"/>
              <w:left w:val="single" w:color="000000" w:sz="4" w:space="0"/>
              <w:bottom w:val="single" w:color="000000" w:sz="4" w:space="0"/>
              <w:right w:val="single" w:color="000000" w:sz="4" w:space="0"/>
            </w:tcBorders>
            <w:noWrap w:val="0"/>
            <w:vAlign w:val="center"/>
          </w:tcPr>
          <w:p w14:paraId="012DA12E">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rPr>
              <w:t>序号</w:t>
            </w:r>
          </w:p>
        </w:tc>
        <w:tc>
          <w:tcPr>
            <w:tcW w:w="1012" w:type="dxa"/>
            <w:tcBorders>
              <w:top w:val="single" w:color="auto" w:sz="4" w:space="0"/>
              <w:left w:val="single" w:color="000000" w:sz="4" w:space="0"/>
              <w:bottom w:val="single" w:color="000000" w:sz="4" w:space="0"/>
              <w:right w:val="single" w:color="000000" w:sz="4" w:space="0"/>
            </w:tcBorders>
            <w:noWrap w:val="0"/>
            <w:vAlign w:val="center"/>
          </w:tcPr>
          <w:p w14:paraId="1D7D4A2B">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rPr>
              <w:t>职权名称</w:t>
            </w:r>
          </w:p>
        </w:tc>
        <w:tc>
          <w:tcPr>
            <w:tcW w:w="2938" w:type="dxa"/>
            <w:tcBorders>
              <w:top w:val="single" w:color="auto" w:sz="4" w:space="0"/>
              <w:left w:val="single" w:color="000000" w:sz="4" w:space="0"/>
              <w:bottom w:val="single" w:color="000000" w:sz="4" w:space="0"/>
              <w:right w:val="single" w:color="000000" w:sz="4" w:space="0"/>
            </w:tcBorders>
            <w:noWrap w:val="0"/>
            <w:vAlign w:val="center"/>
          </w:tcPr>
          <w:p w14:paraId="2205693E">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rPr>
              <w:t>实施依据</w:t>
            </w:r>
          </w:p>
        </w:tc>
        <w:tc>
          <w:tcPr>
            <w:tcW w:w="625" w:type="dxa"/>
            <w:tcBorders>
              <w:top w:val="single" w:color="auto" w:sz="4" w:space="0"/>
              <w:left w:val="single" w:color="000000" w:sz="4" w:space="0"/>
              <w:bottom w:val="single" w:color="000000" w:sz="4" w:space="0"/>
              <w:right w:val="single" w:color="000000" w:sz="4" w:space="0"/>
            </w:tcBorders>
            <w:noWrap w:val="0"/>
            <w:vAlign w:val="center"/>
          </w:tcPr>
          <w:p w14:paraId="47CD057F">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rPr>
              <w:t>办理环节</w:t>
            </w:r>
          </w:p>
        </w:tc>
        <w:tc>
          <w:tcPr>
            <w:tcW w:w="6387" w:type="dxa"/>
            <w:tcBorders>
              <w:top w:val="single" w:color="auto" w:sz="4" w:space="0"/>
              <w:left w:val="single" w:color="000000" w:sz="4" w:space="0"/>
              <w:bottom w:val="single" w:color="000000" w:sz="4" w:space="0"/>
              <w:right w:val="single" w:color="000000" w:sz="4" w:space="0"/>
            </w:tcBorders>
            <w:noWrap w:val="0"/>
            <w:vAlign w:val="center"/>
          </w:tcPr>
          <w:p w14:paraId="0DE66677">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rPr>
              <w:t>责任事项</w:t>
            </w:r>
          </w:p>
        </w:tc>
        <w:tc>
          <w:tcPr>
            <w:tcW w:w="698" w:type="dxa"/>
            <w:tcBorders>
              <w:top w:val="single" w:color="auto" w:sz="4" w:space="0"/>
              <w:left w:val="single" w:color="000000" w:sz="4" w:space="0"/>
              <w:bottom w:val="single" w:color="000000" w:sz="4" w:space="0"/>
              <w:right w:val="single" w:color="000000" w:sz="4" w:space="0"/>
            </w:tcBorders>
            <w:noWrap w:val="0"/>
            <w:vAlign w:val="center"/>
          </w:tcPr>
          <w:p w14:paraId="6C111DBA">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Cs w:val="21"/>
              </w:rPr>
              <w:t>责任</w:t>
            </w:r>
            <w:r>
              <w:rPr>
                <w:rFonts w:hint="eastAsia" w:ascii="宋体" w:hAnsi="宋体" w:cs="宋体"/>
                <w:b/>
                <w:bCs/>
                <w:color w:val="000000"/>
                <w:kern w:val="0"/>
                <w:szCs w:val="21"/>
              </w:rPr>
              <w:br w:type="textWrapping"/>
            </w:r>
            <w:r>
              <w:rPr>
                <w:rFonts w:hint="eastAsia" w:ascii="宋体" w:hAnsi="宋体" w:cs="宋体"/>
                <w:b/>
                <w:bCs/>
                <w:color w:val="000000"/>
                <w:kern w:val="0"/>
                <w:szCs w:val="21"/>
                <w:lang w:val="en-US" w:eastAsia="zh-CN"/>
              </w:rPr>
              <w:t>股</w:t>
            </w:r>
            <w:r>
              <w:rPr>
                <w:rFonts w:hint="eastAsia" w:ascii="宋体" w:hAnsi="宋体" w:cs="宋体"/>
                <w:b/>
                <w:bCs/>
                <w:color w:val="000000"/>
                <w:kern w:val="0"/>
                <w:szCs w:val="21"/>
              </w:rPr>
              <w:t>室</w:t>
            </w:r>
          </w:p>
        </w:tc>
        <w:tc>
          <w:tcPr>
            <w:tcW w:w="532" w:type="dxa"/>
            <w:tcBorders>
              <w:top w:val="single" w:color="auto" w:sz="4" w:space="0"/>
              <w:left w:val="single" w:color="000000" w:sz="4" w:space="0"/>
              <w:bottom w:val="single" w:color="000000" w:sz="4" w:space="0"/>
              <w:right w:val="single" w:color="000000" w:sz="4" w:space="0"/>
            </w:tcBorders>
            <w:noWrap w:val="0"/>
            <w:vAlign w:val="center"/>
          </w:tcPr>
          <w:p w14:paraId="6F2D6B24">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rPr>
              <w:t>承诺时限</w:t>
            </w:r>
          </w:p>
        </w:tc>
        <w:tc>
          <w:tcPr>
            <w:tcW w:w="583" w:type="dxa"/>
            <w:tcBorders>
              <w:top w:val="single" w:color="auto" w:sz="4" w:space="0"/>
              <w:left w:val="single" w:color="000000" w:sz="4" w:space="0"/>
              <w:bottom w:val="single" w:color="000000" w:sz="4" w:space="0"/>
              <w:right w:val="single" w:color="000000" w:sz="4" w:space="0"/>
            </w:tcBorders>
            <w:noWrap w:val="0"/>
            <w:vAlign w:val="center"/>
          </w:tcPr>
          <w:p w14:paraId="4C83BFE7">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rPr>
              <w:t>法定时限</w:t>
            </w:r>
          </w:p>
        </w:tc>
        <w:tc>
          <w:tcPr>
            <w:tcW w:w="904" w:type="dxa"/>
            <w:tcBorders>
              <w:top w:val="single" w:color="auto" w:sz="4" w:space="0"/>
              <w:left w:val="single" w:color="000000" w:sz="4" w:space="0"/>
              <w:bottom w:val="single" w:color="000000" w:sz="4" w:space="0"/>
              <w:right w:val="single" w:color="000000" w:sz="4" w:space="0"/>
            </w:tcBorders>
            <w:noWrap w:val="0"/>
            <w:vAlign w:val="center"/>
          </w:tcPr>
          <w:p w14:paraId="60C98DF9">
            <w:pPr>
              <w:widowControl/>
              <w:jc w:val="center"/>
              <w:textAlignment w:val="center"/>
              <w:rPr>
                <w:rFonts w:hint="eastAsia" w:ascii="宋体" w:hAnsi="宋体" w:cs="宋体"/>
                <w:b/>
                <w:bCs/>
                <w:color w:val="000000"/>
                <w:sz w:val="21"/>
                <w:szCs w:val="21"/>
              </w:rPr>
            </w:pPr>
            <w:r>
              <w:rPr>
                <w:rFonts w:hint="eastAsia" w:ascii="宋体" w:hAnsi="宋体" w:cs="宋体"/>
                <w:b/>
                <w:bCs/>
                <w:color w:val="000000"/>
                <w:kern w:val="0"/>
                <w:sz w:val="21"/>
                <w:szCs w:val="21"/>
              </w:rPr>
              <w:t>收费情况及依据</w:t>
            </w:r>
          </w:p>
        </w:tc>
      </w:tr>
      <w:tr w14:paraId="0A77B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18" w:hRule="atLeast"/>
          <w:jc w:val="center"/>
        </w:trPr>
        <w:tc>
          <w:tcPr>
            <w:tcW w:w="494" w:type="dxa"/>
            <w:vMerge w:val="restart"/>
            <w:tcBorders>
              <w:top w:val="single" w:color="000000" w:sz="4" w:space="0"/>
              <w:left w:val="single" w:color="000000" w:sz="4" w:space="0"/>
              <w:bottom w:val="single" w:color="000000" w:sz="4" w:space="0"/>
              <w:right w:val="single" w:color="000000" w:sz="4" w:space="0"/>
            </w:tcBorders>
            <w:noWrap w:val="0"/>
            <w:vAlign w:val="center"/>
          </w:tcPr>
          <w:p w14:paraId="52698488">
            <w:pPr>
              <w:widowControl/>
              <w:jc w:val="center"/>
              <w:textAlignment w:val="center"/>
              <w:rPr>
                <w:rFonts w:hint="eastAsia" w:ascii="仿宋" w:hAnsi="仿宋" w:eastAsia="仿宋" w:cs="仿宋"/>
                <w:color w:val="000000"/>
                <w:szCs w:val="21"/>
                <w:lang w:val="en-US" w:eastAsia="zh-CN"/>
              </w:rPr>
            </w:pPr>
            <w:r>
              <w:rPr>
                <w:rFonts w:hint="eastAsia" w:ascii="仿宋" w:hAnsi="仿宋" w:eastAsia="仿宋" w:cs="仿宋"/>
                <w:color w:val="000000"/>
                <w:szCs w:val="21"/>
                <w:lang w:val="en-US" w:eastAsia="zh-CN"/>
              </w:rPr>
              <w:t>1</w:t>
            </w:r>
          </w:p>
        </w:tc>
        <w:tc>
          <w:tcPr>
            <w:tcW w:w="1012" w:type="dxa"/>
            <w:vMerge w:val="restart"/>
            <w:tcBorders>
              <w:top w:val="single" w:color="000000" w:sz="4" w:space="0"/>
              <w:left w:val="single" w:color="000000" w:sz="4" w:space="0"/>
              <w:bottom w:val="single" w:color="000000" w:sz="4" w:space="0"/>
              <w:right w:val="single" w:color="000000" w:sz="4" w:space="0"/>
            </w:tcBorders>
            <w:noWrap w:val="0"/>
            <w:vAlign w:val="center"/>
          </w:tcPr>
          <w:p w14:paraId="3C96341A">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szCs w:val="21"/>
              </w:rPr>
              <w:t>生产建设项目水土保持设施自主验收报备</w:t>
            </w:r>
          </w:p>
        </w:tc>
        <w:tc>
          <w:tcPr>
            <w:tcW w:w="2938" w:type="dxa"/>
            <w:vMerge w:val="restart"/>
            <w:tcBorders>
              <w:top w:val="single" w:color="000000" w:sz="4" w:space="0"/>
              <w:left w:val="single" w:color="000000" w:sz="4" w:space="0"/>
              <w:bottom w:val="single" w:color="000000" w:sz="4" w:space="0"/>
            </w:tcBorders>
            <w:noWrap w:val="0"/>
            <w:vAlign w:val="center"/>
          </w:tcPr>
          <w:p w14:paraId="6ECFBCDF">
            <w:pPr>
              <w:widowControl/>
              <w:jc w:val="left"/>
              <w:textAlignment w:val="center"/>
              <w:rPr>
                <w:rFonts w:hint="eastAsia" w:ascii="仿宋" w:hAnsi="仿宋" w:eastAsia="仿宋" w:cs="仿宋"/>
                <w:color w:val="000000"/>
                <w:spacing w:val="-6"/>
                <w:kern w:val="0"/>
                <w:sz w:val="18"/>
                <w:szCs w:val="18"/>
              </w:rPr>
            </w:pPr>
            <w:r>
              <w:rPr>
                <w:rFonts w:hint="eastAsia" w:ascii="仿宋" w:hAnsi="仿宋" w:eastAsia="仿宋" w:cs="仿宋"/>
                <w:color w:val="000000"/>
                <w:kern w:val="0"/>
                <w:szCs w:val="21"/>
              </w:rPr>
              <w:t xml:space="preserve">   </w:t>
            </w:r>
            <w:r>
              <w:rPr>
                <w:rFonts w:hint="eastAsia" w:ascii="仿宋" w:hAnsi="仿宋" w:eastAsia="仿宋" w:cs="仿宋"/>
                <w:color w:val="000000"/>
                <w:spacing w:val="-6"/>
                <w:kern w:val="0"/>
                <w:szCs w:val="21"/>
              </w:rPr>
              <w:t xml:space="preserve"> </w:t>
            </w:r>
            <w:r>
              <w:rPr>
                <w:rFonts w:hint="eastAsia" w:ascii="仿宋" w:hAnsi="仿宋" w:eastAsia="仿宋" w:cs="仿宋"/>
                <w:color w:val="000000"/>
                <w:spacing w:val="-6"/>
                <w:kern w:val="0"/>
                <w:sz w:val="18"/>
                <w:szCs w:val="18"/>
              </w:rPr>
              <w:t>《中华人民共和国水土保持法》</w:t>
            </w:r>
          </w:p>
          <w:p w14:paraId="5A6D972F">
            <w:pPr>
              <w:widowControl/>
              <w:jc w:val="left"/>
              <w:textAlignment w:val="center"/>
              <w:rPr>
                <w:rFonts w:hint="eastAsia" w:ascii="仿宋" w:hAnsi="仿宋" w:eastAsia="仿宋" w:cs="仿宋"/>
                <w:color w:val="000000"/>
                <w:spacing w:val="-6"/>
                <w:kern w:val="0"/>
                <w:sz w:val="18"/>
                <w:szCs w:val="18"/>
              </w:rPr>
            </w:pPr>
            <w:r>
              <w:rPr>
                <w:rFonts w:hint="eastAsia" w:ascii="仿宋" w:hAnsi="仿宋" w:eastAsia="仿宋" w:cs="仿宋"/>
                <w:color w:val="000000"/>
                <w:spacing w:val="-6"/>
                <w:kern w:val="0"/>
                <w:sz w:val="18"/>
                <w:szCs w:val="18"/>
              </w:rPr>
              <w:t>第二十七条明确规定：生产建设项目水土保持设施必须与主体工程同时设计、同时施工、同时投产使用；竣工验收时需同步验收水土保持设施，未经验收或验收不合格的项目不得投产使用。</w:t>
            </w:r>
          </w:p>
          <w:p w14:paraId="7F06593D">
            <w:pPr>
              <w:widowControl/>
              <w:jc w:val="left"/>
              <w:textAlignment w:val="center"/>
              <w:rPr>
                <w:rFonts w:hint="eastAsia" w:ascii="仿宋" w:hAnsi="仿宋" w:eastAsia="仿宋" w:cs="仿宋"/>
                <w:color w:val="000000"/>
                <w:spacing w:val="-6"/>
                <w:kern w:val="0"/>
                <w:sz w:val="18"/>
                <w:szCs w:val="18"/>
              </w:rPr>
            </w:pPr>
            <w:r>
              <w:rPr>
                <w:rFonts w:hint="eastAsia" w:ascii="仿宋" w:hAnsi="仿宋" w:eastAsia="仿宋" w:cs="仿宋"/>
                <w:color w:val="000000"/>
                <w:spacing w:val="-6"/>
                <w:kern w:val="0"/>
                <w:sz w:val="18"/>
                <w:szCs w:val="18"/>
              </w:rPr>
              <w:t>水利部规范性文件</w:t>
            </w:r>
          </w:p>
          <w:p w14:paraId="75D01E1D">
            <w:pPr>
              <w:widowControl/>
              <w:jc w:val="left"/>
              <w:textAlignment w:val="center"/>
              <w:rPr>
                <w:rFonts w:hint="eastAsia" w:ascii="仿宋" w:hAnsi="仿宋" w:eastAsia="仿宋" w:cs="仿宋"/>
                <w:color w:val="000000"/>
                <w:spacing w:val="-6"/>
                <w:kern w:val="0"/>
                <w:sz w:val="18"/>
                <w:szCs w:val="18"/>
              </w:rPr>
            </w:pPr>
            <w:r>
              <w:rPr>
                <w:rFonts w:hint="eastAsia" w:ascii="仿宋" w:hAnsi="仿宋" w:eastAsia="仿宋" w:cs="仿宋"/>
                <w:color w:val="000000"/>
                <w:spacing w:val="-6"/>
                <w:kern w:val="0"/>
                <w:sz w:val="18"/>
                <w:szCs w:val="18"/>
              </w:rPr>
              <w:t>《水利部关于加强事中事后监管规范生产建设项目水土保持设施自主验收的通知》（水保〔2017〕365号）：取消政府验收审批，转为生产建设单位自主验收报备制。</w:t>
            </w:r>
          </w:p>
          <w:p w14:paraId="0E3C28B5">
            <w:pPr>
              <w:widowControl/>
              <w:jc w:val="left"/>
              <w:textAlignment w:val="center"/>
              <w:rPr>
                <w:rFonts w:hint="eastAsia" w:ascii="仿宋" w:hAnsi="仿宋" w:eastAsia="仿宋" w:cs="仿宋"/>
                <w:color w:val="000000"/>
                <w:spacing w:val="-6"/>
                <w:kern w:val="0"/>
                <w:sz w:val="18"/>
                <w:szCs w:val="18"/>
              </w:rPr>
            </w:pPr>
            <w:r>
              <w:rPr>
                <w:rFonts w:hint="eastAsia" w:ascii="仿宋" w:hAnsi="仿宋" w:eastAsia="仿宋" w:cs="仿宋"/>
                <w:color w:val="000000"/>
                <w:spacing w:val="-6"/>
                <w:kern w:val="0"/>
                <w:sz w:val="18"/>
                <w:szCs w:val="18"/>
              </w:rPr>
              <w:t>《生产建设项目水土保持监督管理办法》（办水保〔2019〕172号）：</w:t>
            </w:r>
          </w:p>
          <w:p w14:paraId="26785052">
            <w:pPr>
              <w:widowControl/>
              <w:jc w:val="left"/>
              <w:textAlignment w:val="center"/>
              <w:rPr>
                <w:rFonts w:hint="eastAsia" w:ascii="仿宋" w:hAnsi="仿宋" w:eastAsia="仿宋" w:cs="仿宋"/>
                <w:color w:val="000000"/>
                <w:spacing w:val="-6"/>
                <w:kern w:val="0"/>
                <w:sz w:val="18"/>
                <w:szCs w:val="18"/>
              </w:rPr>
            </w:pPr>
            <w:r>
              <w:rPr>
                <w:rFonts w:hint="eastAsia" w:ascii="仿宋" w:hAnsi="仿宋" w:eastAsia="仿宋" w:cs="仿宋"/>
                <w:color w:val="000000"/>
                <w:spacing w:val="-6"/>
                <w:kern w:val="0"/>
                <w:sz w:val="18"/>
                <w:szCs w:val="18"/>
              </w:rPr>
              <w:t>第五条：明确生产建设单位是验收责任主体，需在项目投产前完成自主验收并报备取得回执。</w:t>
            </w:r>
          </w:p>
          <w:p w14:paraId="47B8AD28">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spacing w:val="-6"/>
                <w:kern w:val="0"/>
                <w:sz w:val="18"/>
                <w:szCs w:val="18"/>
              </w:rPr>
              <w:t>第六条：规定验收程序包括编制验收报告、组织竣工验收、公开验收情况、报备材料四个环节。</w:t>
            </w:r>
          </w:p>
        </w:tc>
        <w:tc>
          <w:tcPr>
            <w:tcW w:w="625" w:type="dxa"/>
            <w:tcBorders>
              <w:top w:val="single" w:color="000000" w:sz="4" w:space="0"/>
              <w:left w:val="single" w:color="000000" w:sz="4" w:space="0"/>
              <w:bottom w:val="single" w:color="000000" w:sz="4" w:space="0"/>
              <w:right w:val="single" w:color="000000" w:sz="4" w:space="0"/>
            </w:tcBorders>
            <w:noWrap w:val="0"/>
            <w:vAlign w:val="center"/>
          </w:tcPr>
          <w:p w14:paraId="51C7CA70">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立案</w:t>
            </w:r>
          </w:p>
        </w:tc>
        <w:tc>
          <w:tcPr>
            <w:tcW w:w="6387" w:type="dxa"/>
            <w:tcBorders>
              <w:top w:val="single" w:color="000000" w:sz="4" w:space="0"/>
              <w:bottom w:val="single" w:color="000000" w:sz="4" w:space="0"/>
              <w:right w:val="single" w:color="000000" w:sz="4" w:space="0"/>
            </w:tcBorders>
            <w:noWrap w:val="0"/>
            <w:vAlign w:val="center"/>
          </w:tcPr>
          <w:p w14:paraId="6375B640">
            <w:pPr>
              <w:widowControl/>
              <w:jc w:val="left"/>
              <w:textAlignment w:val="center"/>
              <w:rPr>
                <w:rFonts w:hint="eastAsia" w:ascii="仿宋" w:hAnsi="仿宋" w:eastAsia="仿宋" w:cs="仿宋"/>
                <w:color w:val="000000"/>
                <w:sz w:val="18"/>
                <w:szCs w:val="18"/>
              </w:rPr>
            </w:pPr>
            <w:r>
              <w:rPr>
                <w:rFonts w:hint="eastAsia" w:ascii="仿宋" w:hAnsi="仿宋" w:eastAsia="仿宋" w:cs="仿宋"/>
                <w:color w:val="000000"/>
                <w:kern w:val="0"/>
                <w:sz w:val="18"/>
                <w:szCs w:val="18"/>
              </w:rPr>
              <w:t>1.立案责任：对检查中发现、接到举报投诉</w:t>
            </w:r>
            <w:r>
              <w:rPr>
                <w:rFonts w:hint="eastAsia" w:ascii="仿宋" w:hAnsi="仿宋" w:eastAsia="仿宋" w:cs="仿宋"/>
                <w:color w:val="000000"/>
                <w:sz w:val="18"/>
                <w:szCs w:val="18"/>
                <w:shd w:val="clear" w:color="auto" w:fill="FFFFFF"/>
              </w:rPr>
              <w:t>开办生产建设项目或者从事其他生产建设活动造成水土流失，不进行治理的</w:t>
            </w:r>
            <w:r>
              <w:rPr>
                <w:rFonts w:hint="eastAsia" w:ascii="仿宋" w:hAnsi="仿宋" w:eastAsia="仿宋" w:cs="仿宋"/>
                <w:color w:val="000000"/>
                <w:kern w:val="0"/>
                <w:sz w:val="18"/>
                <w:szCs w:val="18"/>
              </w:rPr>
              <w:t>或经有关部门移送此类违法案件予以审查，决定是否立案。</w:t>
            </w:r>
          </w:p>
        </w:tc>
        <w:tc>
          <w:tcPr>
            <w:tcW w:w="698" w:type="dxa"/>
            <w:tcBorders>
              <w:top w:val="single" w:color="000000" w:sz="4" w:space="0"/>
              <w:left w:val="single" w:color="000000" w:sz="4" w:space="0"/>
              <w:bottom w:val="single" w:color="000000" w:sz="4" w:space="0"/>
              <w:right w:val="single" w:color="000000" w:sz="4" w:space="0"/>
            </w:tcBorders>
            <w:noWrap w:val="0"/>
            <w:vAlign w:val="center"/>
          </w:tcPr>
          <w:p w14:paraId="26A668E1">
            <w:pPr>
              <w:rPr>
                <w:rFonts w:hint="eastAsia" w:ascii="仿宋" w:hAnsi="仿宋" w:eastAsia="仿宋" w:cs="仿宋"/>
                <w:color w:val="000000"/>
                <w:szCs w:val="21"/>
                <w:lang w:eastAsia="zh-CN"/>
              </w:rPr>
            </w:pPr>
            <w:r>
              <w:rPr>
                <w:rFonts w:hint="eastAsia" w:ascii="仿宋" w:hAnsi="仿宋" w:eastAsia="仿宋" w:cs="仿宋"/>
                <w:color w:val="000000"/>
                <w:szCs w:val="21"/>
                <w:lang w:eastAsia="zh-CN"/>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6B362FC2">
            <w:pPr>
              <w:jc w:val="center"/>
              <w:rPr>
                <w:rFonts w:hint="eastAsia" w:ascii="仿宋" w:hAnsi="仿宋" w:eastAsia="仿宋" w:cs="仿宋"/>
                <w:color w:val="000000"/>
                <w:szCs w:val="21"/>
              </w:rPr>
            </w:pPr>
          </w:p>
        </w:tc>
        <w:tc>
          <w:tcPr>
            <w:tcW w:w="583" w:type="dxa"/>
            <w:tcBorders>
              <w:top w:val="single" w:color="000000" w:sz="4" w:space="0"/>
              <w:left w:val="single" w:color="000000" w:sz="4" w:space="0"/>
              <w:bottom w:val="single" w:color="000000" w:sz="4" w:space="0"/>
            </w:tcBorders>
            <w:noWrap w:val="0"/>
            <w:vAlign w:val="center"/>
          </w:tcPr>
          <w:p w14:paraId="7D715244">
            <w:pPr>
              <w:jc w:val="center"/>
              <w:rPr>
                <w:rFonts w:hint="eastAsia" w:ascii="仿宋" w:hAnsi="仿宋" w:eastAsia="仿宋" w:cs="仿宋"/>
                <w:color w:val="000000"/>
                <w:szCs w:val="21"/>
              </w:rPr>
            </w:pPr>
          </w:p>
        </w:tc>
        <w:tc>
          <w:tcPr>
            <w:tcW w:w="904" w:type="dxa"/>
            <w:vMerge w:val="restart"/>
            <w:tcBorders>
              <w:top w:val="single" w:color="000000" w:sz="4" w:space="0"/>
              <w:left w:val="single" w:color="000000" w:sz="4" w:space="0"/>
              <w:bottom w:val="single" w:color="000000" w:sz="4" w:space="0"/>
              <w:right w:val="single" w:color="000000" w:sz="4" w:space="0"/>
            </w:tcBorders>
            <w:noWrap w:val="0"/>
            <w:vAlign w:val="center"/>
          </w:tcPr>
          <w:p w14:paraId="3084CE6E">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不收费</w:t>
            </w:r>
          </w:p>
        </w:tc>
      </w:tr>
      <w:tr w14:paraId="7ED1F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193" w:hRule="atLeast"/>
          <w:jc w:val="center"/>
        </w:trPr>
        <w:tc>
          <w:tcPr>
            <w:tcW w:w="4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3F42935">
            <w:pPr>
              <w:jc w:val="center"/>
              <w:rPr>
                <w:rFonts w:hint="eastAsia" w:ascii="仿宋" w:hAnsi="仿宋" w:eastAsia="仿宋" w:cs="仿宋"/>
                <w:color w:val="000000"/>
                <w:szCs w:val="21"/>
              </w:rPr>
            </w:pPr>
          </w:p>
        </w:tc>
        <w:tc>
          <w:tcPr>
            <w:tcW w:w="1012" w:type="dxa"/>
            <w:vMerge w:val="continue"/>
            <w:tcBorders>
              <w:top w:val="single" w:color="000000" w:sz="4" w:space="0"/>
              <w:left w:val="single" w:color="000000" w:sz="4" w:space="0"/>
              <w:bottom w:val="single" w:color="000000" w:sz="4" w:space="0"/>
              <w:right w:val="single" w:color="000000" w:sz="4" w:space="0"/>
            </w:tcBorders>
            <w:noWrap w:val="0"/>
            <w:vAlign w:val="center"/>
          </w:tcPr>
          <w:p w14:paraId="5EA6CD61">
            <w:pPr>
              <w:jc w:val="center"/>
              <w:rPr>
                <w:rFonts w:hint="eastAsia" w:ascii="仿宋" w:hAnsi="仿宋" w:eastAsia="仿宋" w:cs="仿宋"/>
                <w:color w:val="000000"/>
                <w:szCs w:val="21"/>
              </w:rPr>
            </w:pPr>
          </w:p>
        </w:tc>
        <w:tc>
          <w:tcPr>
            <w:tcW w:w="2938" w:type="dxa"/>
            <w:vMerge w:val="continue"/>
            <w:tcBorders>
              <w:top w:val="single" w:color="000000" w:sz="4" w:space="0"/>
              <w:left w:val="single" w:color="000000" w:sz="4" w:space="0"/>
              <w:bottom w:val="single" w:color="000000" w:sz="4" w:space="0"/>
            </w:tcBorders>
            <w:noWrap w:val="0"/>
            <w:vAlign w:val="center"/>
          </w:tcPr>
          <w:p w14:paraId="577C6922">
            <w:pPr>
              <w:rPr>
                <w:rFonts w:hint="eastAsia" w:ascii="仿宋" w:hAnsi="仿宋" w:eastAsia="仿宋" w:cs="仿宋"/>
                <w:color w:val="000000"/>
                <w:szCs w:val="21"/>
              </w:rPr>
            </w:pPr>
          </w:p>
        </w:tc>
        <w:tc>
          <w:tcPr>
            <w:tcW w:w="625" w:type="dxa"/>
            <w:tcBorders>
              <w:top w:val="single" w:color="000000" w:sz="4" w:space="0"/>
              <w:left w:val="single" w:color="000000" w:sz="4" w:space="0"/>
              <w:bottom w:val="single" w:color="000000" w:sz="4" w:space="0"/>
              <w:right w:val="single" w:color="000000" w:sz="4" w:space="0"/>
            </w:tcBorders>
            <w:noWrap w:val="0"/>
            <w:vAlign w:val="center"/>
          </w:tcPr>
          <w:p w14:paraId="59EC36C5">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调查</w:t>
            </w:r>
          </w:p>
        </w:tc>
        <w:tc>
          <w:tcPr>
            <w:tcW w:w="6387" w:type="dxa"/>
            <w:tcBorders>
              <w:top w:val="single" w:color="000000" w:sz="4" w:space="0"/>
              <w:bottom w:val="single" w:color="000000" w:sz="4" w:space="0"/>
              <w:right w:val="single" w:color="000000" w:sz="4" w:space="0"/>
            </w:tcBorders>
            <w:noWrap w:val="0"/>
            <w:vAlign w:val="center"/>
          </w:tcPr>
          <w:p w14:paraId="0A3DFF4F">
            <w:pPr>
              <w:widowControl/>
              <w:jc w:val="left"/>
              <w:textAlignment w:val="center"/>
              <w:rPr>
                <w:rFonts w:hint="eastAsia" w:ascii="仿宋" w:hAnsi="仿宋" w:eastAsia="仿宋" w:cs="仿宋"/>
                <w:color w:val="000000"/>
                <w:sz w:val="18"/>
                <w:szCs w:val="18"/>
              </w:rPr>
            </w:pPr>
            <w:r>
              <w:rPr>
                <w:rFonts w:hint="eastAsia" w:ascii="仿宋" w:hAnsi="仿宋" w:eastAsia="仿宋" w:cs="仿宋"/>
                <w:color w:val="000000"/>
                <w:kern w:val="0"/>
                <w:sz w:val="18"/>
                <w:szCs w:val="18"/>
              </w:rPr>
              <w:t>2.调查责任：对立案的案件，案件承办人员及时、全面、客观、公正地调查收集与案件有关的证据，查明事实，必要时可进行现场检查。与当事人有直接厉害关系的应当回避；执法人员不得少于两人；调查取证时应出示执法证件；允许当事人辩解陈诉。</w:t>
            </w:r>
          </w:p>
        </w:tc>
        <w:tc>
          <w:tcPr>
            <w:tcW w:w="698" w:type="dxa"/>
            <w:tcBorders>
              <w:top w:val="single" w:color="000000" w:sz="4" w:space="0"/>
              <w:left w:val="single" w:color="000000" w:sz="4" w:space="0"/>
              <w:bottom w:val="single" w:color="000000" w:sz="4" w:space="0"/>
              <w:right w:val="single" w:color="000000" w:sz="4" w:space="0"/>
            </w:tcBorders>
            <w:noWrap w:val="0"/>
            <w:vAlign w:val="center"/>
          </w:tcPr>
          <w:p w14:paraId="1C2F7088">
            <w:pPr>
              <w:rPr>
                <w:rFonts w:hint="eastAsia" w:ascii="仿宋" w:hAnsi="仿宋" w:eastAsia="仿宋" w:cs="仿宋"/>
                <w:color w:val="000000"/>
                <w:szCs w:val="21"/>
                <w:lang w:eastAsia="zh-CN"/>
              </w:rPr>
            </w:pPr>
            <w:r>
              <w:rPr>
                <w:rFonts w:hint="eastAsia" w:ascii="仿宋" w:hAnsi="仿宋" w:eastAsia="仿宋" w:cs="仿宋"/>
                <w:color w:val="000000"/>
                <w:szCs w:val="21"/>
                <w:lang w:eastAsia="zh-CN"/>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4DC606F1">
            <w:pPr>
              <w:jc w:val="center"/>
              <w:rPr>
                <w:rFonts w:hint="eastAsia" w:ascii="仿宋" w:hAnsi="仿宋" w:eastAsia="仿宋" w:cs="仿宋"/>
                <w:color w:val="000000"/>
                <w:szCs w:val="21"/>
              </w:rPr>
            </w:pPr>
          </w:p>
        </w:tc>
        <w:tc>
          <w:tcPr>
            <w:tcW w:w="583" w:type="dxa"/>
            <w:tcBorders>
              <w:top w:val="single" w:color="000000" w:sz="4" w:space="0"/>
              <w:left w:val="single" w:color="000000" w:sz="4" w:space="0"/>
              <w:bottom w:val="single" w:color="000000" w:sz="4" w:space="0"/>
            </w:tcBorders>
            <w:noWrap w:val="0"/>
            <w:vAlign w:val="center"/>
          </w:tcPr>
          <w:p w14:paraId="5E4B7D23">
            <w:pPr>
              <w:rPr>
                <w:rFonts w:hint="eastAsia" w:ascii="仿宋" w:hAnsi="仿宋" w:eastAsia="仿宋" w:cs="仿宋"/>
                <w:color w:val="000000"/>
                <w:szCs w:val="21"/>
              </w:rPr>
            </w:pPr>
          </w:p>
        </w:tc>
        <w:tc>
          <w:tcPr>
            <w:tcW w:w="9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417B2F67">
            <w:pPr>
              <w:jc w:val="center"/>
              <w:rPr>
                <w:rFonts w:hint="eastAsia" w:ascii="仿宋" w:hAnsi="仿宋" w:eastAsia="仿宋" w:cs="仿宋"/>
                <w:color w:val="000000"/>
                <w:szCs w:val="21"/>
              </w:rPr>
            </w:pPr>
          </w:p>
        </w:tc>
      </w:tr>
      <w:tr w14:paraId="10C676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19" w:hRule="atLeast"/>
          <w:jc w:val="center"/>
        </w:trPr>
        <w:tc>
          <w:tcPr>
            <w:tcW w:w="4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9E2C2C1">
            <w:pPr>
              <w:jc w:val="center"/>
              <w:rPr>
                <w:rFonts w:hint="eastAsia" w:ascii="仿宋" w:hAnsi="仿宋" w:eastAsia="仿宋" w:cs="仿宋"/>
                <w:color w:val="000000"/>
                <w:szCs w:val="21"/>
              </w:rPr>
            </w:pPr>
          </w:p>
        </w:tc>
        <w:tc>
          <w:tcPr>
            <w:tcW w:w="101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EE432B">
            <w:pPr>
              <w:jc w:val="center"/>
              <w:rPr>
                <w:rFonts w:hint="eastAsia" w:ascii="仿宋" w:hAnsi="仿宋" w:eastAsia="仿宋" w:cs="仿宋"/>
                <w:color w:val="000000"/>
                <w:szCs w:val="21"/>
              </w:rPr>
            </w:pPr>
          </w:p>
        </w:tc>
        <w:tc>
          <w:tcPr>
            <w:tcW w:w="2938" w:type="dxa"/>
            <w:vMerge w:val="continue"/>
            <w:tcBorders>
              <w:top w:val="single" w:color="000000" w:sz="4" w:space="0"/>
              <w:left w:val="single" w:color="000000" w:sz="4" w:space="0"/>
              <w:bottom w:val="single" w:color="000000" w:sz="4" w:space="0"/>
            </w:tcBorders>
            <w:noWrap w:val="0"/>
            <w:vAlign w:val="center"/>
          </w:tcPr>
          <w:p w14:paraId="2CE739D2">
            <w:pPr>
              <w:rPr>
                <w:rFonts w:hint="eastAsia" w:ascii="仿宋" w:hAnsi="仿宋" w:eastAsia="仿宋" w:cs="仿宋"/>
                <w:color w:val="000000"/>
                <w:szCs w:val="21"/>
              </w:rPr>
            </w:pPr>
          </w:p>
        </w:tc>
        <w:tc>
          <w:tcPr>
            <w:tcW w:w="625" w:type="dxa"/>
            <w:tcBorders>
              <w:top w:val="single" w:color="000000" w:sz="4" w:space="0"/>
              <w:left w:val="single" w:color="000000" w:sz="4" w:space="0"/>
              <w:bottom w:val="single" w:color="000000" w:sz="4" w:space="0"/>
              <w:right w:val="single" w:color="000000" w:sz="4" w:space="0"/>
            </w:tcBorders>
            <w:noWrap w:val="0"/>
            <w:vAlign w:val="center"/>
          </w:tcPr>
          <w:p w14:paraId="2D6D7BE8">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审查</w:t>
            </w:r>
          </w:p>
        </w:tc>
        <w:tc>
          <w:tcPr>
            <w:tcW w:w="6387" w:type="dxa"/>
            <w:tcBorders>
              <w:top w:val="single" w:color="000000" w:sz="4" w:space="0"/>
              <w:bottom w:val="single" w:color="000000" w:sz="4" w:space="0"/>
              <w:right w:val="single" w:color="000000" w:sz="4" w:space="0"/>
            </w:tcBorders>
            <w:noWrap w:val="0"/>
            <w:vAlign w:val="center"/>
          </w:tcPr>
          <w:p w14:paraId="0BC261DC">
            <w:pPr>
              <w:widowControl/>
              <w:jc w:val="left"/>
              <w:textAlignment w:val="center"/>
              <w:rPr>
                <w:rFonts w:hint="eastAsia" w:ascii="仿宋" w:hAnsi="仿宋" w:eastAsia="仿宋" w:cs="仿宋"/>
                <w:color w:val="000000"/>
                <w:sz w:val="18"/>
                <w:szCs w:val="18"/>
              </w:rPr>
            </w:pPr>
            <w:r>
              <w:rPr>
                <w:rFonts w:hint="eastAsia" w:ascii="仿宋" w:hAnsi="仿宋" w:eastAsia="仿宋" w:cs="仿宋"/>
                <w:color w:val="000000"/>
                <w:kern w:val="0"/>
                <w:sz w:val="18"/>
                <w:szCs w:val="18"/>
              </w:rPr>
              <w:t>3.审查责任：对案件违法事实、证据、调查取证程序、法律适用、处罚种类和幅度、当事人陈诉和申辩理由等方面进行审查，提出处理意见。</w:t>
            </w:r>
          </w:p>
        </w:tc>
        <w:tc>
          <w:tcPr>
            <w:tcW w:w="698" w:type="dxa"/>
            <w:tcBorders>
              <w:top w:val="single" w:color="000000" w:sz="4" w:space="0"/>
              <w:left w:val="single" w:color="000000" w:sz="4" w:space="0"/>
              <w:bottom w:val="single" w:color="000000" w:sz="4" w:space="0"/>
              <w:right w:val="single" w:color="000000" w:sz="4" w:space="0"/>
            </w:tcBorders>
            <w:noWrap w:val="0"/>
            <w:vAlign w:val="center"/>
          </w:tcPr>
          <w:p w14:paraId="36A2E614">
            <w:pPr>
              <w:rPr>
                <w:rFonts w:hint="eastAsia" w:ascii="仿宋" w:hAnsi="仿宋" w:eastAsia="仿宋" w:cs="仿宋"/>
                <w:color w:val="000000"/>
                <w:szCs w:val="21"/>
                <w:lang w:eastAsia="zh-CN"/>
              </w:rPr>
            </w:pPr>
            <w:r>
              <w:rPr>
                <w:rFonts w:hint="eastAsia" w:ascii="仿宋" w:hAnsi="仿宋" w:eastAsia="仿宋" w:cs="仿宋"/>
                <w:color w:val="000000"/>
                <w:szCs w:val="21"/>
                <w:lang w:eastAsia="zh-CN"/>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59F5B3C7">
            <w:pPr>
              <w:jc w:val="center"/>
              <w:rPr>
                <w:rFonts w:hint="eastAsia" w:ascii="仿宋" w:hAnsi="仿宋" w:eastAsia="仿宋" w:cs="仿宋"/>
                <w:color w:val="000000"/>
                <w:szCs w:val="21"/>
              </w:rPr>
            </w:pPr>
          </w:p>
        </w:tc>
        <w:tc>
          <w:tcPr>
            <w:tcW w:w="583" w:type="dxa"/>
            <w:tcBorders>
              <w:top w:val="single" w:color="000000" w:sz="4" w:space="0"/>
              <w:left w:val="single" w:color="000000" w:sz="4" w:space="0"/>
              <w:bottom w:val="single" w:color="000000" w:sz="4" w:space="0"/>
            </w:tcBorders>
            <w:noWrap w:val="0"/>
            <w:vAlign w:val="center"/>
          </w:tcPr>
          <w:p w14:paraId="71F17AC9">
            <w:pPr>
              <w:rPr>
                <w:rFonts w:hint="eastAsia" w:ascii="仿宋" w:hAnsi="仿宋" w:eastAsia="仿宋" w:cs="仿宋"/>
                <w:color w:val="000000"/>
                <w:szCs w:val="21"/>
              </w:rPr>
            </w:pPr>
          </w:p>
        </w:tc>
        <w:tc>
          <w:tcPr>
            <w:tcW w:w="9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2A9ADA9C">
            <w:pPr>
              <w:jc w:val="center"/>
              <w:rPr>
                <w:rFonts w:hint="eastAsia" w:ascii="仿宋" w:hAnsi="仿宋" w:eastAsia="仿宋" w:cs="仿宋"/>
                <w:color w:val="000000"/>
                <w:szCs w:val="21"/>
              </w:rPr>
            </w:pPr>
          </w:p>
        </w:tc>
      </w:tr>
      <w:tr w14:paraId="6AB72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19" w:hRule="atLeast"/>
          <w:jc w:val="center"/>
        </w:trPr>
        <w:tc>
          <w:tcPr>
            <w:tcW w:w="4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14E236">
            <w:pPr>
              <w:jc w:val="center"/>
              <w:rPr>
                <w:rFonts w:hint="eastAsia" w:ascii="仿宋" w:hAnsi="仿宋" w:eastAsia="仿宋" w:cs="仿宋"/>
                <w:color w:val="000000"/>
                <w:szCs w:val="21"/>
              </w:rPr>
            </w:pPr>
          </w:p>
        </w:tc>
        <w:tc>
          <w:tcPr>
            <w:tcW w:w="1012"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25D78B">
            <w:pPr>
              <w:jc w:val="center"/>
              <w:rPr>
                <w:rFonts w:hint="eastAsia" w:ascii="仿宋" w:hAnsi="仿宋" w:eastAsia="仿宋" w:cs="仿宋"/>
                <w:color w:val="000000"/>
                <w:szCs w:val="21"/>
              </w:rPr>
            </w:pPr>
          </w:p>
        </w:tc>
        <w:tc>
          <w:tcPr>
            <w:tcW w:w="2938" w:type="dxa"/>
            <w:vMerge w:val="continue"/>
            <w:tcBorders>
              <w:top w:val="single" w:color="000000" w:sz="4" w:space="0"/>
              <w:left w:val="single" w:color="000000" w:sz="4" w:space="0"/>
              <w:bottom w:val="single" w:color="000000" w:sz="4" w:space="0"/>
            </w:tcBorders>
            <w:noWrap w:val="0"/>
            <w:vAlign w:val="center"/>
          </w:tcPr>
          <w:p w14:paraId="31B276D1">
            <w:pPr>
              <w:rPr>
                <w:rFonts w:hint="eastAsia" w:ascii="仿宋" w:hAnsi="仿宋" w:eastAsia="仿宋" w:cs="仿宋"/>
                <w:color w:val="000000"/>
                <w:szCs w:val="21"/>
              </w:rPr>
            </w:pPr>
          </w:p>
        </w:tc>
        <w:tc>
          <w:tcPr>
            <w:tcW w:w="625" w:type="dxa"/>
            <w:tcBorders>
              <w:top w:val="single" w:color="000000" w:sz="4" w:space="0"/>
              <w:left w:val="single" w:color="000000" w:sz="4" w:space="0"/>
              <w:bottom w:val="single" w:color="000000" w:sz="4" w:space="0"/>
              <w:right w:val="single" w:color="000000" w:sz="4" w:space="0"/>
            </w:tcBorders>
            <w:noWrap w:val="0"/>
            <w:vAlign w:val="center"/>
          </w:tcPr>
          <w:p w14:paraId="6405F40F">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告知</w:t>
            </w:r>
          </w:p>
        </w:tc>
        <w:tc>
          <w:tcPr>
            <w:tcW w:w="6387" w:type="dxa"/>
            <w:tcBorders>
              <w:top w:val="single" w:color="000000" w:sz="4" w:space="0"/>
              <w:bottom w:val="single" w:color="000000" w:sz="4" w:space="0"/>
              <w:right w:val="single" w:color="000000" w:sz="4" w:space="0"/>
            </w:tcBorders>
            <w:noWrap w:val="0"/>
            <w:vAlign w:val="center"/>
          </w:tcPr>
          <w:p w14:paraId="07117595">
            <w:pPr>
              <w:widowControl/>
              <w:jc w:val="left"/>
              <w:textAlignment w:val="center"/>
              <w:rPr>
                <w:rFonts w:hint="eastAsia" w:ascii="仿宋" w:hAnsi="仿宋" w:eastAsia="仿宋" w:cs="仿宋"/>
                <w:color w:val="000000"/>
                <w:sz w:val="18"/>
                <w:szCs w:val="18"/>
              </w:rPr>
            </w:pPr>
            <w:r>
              <w:rPr>
                <w:rFonts w:hint="eastAsia" w:ascii="仿宋" w:hAnsi="仿宋" w:eastAsia="仿宋" w:cs="仿宋"/>
                <w:color w:val="000000"/>
                <w:kern w:val="0"/>
                <w:sz w:val="18"/>
                <w:szCs w:val="18"/>
              </w:rPr>
              <w:t>4.告知责任：在做出行政处罚决定前，书面告知当事人拟做出处罚决定的事实、理由、依据、处罚内容，以及当事人享有的陈诉权、申辩权和听证权。</w:t>
            </w:r>
          </w:p>
        </w:tc>
        <w:tc>
          <w:tcPr>
            <w:tcW w:w="698" w:type="dxa"/>
            <w:tcBorders>
              <w:top w:val="single" w:color="000000" w:sz="4" w:space="0"/>
              <w:left w:val="single" w:color="000000" w:sz="4" w:space="0"/>
              <w:bottom w:val="single" w:color="000000" w:sz="4" w:space="0"/>
              <w:right w:val="single" w:color="000000" w:sz="4" w:space="0"/>
            </w:tcBorders>
            <w:noWrap w:val="0"/>
            <w:vAlign w:val="center"/>
          </w:tcPr>
          <w:p w14:paraId="7ECA4A10">
            <w:pPr>
              <w:rPr>
                <w:rFonts w:hint="eastAsia" w:ascii="仿宋" w:hAnsi="仿宋" w:eastAsia="仿宋" w:cs="仿宋"/>
                <w:color w:val="000000"/>
                <w:szCs w:val="21"/>
                <w:lang w:eastAsia="zh-CN"/>
              </w:rPr>
            </w:pPr>
            <w:r>
              <w:rPr>
                <w:rFonts w:hint="eastAsia" w:ascii="仿宋" w:hAnsi="仿宋" w:eastAsia="仿宋" w:cs="仿宋"/>
                <w:color w:val="000000"/>
                <w:szCs w:val="21"/>
                <w:lang w:eastAsia="zh-CN"/>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38DE82EC">
            <w:pPr>
              <w:jc w:val="center"/>
              <w:rPr>
                <w:rFonts w:hint="eastAsia" w:ascii="仿宋" w:hAnsi="仿宋" w:eastAsia="仿宋" w:cs="仿宋"/>
                <w:color w:val="000000"/>
                <w:szCs w:val="21"/>
              </w:rPr>
            </w:pPr>
          </w:p>
        </w:tc>
        <w:tc>
          <w:tcPr>
            <w:tcW w:w="583" w:type="dxa"/>
            <w:tcBorders>
              <w:top w:val="single" w:color="000000" w:sz="4" w:space="0"/>
              <w:left w:val="single" w:color="000000" w:sz="4" w:space="0"/>
              <w:bottom w:val="single" w:color="000000" w:sz="4" w:space="0"/>
            </w:tcBorders>
            <w:noWrap w:val="0"/>
            <w:vAlign w:val="center"/>
          </w:tcPr>
          <w:p w14:paraId="1C9D7265">
            <w:pPr>
              <w:rPr>
                <w:rFonts w:hint="eastAsia" w:ascii="仿宋" w:hAnsi="仿宋" w:eastAsia="仿宋" w:cs="仿宋"/>
                <w:color w:val="000000"/>
                <w:szCs w:val="21"/>
              </w:rPr>
            </w:pPr>
          </w:p>
        </w:tc>
        <w:tc>
          <w:tcPr>
            <w:tcW w:w="9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3643C8">
            <w:pPr>
              <w:jc w:val="center"/>
              <w:rPr>
                <w:rFonts w:hint="eastAsia" w:ascii="仿宋" w:hAnsi="仿宋" w:eastAsia="仿宋" w:cs="仿宋"/>
                <w:color w:val="000000"/>
                <w:szCs w:val="21"/>
              </w:rPr>
            </w:pPr>
          </w:p>
        </w:tc>
      </w:tr>
      <w:tr w14:paraId="73301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7" w:hRule="atLeast"/>
          <w:jc w:val="center"/>
        </w:trPr>
        <w:tc>
          <w:tcPr>
            <w:tcW w:w="4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32B4F03D">
            <w:pPr>
              <w:jc w:val="center"/>
              <w:rPr>
                <w:rFonts w:hint="eastAsia" w:ascii="仿宋" w:hAnsi="仿宋" w:eastAsia="仿宋" w:cs="仿宋"/>
                <w:color w:val="000000"/>
                <w:szCs w:val="21"/>
              </w:rPr>
            </w:pPr>
          </w:p>
        </w:tc>
        <w:tc>
          <w:tcPr>
            <w:tcW w:w="1012" w:type="dxa"/>
            <w:vMerge w:val="continue"/>
            <w:tcBorders>
              <w:top w:val="single" w:color="000000" w:sz="4" w:space="0"/>
              <w:left w:val="single" w:color="000000" w:sz="4" w:space="0"/>
              <w:bottom w:val="single" w:color="000000" w:sz="4" w:space="0"/>
              <w:right w:val="single" w:color="000000" w:sz="4" w:space="0"/>
            </w:tcBorders>
            <w:noWrap w:val="0"/>
            <w:vAlign w:val="center"/>
          </w:tcPr>
          <w:p w14:paraId="36CA4A97">
            <w:pPr>
              <w:jc w:val="center"/>
              <w:rPr>
                <w:rFonts w:hint="eastAsia" w:ascii="仿宋" w:hAnsi="仿宋" w:eastAsia="仿宋" w:cs="仿宋"/>
                <w:color w:val="000000"/>
                <w:szCs w:val="21"/>
              </w:rPr>
            </w:pPr>
          </w:p>
        </w:tc>
        <w:tc>
          <w:tcPr>
            <w:tcW w:w="2938" w:type="dxa"/>
            <w:vMerge w:val="continue"/>
            <w:tcBorders>
              <w:top w:val="single" w:color="000000" w:sz="4" w:space="0"/>
              <w:left w:val="single" w:color="000000" w:sz="4" w:space="0"/>
              <w:bottom w:val="single" w:color="000000" w:sz="4" w:space="0"/>
            </w:tcBorders>
            <w:noWrap w:val="0"/>
            <w:vAlign w:val="center"/>
          </w:tcPr>
          <w:p w14:paraId="4BE85B5C">
            <w:pPr>
              <w:rPr>
                <w:rFonts w:hint="eastAsia" w:ascii="仿宋" w:hAnsi="仿宋" w:eastAsia="仿宋" w:cs="仿宋"/>
                <w:color w:val="000000"/>
                <w:szCs w:val="21"/>
              </w:rPr>
            </w:pPr>
          </w:p>
        </w:tc>
        <w:tc>
          <w:tcPr>
            <w:tcW w:w="625" w:type="dxa"/>
            <w:tcBorders>
              <w:top w:val="single" w:color="000000" w:sz="4" w:space="0"/>
              <w:left w:val="single" w:color="000000" w:sz="4" w:space="0"/>
              <w:bottom w:val="single" w:color="000000" w:sz="4" w:space="0"/>
              <w:right w:val="single" w:color="000000" w:sz="4" w:space="0"/>
            </w:tcBorders>
            <w:noWrap w:val="0"/>
            <w:vAlign w:val="center"/>
          </w:tcPr>
          <w:p w14:paraId="1FEB7CDD">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决定</w:t>
            </w:r>
          </w:p>
        </w:tc>
        <w:tc>
          <w:tcPr>
            <w:tcW w:w="6387" w:type="dxa"/>
            <w:tcBorders>
              <w:top w:val="single" w:color="000000" w:sz="4" w:space="0"/>
              <w:bottom w:val="single" w:color="000000" w:sz="4" w:space="0"/>
              <w:right w:val="single" w:color="000000" w:sz="4" w:space="0"/>
            </w:tcBorders>
            <w:noWrap w:val="0"/>
            <w:vAlign w:val="center"/>
          </w:tcPr>
          <w:p w14:paraId="2D65FA46">
            <w:pPr>
              <w:widowControl/>
              <w:jc w:val="left"/>
              <w:textAlignment w:val="center"/>
              <w:rPr>
                <w:rFonts w:hint="eastAsia" w:ascii="仿宋" w:hAnsi="仿宋" w:eastAsia="仿宋" w:cs="仿宋"/>
                <w:color w:val="000000"/>
                <w:sz w:val="18"/>
                <w:szCs w:val="18"/>
              </w:rPr>
            </w:pPr>
            <w:r>
              <w:rPr>
                <w:rFonts w:hint="eastAsia" w:ascii="仿宋" w:hAnsi="仿宋" w:eastAsia="仿宋" w:cs="仿宋"/>
                <w:color w:val="000000"/>
                <w:spacing w:val="-6"/>
                <w:kern w:val="0"/>
                <w:sz w:val="18"/>
                <w:szCs w:val="18"/>
              </w:rPr>
              <w:t>5.决定责任：依法需要给予行政处罚的，应制作《行政处罚决定书》，载明违法事实和证据、处罚依据和内容、申请行政复议或提起行政诉讼的途径和期限等内容。</w:t>
            </w:r>
          </w:p>
        </w:tc>
        <w:tc>
          <w:tcPr>
            <w:tcW w:w="698" w:type="dxa"/>
            <w:tcBorders>
              <w:top w:val="single" w:color="000000" w:sz="4" w:space="0"/>
              <w:left w:val="single" w:color="000000" w:sz="4" w:space="0"/>
              <w:bottom w:val="single" w:color="000000" w:sz="4" w:space="0"/>
              <w:right w:val="single" w:color="000000" w:sz="4" w:space="0"/>
            </w:tcBorders>
            <w:noWrap w:val="0"/>
            <w:vAlign w:val="center"/>
          </w:tcPr>
          <w:p w14:paraId="7603FB22">
            <w:pPr>
              <w:rPr>
                <w:rFonts w:hint="eastAsia" w:ascii="仿宋" w:hAnsi="仿宋" w:eastAsia="仿宋" w:cs="仿宋"/>
                <w:color w:val="000000"/>
                <w:szCs w:val="21"/>
                <w:lang w:eastAsia="zh-CN"/>
              </w:rPr>
            </w:pPr>
            <w:r>
              <w:rPr>
                <w:rFonts w:hint="eastAsia" w:ascii="仿宋" w:hAnsi="仿宋" w:eastAsia="仿宋" w:cs="仿宋"/>
                <w:color w:val="000000"/>
                <w:szCs w:val="21"/>
                <w:lang w:eastAsia="zh-CN"/>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2753D5D7">
            <w:pPr>
              <w:jc w:val="center"/>
              <w:rPr>
                <w:rFonts w:hint="eastAsia" w:ascii="仿宋" w:hAnsi="仿宋" w:eastAsia="仿宋" w:cs="仿宋"/>
                <w:color w:val="000000"/>
                <w:szCs w:val="21"/>
              </w:rPr>
            </w:pPr>
          </w:p>
        </w:tc>
        <w:tc>
          <w:tcPr>
            <w:tcW w:w="583" w:type="dxa"/>
            <w:tcBorders>
              <w:top w:val="single" w:color="000000" w:sz="4" w:space="0"/>
              <w:left w:val="single" w:color="000000" w:sz="4" w:space="0"/>
              <w:bottom w:val="single" w:color="000000" w:sz="4" w:space="0"/>
            </w:tcBorders>
            <w:noWrap w:val="0"/>
            <w:vAlign w:val="center"/>
          </w:tcPr>
          <w:p w14:paraId="4A7CAB42">
            <w:pPr>
              <w:jc w:val="center"/>
              <w:rPr>
                <w:rFonts w:hint="eastAsia" w:ascii="仿宋" w:hAnsi="仿宋" w:eastAsia="仿宋" w:cs="仿宋"/>
                <w:color w:val="000000"/>
                <w:szCs w:val="21"/>
              </w:rPr>
            </w:pPr>
          </w:p>
        </w:tc>
        <w:tc>
          <w:tcPr>
            <w:tcW w:w="9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745EDB">
            <w:pPr>
              <w:jc w:val="center"/>
              <w:rPr>
                <w:rFonts w:hint="eastAsia" w:ascii="仿宋" w:hAnsi="仿宋" w:eastAsia="仿宋" w:cs="仿宋"/>
                <w:color w:val="000000"/>
                <w:szCs w:val="21"/>
              </w:rPr>
            </w:pPr>
          </w:p>
        </w:tc>
      </w:tr>
      <w:tr w14:paraId="27049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90" w:hRule="atLeast"/>
          <w:jc w:val="center"/>
        </w:trPr>
        <w:tc>
          <w:tcPr>
            <w:tcW w:w="4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1F342528">
            <w:pPr>
              <w:jc w:val="center"/>
              <w:rPr>
                <w:rFonts w:hint="eastAsia" w:ascii="仿宋" w:hAnsi="仿宋" w:eastAsia="仿宋" w:cs="仿宋"/>
                <w:color w:val="000000"/>
                <w:szCs w:val="21"/>
              </w:rPr>
            </w:pPr>
          </w:p>
        </w:tc>
        <w:tc>
          <w:tcPr>
            <w:tcW w:w="101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FDFC04E">
            <w:pPr>
              <w:jc w:val="center"/>
              <w:rPr>
                <w:rFonts w:hint="eastAsia" w:ascii="仿宋" w:hAnsi="仿宋" w:eastAsia="仿宋" w:cs="仿宋"/>
                <w:color w:val="000000"/>
                <w:szCs w:val="21"/>
              </w:rPr>
            </w:pPr>
          </w:p>
        </w:tc>
        <w:tc>
          <w:tcPr>
            <w:tcW w:w="2938" w:type="dxa"/>
            <w:vMerge w:val="continue"/>
            <w:tcBorders>
              <w:top w:val="single" w:color="000000" w:sz="4" w:space="0"/>
              <w:left w:val="single" w:color="000000" w:sz="4" w:space="0"/>
              <w:bottom w:val="single" w:color="000000" w:sz="4" w:space="0"/>
            </w:tcBorders>
            <w:noWrap w:val="0"/>
            <w:vAlign w:val="center"/>
          </w:tcPr>
          <w:p w14:paraId="34FD407C">
            <w:pPr>
              <w:rPr>
                <w:rFonts w:hint="eastAsia" w:ascii="仿宋" w:hAnsi="仿宋" w:eastAsia="仿宋" w:cs="仿宋"/>
                <w:color w:val="000000"/>
                <w:szCs w:val="21"/>
              </w:rPr>
            </w:pPr>
          </w:p>
        </w:tc>
        <w:tc>
          <w:tcPr>
            <w:tcW w:w="625" w:type="dxa"/>
            <w:tcBorders>
              <w:top w:val="single" w:color="000000" w:sz="4" w:space="0"/>
              <w:left w:val="single" w:color="000000" w:sz="4" w:space="0"/>
              <w:bottom w:val="single" w:color="000000" w:sz="4" w:space="0"/>
              <w:right w:val="single" w:color="000000" w:sz="4" w:space="0"/>
            </w:tcBorders>
            <w:noWrap w:val="0"/>
            <w:vAlign w:val="center"/>
          </w:tcPr>
          <w:p w14:paraId="38AE7D7A">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送达</w:t>
            </w:r>
          </w:p>
        </w:tc>
        <w:tc>
          <w:tcPr>
            <w:tcW w:w="6387" w:type="dxa"/>
            <w:tcBorders>
              <w:top w:val="single" w:color="000000" w:sz="4" w:space="0"/>
              <w:bottom w:val="single" w:color="000000" w:sz="4" w:space="0"/>
              <w:right w:val="single" w:color="000000" w:sz="4" w:space="0"/>
            </w:tcBorders>
            <w:noWrap w:val="0"/>
            <w:vAlign w:val="center"/>
          </w:tcPr>
          <w:p w14:paraId="21C35B0C">
            <w:pPr>
              <w:widowControl/>
              <w:jc w:val="left"/>
              <w:textAlignment w:val="center"/>
              <w:rPr>
                <w:rFonts w:hint="eastAsia" w:ascii="仿宋" w:hAnsi="仿宋" w:eastAsia="仿宋" w:cs="仿宋"/>
                <w:color w:val="000000"/>
                <w:sz w:val="18"/>
                <w:szCs w:val="18"/>
              </w:rPr>
            </w:pPr>
            <w:r>
              <w:rPr>
                <w:rFonts w:hint="eastAsia" w:ascii="仿宋" w:hAnsi="仿宋" w:eastAsia="仿宋" w:cs="仿宋"/>
                <w:color w:val="000000"/>
                <w:spacing w:val="-6"/>
                <w:kern w:val="0"/>
                <w:sz w:val="18"/>
                <w:szCs w:val="18"/>
              </w:rPr>
              <w:t>6.送达责任：行政处罚决定书应当在宣告后当场交付当事人；当事人不在场的，行政机关应当在七日内依照民事诉讼法的有关规定，将行政处罚决定书送达当事人。</w:t>
            </w:r>
          </w:p>
        </w:tc>
        <w:tc>
          <w:tcPr>
            <w:tcW w:w="698" w:type="dxa"/>
            <w:tcBorders>
              <w:top w:val="single" w:color="000000" w:sz="4" w:space="0"/>
              <w:left w:val="single" w:color="000000" w:sz="4" w:space="0"/>
              <w:bottom w:val="single" w:color="000000" w:sz="4" w:space="0"/>
              <w:right w:val="single" w:color="000000" w:sz="4" w:space="0"/>
            </w:tcBorders>
            <w:noWrap w:val="0"/>
            <w:vAlign w:val="center"/>
          </w:tcPr>
          <w:p w14:paraId="3366EAFE">
            <w:pPr>
              <w:widowControl/>
              <w:jc w:val="left"/>
              <w:textAlignment w:val="center"/>
              <w:rPr>
                <w:rFonts w:hint="eastAsia" w:ascii="仿宋" w:hAnsi="仿宋" w:eastAsia="仿宋" w:cs="仿宋"/>
                <w:color w:val="000000"/>
                <w:szCs w:val="21"/>
                <w:lang w:eastAsia="zh-CN"/>
              </w:rPr>
            </w:pPr>
            <w:r>
              <w:rPr>
                <w:rFonts w:hint="eastAsia" w:ascii="仿宋" w:hAnsi="仿宋" w:eastAsia="仿宋" w:cs="仿宋"/>
                <w:color w:val="000000"/>
                <w:szCs w:val="21"/>
                <w:lang w:eastAsia="zh-CN"/>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246DBB70">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7日</w:t>
            </w:r>
          </w:p>
        </w:tc>
        <w:tc>
          <w:tcPr>
            <w:tcW w:w="583" w:type="dxa"/>
            <w:tcBorders>
              <w:top w:val="single" w:color="000000" w:sz="4" w:space="0"/>
              <w:left w:val="single" w:color="000000" w:sz="4" w:space="0"/>
              <w:bottom w:val="single" w:color="000000" w:sz="4" w:space="0"/>
              <w:right w:val="single" w:color="000000" w:sz="4" w:space="0"/>
            </w:tcBorders>
            <w:noWrap w:val="0"/>
            <w:vAlign w:val="center"/>
          </w:tcPr>
          <w:p w14:paraId="39DCF1D1">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7日</w:t>
            </w:r>
          </w:p>
        </w:tc>
        <w:tc>
          <w:tcPr>
            <w:tcW w:w="9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72CBCA5">
            <w:pPr>
              <w:jc w:val="center"/>
              <w:rPr>
                <w:rFonts w:hint="eastAsia" w:ascii="仿宋" w:hAnsi="仿宋" w:eastAsia="仿宋" w:cs="仿宋"/>
                <w:color w:val="000000"/>
                <w:szCs w:val="21"/>
              </w:rPr>
            </w:pPr>
          </w:p>
        </w:tc>
      </w:tr>
      <w:tr w14:paraId="1E8B1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18" w:hRule="atLeast"/>
          <w:jc w:val="center"/>
        </w:trPr>
        <w:tc>
          <w:tcPr>
            <w:tcW w:w="494" w:type="dxa"/>
            <w:vMerge w:val="continue"/>
            <w:tcBorders>
              <w:top w:val="single" w:color="000000" w:sz="4" w:space="0"/>
              <w:left w:val="single" w:color="000000" w:sz="4" w:space="0"/>
              <w:bottom w:val="single" w:color="000000" w:sz="4" w:space="0"/>
              <w:right w:val="single" w:color="000000" w:sz="4" w:space="0"/>
            </w:tcBorders>
            <w:noWrap w:val="0"/>
            <w:vAlign w:val="center"/>
          </w:tcPr>
          <w:p w14:paraId="0C8A38BD">
            <w:pPr>
              <w:jc w:val="center"/>
              <w:rPr>
                <w:rFonts w:hint="eastAsia" w:ascii="仿宋" w:hAnsi="仿宋" w:eastAsia="仿宋" w:cs="仿宋"/>
                <w:color w:val="000000"/>
                <w:szCs w:val="21"/>
              </w:rPr>
            </w:pPr>
          </w:p>
        </w:tc>
        <w:tc>
          <w:tcPr>
            <w:tcW w:w="1012" w:type="dxa"/>
            <w:vMerge w:val="continue"/>
            <w:tcBorders>
              <w:top w:val="single" w:color="000000" w:sz="4" w:space="0"/>
              <w:left w:val="single" w:color="000000" w:sz="4" w:space="0"/>
              <w:bottom w:val="single" w:color="000000" w:sz="4" w:space="0"/>
              <w:right w:val="single" w:color="000000" w:sz="4" w:space="0"/>
            </w:tcBorders>
            <w:noWrap w:val="0"/>
            <w:vAlign w:val="center"/>
          </w:tcPr>
          <w:p w14:paraId="0341BB3C">
            <w:pPr>
              <w:jc w:val="center"/>
              <w:rPr>
                <w:rFonts w:hint="eastAsia" w:ascii="仿宋" w:hAnsi="仿宋" w:eastAsia="仿宋" w:cs="仿宋"/>
                <w:color w:val="000000"/>
                <w:szCs w:val="21"/>
              </w:rPr>
            </w:pPr>
          </w:p>
        </w:tc>
        <w:tc>
          <w:tcPr>
            <w:tcW w:w="2938" w:type="dxa"/>
            <w:vMerge w:val="continue"/>
            <w:tcBorders>
              <w:top w:val="single" w:color="000000" w:sz="4" w:space="0"/>
              <w:left w:val="single" w:color="000000" w:sz="4" w:space="0"/>
              <w:bottom w:val="single" w:color="000000" w:sz="4" w:space="0"/>
            </w:tcBorders>
            <w:noWrap w:val="0"/>
            <w:vAlign w:val="center"/>
          </w:tcPr>
          <w:p w14:paraId="4E66FBAF">
            <w:pPr>
              <w:rPr>
                <w:rFonts w:hint="eastAsia" w:ascii="仿宋" w:hAnsi="仿宋" w:eastAsia="仿宋" w:cs="仿宋"/>
                <w:color w:val="000000"/>
                <w:szCs w:val="21"/>
              </w:rPr>
            </w:pPr>
          </w:p>
        </w:tc>
        <w:tc>
          <w:tcPr>
            <w:tcW w:w="625" w:type="dxa"/>
            <w:tcBorders>
              <w:top w:val="single" w:color="000000" w:sz="4" w:space="0"/>
              <w:left w:val="single" w:color="000000" w:sz="4" w:space="0"/>
              <w:bottom w:val="single" w:color="000000" w:sz="4" w:space="0"/>
              <w:right w:val="single" w:color="000000" w:sz="4" w:space="0"/>
            </w:tcBorders>
            <w:noWrap w:val="0"/>
            <w:vAlign w:val="center"/>
          </w:tcPr>
          <w:p w14:paraId="4EA29E86">
            <w:pPr>
              <w:widowControl/>
              <w:jc w:val="center"/>
              <w:textAlignment w:val="center"/>
              <w:rPr>
                <w:rFonts w:hint="eastAsia" w:ascii="仿宋" w:hAnsi="仿宋" w:eastAsia="仿宋" w:cs="仿宋"/>
                <w:color w:val="000000"/>
                <w:szCs w:val="21"/>
              </w:rPr>
            </w:pPr>
            <w:r>
              <w:rPr>
                <w:rFonts w:hint="eastAsia" w:ascii="仿宋" w:hAnsi="仿宋" w:eastAsia="仿宋" w:cs="仿宋"/>
                <w:color w:val="000000"/>
                <w:kern w:val="0"/>
                <w:szCs w:val="21"/>
              </w:rPr>
              <w:t>执行</w:t>
            </w:r>
          </w:p>
        </w:tc>
        <w:tc>
          <w:tcPr>
            <w:tcW w:w="6387" w:type="dxa"/>
            <w:tcBorders>
              <w:top w:val="single" w:color="000000" w:sz="4" w:space="0"/>
              <w:bottom w:val="single" w:color="000000" w:sz="4" w:space="0"/>
              <w:right w:val="single" w:color="000000" w:sz="4" w:space="0"/>
            </w:tcBorders>
            <w:noWrap w:val="0"/>
            <w:vAlign w:val="center"/>
          </w:tcPr>
          <w:p w14:paraId="0B67A332">
            <w:pPr>
              <w:widowControl/>
              <w:jc w:val="left"/>
              <w:textAlignment w:val="center"/>
              <w:rPr>
                <w:rFonts w:hint="eastAsia" w:ascii="仿宋" w:hAnsi="仿宋" w:eastAsia="仿宋" w:cs="仿宋"/>
                <w:color w:val="000000"/>
                <w:sz w:val="18"/>
                <w:szCs w:val="18"/>
              </w:rPr>
            </w:pPr>
            <w:r>
              <w:rPr>
                <w:rFonts w:hint="eastAsia" w:ascii="仿宋" w:hAnsi="仿宋" w:eastAsia="仿宋" w:cs="仿宋"/>
                <w:color w:val="000000"/>
                <w:kern w:val="0"/>
                <w:sz w:val="18"/>
                <w:szCs w:val="18"/>
              </w:rPr>
              <w:t>7.执行责任：监督当事人在决定的期限内（15日内），履行生效的行政处罚决定。当事人在法定期限内没有申请行政复议或提起行政诉讼，又不履行的，可申请人民法院强制执行。</w:t>
            </w:r>
          </w:p>
        </w:tc>
        <w:tc>
          <w:tcPr>
            <w:tcW w:w="698" w:type="dxa"/>
            <w:tcBorders>
              <w:top w:val="single" w:color="000000" w:sz="4" w:space="0"/>
              <w:left w:val="single" w:color="000000" w:sz="4" w:space="0"/>
              <w:bottom w:val="single" w:color="000000" w:sz="4" w:space="0"/>
              <w:right w:val="single" w:color="000000" w:sz="4" w:space="0"/>
            </w:tcBorders>
            <w:noWrap w:val="0"/>
            <w:vAlign w:val="center"/>
          </w:tcPr>
          <w:p w14:paraId="4A05C770">
            <w:pPr>
              <w:widowControl/>
              <w:jc w:val="left"/>
              <w:textAlignment w:val="center"/>
              <w:rPr>
                <w:rFonts w:hint="eastAsia" w:ascii="仿宋" w:hAnsi="仿宋" w:eastAsia="仿宋" w:cs="仿宋"/>
                <w:color w:val="000000"/>
                <w:szCs w:val="21"/>
                <w:lang w:eastAsia="zh-CN"/>
              </w:rPr>
            </w:pPr>
            <w:r>
              <w:rPr>
                <w:rFonts w:hint="eastAsia" w:ascii="仿宋" w:hAnsi="仿宋" w:eastAsia="仿宋" w:cs="仿宋"/>
                <w:color w:val="000000"/>
                <w:szCs w:val="21"/>
                <w:lang w:eastAsia="zh-CN"/>
              </w:rPr>
              <w:t>水政水资源股</w:t>
            </w:r>
          </w:p>
        </w:tc>
        <w:tc>
          <w:tcPr>
            <w:tcW w:w="532" w:type="dxa"/>
            <w:tcBorders>
              <w:top w:val="single" w:color="000000" w:sz="4" w:space="0"/>
              <w:left w:val="single" w:color="000000" w:sz="4" w:space="0"/>
              <w:bottom w:val="single" w:color="000000" w:sz="4" w:space="0"/>
              <w:right w:val="single" w:color="000000" w:sz="4" w:space="0"/>
            </w:tcBorders>
            <w:noWrap w:val="0"/>
            <w:vAlign w:val="center"/>
          </w:tcPr>
          <w:p w14:paraId="2044CADE">
            <w:pPr>
              <w:jc w:val="center"/>
              <w:rPr>
                <w:rFonts w:hint="eastAsia" w:ascii="仿宋" w:hAnsi="仿宋" w:eastAsia="仿宋" w:cs="仿宋"/>
                <w:color w:val="000000"/>
                <w:szCs w:val="21"/>
              </w:rPr>
            </w:pPr>
          </w:p>
        </w:tc>
        <w:tc>
          <w:tcPr>
            <w:tcW w:w="583" w:type="dxa"/>
            <w:tcBorders>
              <w:top w:val="single" w:color="000000" w:sz="4" w:space="0"/>
              <w:left w:val="single" w:color="000000" w:sz="4" w:space="0"/>
              <w:bottom w:val="single" w:color="000000" w:sz="4" w:space="0"/>
            </w:tcBorders>
            <w:noWrap w:val="0"/>
            <w:vAlign w:val="center"/>
          </w:tcPr>
          <w:p w14:paraId="59F0848A">
            <w:pPr>
              <w:rPr>
                <w:rFonts w:hint="eastAsia" w:ascii="仿宋" w:hAnsi="仿宋" w:eastAsia="仿宋" w:cs="仿宋"/>
                <w:color w:val="000000"/>
                <w:szCs w:val="21"/>
              </w:rPr>
            </w:pPr>
          </w:p>
        </w:tc>
        <w:tc>
          <w:tcPr>
            <w:tcW w:w="904" w:type="dxa"/>
            <w:vMerge w:val="continue"/>
            <w:tcBorders>
              <w:top w:val="single" w:color="000000" w:sz="4" w:space="0"/>
              <w:left w:val="single" w:color="000000" w:sz="4" w:space="0"/>
              <w:bottom w:val="single" w:color="000000" w:sz="4" w:space="0"/>
              <w:right w:val="single" w:color="000000" w:sz="4" w:space="0"/>
            </w:tcBorders>
            <w:noWrap w:val="0"/>
            <w:vAlign w:val="center"/>
          </w:tcPr>
          <w:p w14:paraId="56FFCC45">
            <w:pPr>
              <w:jc w:val="center"/>
              <w:rPr>
                <w:rFonts w:hint="eastAsia" w:ascii="仿宋" w:hAnsi="仿宋" w:eastAsia="仿宋" w:cs="仿宋"/>
                <w:color w:val="000000"/>
                <w:szCs w:val="21"/>
              </w:rPr>
            </w:pPr>
          </w:p>
        </w:tc>
      </w:tr>
      <w:tr w14:paraId="2B582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77" w:hRule="atLeast"/>
          <w:jc w:val="center"/>
        </w:trPr>
        <w:tc>
          <w:tcPr>
            <w:tcW w:w="494" w:type="dxa"/>
            <w:vMerge w:val="continue"/>
            <w:tcBorders>
              <w:top w:val="single" w:color="000000" w:sz="4" w:space="0"/>
              <w:left w:val="single" w:color="000000" w:sz="4" w:space="0"/>
              <w:bottom w:val="single" w:color="auto" w:sz="4" w:space="0"/>
              <w:right w:val="single" w:color="000000" w:sz="4" w:space="0"/>
            </w:tcBorders>
            <w:noWrap w:val="0"/>
            <w:vAlign w:val="center"/>
          </w:tcPr>
          <w:p w14:paraId="02C63D00">
            <w:pPr>
              <w:jc w:val="center"/>
              <w:rPr>
                <w:rFonts w:hint="eastAsia" w:ascii="仿宋" w:hAnsi="仿宋" w:eastAsia="仿宋" w:cs="仿宋"/>
                <w:color w:val="000000"/>
                <w:szCs w:val="21"/>
              </w:rPr>
            </w:pPr>
          </w:p>
        </w:tc>
        <w:tc>
          <w:tcPr>
            <w:tcW w:w="1012" w:type="dxa"/>
            <w:vMerge w:val="continue"/>
            <w:tcBorders>
              <w:top w:val="single" w:color="000000" w:sz="4" w:space="0"/>
              <w:left w:val="single" w:color="000000" w:sz="4" w:space="0"/>
              <w:bottom w:val="single" w:color="auto" w:sz="4" w:space="0"/>
              <w:right w:val="single" w:color="000000" w:sz="4" w:space="0"/>
            </w:tcBorders>
            <w:noWrap w:val="0"/>
            <w:vAlign w:val="center"/>
          </w:tcPr>
          <w:p w14:paraId="68564F72">
            <w:pPr>
              <w:jc w:val="center"/>
              <w:rPr>
                <w:rFonts w:hint="eastAsia" w:ascii="仿宋" w:hAnsi="仿宋" w:eastAsia="仿宋" w:cs="仿宋"/>
                <w:color w:val="000000"/>
                <w:szCs w:val="21"/>
              </w:rPr>
            </w:pPr>
          </w:p>
        </w:tc>
        <w:tc>
          <w:tcPr>
            <w:tcW w:w="2938" w:type="dxa"/>
            <w:vMerge w:val="continue"/>
            <w:tcBorders>
              <w:top w:val="single" w:color="000000" w:sz="4" w:space="0"/>
              <w:left w:val="single" w:color="000000" w:sz="4" w:space="0"/>
              <w:bottom w:val="single" w:color="auto" w:sz="4" w:space="0"/>
            </w:tcBorders>
            <w:noWrap w:val="0"/>
            <w:vAlign w:val="center"/>
          </w:tcPr>
          <w:p w14:paraId="1E01C3EB">
            <w:pPr>
              <w:rPr>
                <w:rFonts w:hint="eastAsia" w:ascii="仿宋" w:hAnsi="仿宋" w:eastAsia="仿宋" w:cs="仿宋"/>
                <w:color w:val="000000"/>
                <w:szCs w:val="21"/>
              </w:rPr>
            </w:pPr>
          </w:p>
        </w:tc>
        <w:tc>
          <w:tcPr>
            <w:tcW w:w="625" w:type="dxa"/>
            <w:tcBorders>
              <w:top w:val="single" w:color="000000" w:sz="4" w:space="0"/>
              <w:left w:val="single" w:color="000000" w:sz="4" w:space="0"/>
              <w:bottom w:val="single" w:color="auto" w:sz="4" w:space="0"/>
              <w:right w:val="single" w:color="000000" w:sz="4" w:space="0"/>
            </w:tcBorders>
            <w:noWrap w:val="0"/>
            <w:vAlign w:val="center"/>
          </w:tcPr>
          <w:p w14:paraId="01DAD94B">
            <w:pPr>
              <w:jc w:val="center"/>
              <w:rPr>
                <w:rFonts w:hint="eastAsia" w:ascii="仿宋" w:hAnsi="仿宋" w:eastAsia="仿宋" w:cs="仿宋"/>
                <w:color w:val="000000"/>
                <w:szCs w:val="21"/>
              </w:rPr>
            </w:pPr>
          </w:p>
        </w:tc>
        <w:tc>
          <w:tcPr>
            <w:tcW w:w="6387" w:type="dxa"/>
            <w:tcBorders>
              <w:top w:val="single" w:color="000000" w:sz="4" w:space="0"/>
              <w:bottom w:val="single" w:color="auto" w:sz="4" w:space="0"/>
              <w:right w:val="single" w:color="000000" w:sz="4" w:space="0"/>
            </w:tcBorders>
            <w:noWrap w:val="0"/>
            <w:vAlign w:val="center"/>
          </w:tcPr>
          <w:p w14:paraId="6F176A94">
            <w:pPr>
              <w:widowControl/>
              <w:jc w:val="left"/>
              <w:textAlignment w:val="center"/>
              <w:rPr>
                <w:rFonts w:hint="eastAsia" w:ascii="仿宋" w:hAnsi="仿宋" w:eastAsia="仿宋" w:cs="仿宋"/>
                <w:color w:val="000000"/>
                <w:sz w:val="18"/>
                <w:szCs w:val="18"/>
              </w:rPr>
            </w:pPr>
            <w:r>
              <w:rPr>
                <w:rFonts w:hint="eastAsia" w:ascii="仿宋" w:hAnsi="仿宋" w:eastAsia="仿宋" w:cs="仿宋"/>
                <w:color w:val="000000"/>
                <w:kern w:val="0"/>
                <w:sz w:val="18"/>
                <w:szCs w:val="18"/>
              </w:rPr>
              <w:t>8.其他法律法规规章文件规定应履行的责任。</w:t>
            </w:r>
          </w:p>
        </w:tc>
        <w:tc>
          <w:tcPr>
            <w:tcW w:w="698" w:type="dxa"/>
            <w:tcBorders>
              <w:top w:val="single" w:color="000000" w:sz="4" w:space="0"/>
              <w:left w:val="single" w:color="000000" w:sz="4" w:space="0"/>
              <w:bottom w:val="single" w:color="auto" w:sz="4" w:space="0"/>
              <w:right w:val="single" w:color="000000" w:sz="4" w:space="0"/>
            </w:tcBorders>
            <w:noWrap w:val="0"/>
            <w:vAlign w:val="center"/>
          </w:tcPr>
          <w:p w14:paraId="0160804F">
            <w:pPr>
              <w:rPr>
                <w:rFonts w:hint="eastAsia" w:ascii="仿宋" w:hAnsi="仿宋" w:eastAsia="仿宋" w:cs="仿宋"/>
                <w:color w:val="000000"/>
                <w:szCs w:val="21"/>
              </w:rPr>
            </w:pPr>
          </w:p>
        </w:tc>
        <w:tc>
          <w:tcPr>
            <w:tcW w:w="532" w:type="dxa"/>
            <w:tcBorders>
              <w:top w:val="single" w:color="000000" w:sz="4" w:space="0"/>
              <w:left w:val="single" w:color="000000" w:sz="4" w:space="0"/>
              <w:bottom w:val="single" w:color="auto" w:sz="4" w:space="0"/>
              <w:right w:val="single" w:color="000000" w:sz="4" w:space="0"/>
            </w:tcBorders>
            <w:noWrap w:val="0"/>
            <w:vAlign w:val="center"/>
          </w:tcPr>
          <w:p w14:paraId="62C2CC42">
            <w:pPr>
              <w:jc w:val="center"/>
              <w:rPr>
                <w:rFonts w:hint="eastAsia" w:ascii="仿宋" w:hAnsi="仿宋" w:eastAsia="仿宋" w:cs="仿宋"/>
                <w:color w:val="000000"/>
                <w:szCs w:val="21"/>
              </w:rPr>
            </w:pPr>
          </w:p>
        </w:tc>
        <w:tc>
          <w:tcPr>
            <w:tcW w:w="583" w:type="dxa"/>
            <w:tcBorders>
              <w:top w:val="single" w:color="000000" w:sz="4" w:space="0"/>
              <w:left w:val="single" w:color="000000" w:sz="4" w:space="0"/>
              <w:bottom w:val="single" w:color="auto" w:sz="4" w:space="0"/>
            </w:tcBorders>
            <w:noWrap w:val="0"/>
            <w:vAlign w:val="center"/>
          </w:tcPr>
          <w:p w14:paraId="7E3CBE6D">
            <w:pPr>
              <w:rPr>
                <w:rFonts w:hint="eastAsia" w:ascii="仿宋" w:hAnsi="仿宋" w:eastAsia="仿宋" w:cs="仿宋"/>
                <w:color w:val="000000"/>
                <w:szCs w:val="21"/>
              </w:rPr>
            </w:pPr>
          </w:p>
        </w:tc>
        <w:tc>
          <w:tcPr>
            <w:tcW w:w="904" w:type="dxa"/>
            <w:vMerge w:val="continue"/>
            <w:tcBorders>
              <w:top w:val="single" w:color="000000" w:sz="4" w:space="0"/>
              <w:left w:val="single" w:color="000000" w:sz="4" w:space="0"/>
              <w:bottom w:val="single" w:color="auto" w:sz="4" w:space="0"/>
              <w:right w:val="single" w:color="000000" w:sz="4" w:space="0"/>
            </w:tcBorders>
            <w:noWrap w:val="0"/>
            <w:vAlign w:val="center"/>
          </w:tcPr>
          <w:p w14:paraId="4718D0B8">
            <w:pPr>
              <w:jc w:val="center"/>
              <w:rPr>
                <w:rFonts w:hint="eastAsia" w:ascii="仿宋" w:hAnsi="仿宋" w:eastAsia="仿宋" w:cs="仿宋"/>
                <w:color w:val="000000"/>
                <w:szCs w:val="21"/>
              </w:rPr>
            </w:pPr>
          </w:p>
        </w:tc>
      </w:tr>
      <w:tr w14:paraId="4C90B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25" w:hRule="atLeast"/>
          <w:jc w:val="center"/>
        </w:trPr>
        <w:tc>
          <w:tcPr>
            <w:tcW w:w="14173" w:type="dxa"/>
            <w:gridSpan w:val="9"/>
            <w:tcBorders>
              <w:top w:val="single" w:color="auto" w:sz="4" w:space="0"/>
              <w:left w:val="single" w:color="auto" w:sz="4" w:space="0"/>
              <w:bottom w:val="single" w:color="auto" w:sz="4" w:space="0"/>
              <w:right w:val="single" w:color="auto" w:sz="4" w:space="0"/>
            </w:tcBorders>
            <w:noWrap w:val="0"/>
            <w:vAlign w:val="center"/>
          </w:tcPr>
          <w:p w14:paraId="21EF549E">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服务电话：</w:t>
            </w:r>
            <w:r>
              <w:rPr>
                <w:rFonts w:hint="eastAsia" w:ascii="仿宋" w:hAnsi="仿宋" w:eastAsia="仿宋" w:cs="仿宋"/>
                <w:color w:val="000000"/>
                <w:kern w:val="0"/>
                <w:szCs w:val="21"/>
                <w:lang w:eastAsia="zh-CN"/>
              </w:rPr>
              <w:t>0394-8398699</w:t>
            </w:r>
            <w:r>
              <w:rPr>
                <w:rFonts w:hint="eastAsia" w:ascii="仿宋" w:hAnsi="仿宋" w:eastAsia="仿宋" w:cs="仿宋"/>
                <w:color w:val="000000"/>
                <w:kern w:val="0"/>
                <w:szCs w:val="21"/>
              </w:rPr>
              <w:t xml:space="preserve">                 投诉机构：周口市川汇区纪委监委派驻农业农村局纪检监察组              投诉电话：</w:t>
            </w:r>
            <w:r>
              <w:rPr>
                <w:rFonts w:hint="eastAsia" w:ascii="仿宋" w:hAnsi="仿宋" w:eastAsia="仿宋" w:cs="仿宋"/>
                <w:color w:val="000000"/>
                <w:kern w:val="0"/>
                <w:szCs w:val="21"/>
                <w:lang w:eastAsia="zh-CN"/>
              </w:rPr>
              <w:t>0394-8395553</w:t>
            </w:r>
            <w:r>
              <w:rPr>
                <w:rFonts w:hint="eastAsia" w:ascii="仿宋" w:hAnsi="仿宋" w:eastAsia="仿宋" w:cs="仿宋"/>
                <w:color w:val="000000"/>
                <w:kern w:val="0"/>
                <w:szCs w:val="21"/>
              </w:rPr>
              <w:t xml:space="preserve"> </w:t>
            </w:r>
          </w:p>
        </w:tc>
      </w:tr>
      <w:tr w14:paraId="5CF2E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45" w:hRule="atLeast"/>
          <w:jc w:val="center"/>
        </w:trPr>
        <w:tc>
          <w:tcPr>
            <w:tcW w:w="14173" w:type="dxa"/>
            <w:gridSpan w:val="9"/>
            <w:tcBorders>
              <w:top w:val="single" w:color="auto" w:sz="4" w:space="0"/>
              <w:left w:val="single" w:color="auto" w:sz="4" w:space="0"/>
              <w:bottom w:val="single" w:color="auto" w:sz="4" w:space="0"/>
              <w:right w:val="single" w:color="auto" w:sz="4" w:space="0"/>
            </w:tcBorders>
            <w:noWrap w:val="0"/>
            <w:vAlign w:val="center"/>
          </w:tcPr>
          <w:p w14:paraId="551C0A73">
            <w:pPr>
              <w:widowControl/>
              <w:jc w:val="left"/>
              <w:textAlignment w:val="center"/>
              <w:rPr>
                <w:rFonts w:hint="eastAsia" w:ascii="仿宋" w:hAnsi="仿宋" w:eastAsia="仿宋" w:cs="仿宋"/>
                <w:color w:val="000000"/>
                <w:szCs w:val="21"/>
              </w:rPr>
            </w:pPr>
            <w:r>
              <w:rPr>
                <w:rFonts w:hint="eastAsia" w:ascii="仿宋" w:hAnsi="仿宋" w:eastAsia="仿宋" w:cs="仿宋"/>
                <w:color w:val="000000"/>
                <w:kern w:val="0"/>
                <w:szCs w:val="21"/>
              </w:rPr>
              <w:t>受理地点：周口市中州路北段川汇区水利局</w:t>
            </w:r>
          </w:p>
        </w:tc>
      </w:tr>
    </w:tbl>
    <w:p w14:paraId="619B215D">
      <w:bookmarkStart w:id="0" w:name="_GoBack"/>
      <w:bookmarkEnd w:id="0"/>
    </w:p>
    <w:sectPr>
      <w:pgSz w:w="16838" w:h="11906" w:orient="landscape"/>
      <w:pgMar w:top="1800" w:right="1440" w:bottom="1800" w:left="144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Liberation Serif">
    <w:panose1 w:val="02020603050405020304"/>
    <w:charset w:val="00"/>
    <w:family w:val="auto"/>
    <w:pitch w:val="default"/>
    <w:sig w:usb0="A00002AF" w:usb1="500078FB" w:usb2="00000000" w:usb3="00000000" w:csb0="6000009F" w:csb1="DFD7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246199">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661D8C">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3661D8C">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BFAEBA">
    <w:pPr>
      <w:pStyle w:val="2"/>
      <w:rPr>
        <w:rFonts w:hint="eastAsia"/>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F09C98">
                          <w:pPr>
                            <w:pStyle w:val="2"/>
                          </w:pPr>
                          <w:r>
                            <w:fldChar w:fldCharType="begin"/>
                          </w:r>
                          <w:r>
                            <w:instrText xml:space="preserve"> PAGE  \* MERGEFORMAT </w:instrText>
                          </w:r>
                          <w:r>
                            <w:fldChar w:fldCharType="separate"/>
                          </w:r>
                          <w:r>
                            <w:t>33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1F09C98">
                    <w:pPr>
                      <w:pStyle w:val="2"/>
                    </w:pPr>
                    <w:r>
                      <w:fldChar w:fldCharType="begin"/>
                    </w:r>
                    <w:r>
                      <w:instrText xml:space="preserve"> PAGE  \* MERGEFORMAT </w:instrText>
                    </w:r>
                    <w:r>
                      <w:fldChar w:fldCharType="separate"/>
                    </w:r>
                    <w:r>
                      <w:t>33</w:t>
                    </w:r>
                    <w:r>
                      <w:fldChar w:fldCharType="end"/>
                    </w:r>
                  </w:p>
                </w:txbxContent>
              </v:textbox>
            </v:shape>
          </w:pict>
        </mc:Fallback>
      </mc:AlternateContent>
    </w:r>
    <w:r>
      <w:rPr>
        <w:rFonts w:hint="eastAsia"/>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0CA5DC">
    <w:pPr>
      <w:pStyle w:val="2"/>
      <w:rPr>
        <w:rFonts w:hint="eastAsia"/>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0F14C5">
                          <w:pPr>
                            <w:pStyle w:val="2"/>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080F14C5">
                    <w:pPr>
                      <w:pStyle w:val="2"/>
                    </w:pPr>
                    <w:r>
                      <w:fldChar w:fldCharType="begin"/>
                    </w:r>
                    <w:r>
                      <w:instrText xml:space="preserve"> PAGE  \* MERGEFORMAT </w:instrText>
                    </w:r>
                    <w:r>
                      <w:fldChar w:fldCharType="separate"/>
                    </w:r>
                    <w:r>
                      <w:t>34</w:t>
                    </w:r>
                    <w:r>
                      <w:fldChar w:fldCharType="end"/>
                    </w:r>
                  </w:p>
                </w:txbxContent>
              </v:textbox>
            </v:shape>
          </w:pict>
        </mc:Fallback>
      </mc:AlternateContent>
    </w:r>
    <w:r>
      <w:rPr>
        <w:rFonts w:hint="eastAsia"/>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24EB49">
    <w:pPr>
      <w:pStyle w:val="2"/>
      <w:rPr>
        <w:rFonts w:hint="eastAsia"/>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E2B45B">
                          <w:pPr>
                            <w:pStyle w:val="2"/>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34E2B45B">
                    <w:pPr>
                      <w:pStyle w:val="2"/>
                    </w:pPr>
                    <w:r>
                      <w:fldChar w:fldCharType="begin"/>
                    </w:r>
                    <w:r>
                      <w:instrText xml:space="preserve"> PAGE  \* MERGEFORMAT </w:instrText>
                    </w:r>
                    <w:r>
                      <w:fldChar w:fldCharType="separate"/>
                    </w:r>
                    <w:r>
                      <w:t>35</w:t>
                    </w:r>
                    <w:r>
                      <w:fldChar w:fldCharType="end"/>
                    </w:r>
                  </w:p>
                </w:txbxContent>
              </v:textbox>
            </v:shape>
          </w:pict>
        </mc:Fallback>
      </mc:AlternateContent>
    </w:r>
    <w:r>
      <w:rPr>
        <w:rFonts w:hint="eastAsia"/>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A25CE">
    <w:pPr>
      <w:pStyle w:val="2"/>
      <w:rPr>
        <w:rFonts w:hint="eastAsia"/>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F4A9AB">
                          <w:pPr>
                            <w:pStyle w:val="2"/>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63F4A9AB">
                    <w:pPr>
                      <w:pStyle w:val="2"/>
                    </w:pPr>
                    <w:r>
                      <w:fldChar w:fldCharType="begin"/>
                    </w:r>
                    <w:r>
                      <w:instrText xml:space="preserve"> PAGE  \* MERGEFORMAT </w:instrText>
                    </w:r>
                    <w:r>
                      <w:fldChar w:fldCharType="separate"/>
                    </w:r>
                    <w:r>
                      <w:t>36</w:t>
                    </w:r>
                    <w:r>
                      <w:fldChar w:fldCharType="end"/>
                    </w:r>
                  </w:p>
                </w:txbxContent>
              </v:textbox>
            </v:shape>
          </w:pict>
        </mc:Fallback>
      </mc:AlternateContent>
    </w:r>
    <w:r>
      <w:rPr>
        <w:rFonts w:hint="eastAsia"/>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90BA57">
    <w:pPr>
      <w:pStyle w:val="2"/>
      <w:rPr>
        <w:rFonts w:hint="eastAsia"/>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15C1DD">
                          <w:pPr>
                            <w:pStyle w:val="2"/>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3415C1DD">
                    <w:pPr>
                      <w:pStyle w:val="2"/>
                    </w:pPr>
                    <w:r>
                      <w:fldChar w:fldCharType="begin"/>
                    </w:r>
                    <w:r>
                      <w:instrText xml:space="preserve"> PAGE  \* MERGEFORMAT </w:instrText>
                    </w:r>
                    <w:r>
                      <w:fldChar w:fldCharType="separate"/>
                    </w:r>
                    <w:r>
                      <w:t>37</w:t>
                    </w:r>
                    <w:r>
                      <w:fldChar w:fldCharType="end"/>
                    </w:r>
                  </w:p>
                </w:txbxContent>
              </v:textbox>
            </v:shape>
          </w:pict>
        </mc:Fallback>
      </mc:AlternateContent>
    </w:r>
    <w:r>
      <w:rPr>
        <w:rFonts w:hint="eastAsia"/>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JlNmI5YWNlYmVkY2I2ZmE2MzI3ODkzM2I1MDhjMDcifQ=="/>
  </w:docVars>
  <w:rsids>
    <w:rsidRoot w:val="11A35481"/>
    <w:rsid w:val="00484180"/>
    <w:rsid w:val="00D743B5"/>
    <w:rsid w:val="03200295"/>
    <w:rsid w:val="03D42E2E"/>
    <w:rsid w:val="052B1173"/>
    <w:rsid w:val="05461B09"/>
    <w:rsid w:val="060C4B01"/>
    <w:rsid w:val="07172C56"/>
    <w:rsid w:val="07D57174"/>
    <w:rsid w:val="07E72487"/>
    <w:rsid w:val="08CE2541"/>
    <w:rsid w:val="09B554AF"/>
    <w:rsid w:val="0A1D552E"/>
    <w:rsid w:val="0A256191"/>
    <w:rsid w:val="0A984BB5"/>
    <w:rsid w:val="0BA17A99"/>
    <w:rsid w:val="0CAB2CD4"/>
    <w:rsid w:val="0D186481"/>
    <w:rsid w:val="0D3A09B1"/>
    <w:rsid w:val="0DDF2AFB"/>
    <w:rsid w:val="0E5E7EC3"/>
    <w:rsid w:val="0FC401FA"/>
    <w:rsid w:val="10DB1DE3"/>
    <w:rsid w:val="11A35481"/>
    <w:rsid w:val="12796516"/>
    <w:rsid w:val="12862F76"/>
    <w:rsid w:val="13F24420"/>
    <w:rsid w:val="14515DD5"/>
    <w:rsid w:val="154871D8"/>
    <w:rsid w:val="16610551"/>
    <w:rsid w:val="16F97F0C"/>
    <w:rsid w:val="17487963"/>
    <w:rsid w:val="175400B6"/>
    <w:rsid w:val="17B10698"/>
    <w:rsid w:val="185B5474"/>
    <w:rsid w:val="19FB283E"/>
    <w:rsid w:val="1A9058A9"/>
    <w:rsid w:val="1AFC2F3E"/>
    <w:rsid w:val="1BD91D63"/>
    <w:rsid w:val="1D882867"/>
    <w:rsid w:val="1E90231B"/>
    <w:rsid w:val="1EB23704"/>
    <w:rsid w:val="1F220A99"/>
    <w:rsid w:val="20D62AFC"/>
    <w:rsid w:val="22B934C3"/>
    <w:rsid w:val="22EA7B20"/>
    <w:rsid w:val="23243032"/>
    <w:rsid w:val="24183A7C"/>
    <w:rsid w:val="249D12EE"/>
    <w:rsid w:val="24A24B56"/>
    <w:rsid w:val="26C64400"/>
    <w:rsid w:val="27930786"/>
    <w:rsid w:val="279B588D"/>
    <w:rsid w:val="27E67CB3"/>
    <w:rsid w:val="28702875"/>
    <w:rsid w:val="28C055AB"/>
    <w:rsid w:val="29A70519"/>
    <w:rsid w:val="29AB64E4"/>
    <w:rsid w:val="2A331DAD"/>
    <w:rsid w:val="2BBE6AFF"/>
    <w:rsid w:val="2BF661C6"/>
    <w:rsid w:val="2CB509FA"/>
    <w:rsid w:val="2DCE2518"/>
    <w:rsid w:val="30FA1876"/>
    <w:rsid w:val="311F1CDA"/>
    <w:rsid w:val="316136A3"/>
    <w:rsid w:val="324A05DB"/>
    <w:rsid w:val="325A6A70"/>
    <w:rsid w:val="32846F7B"/>
    <w:rsid w:val="32935ADE"/>
    <w:rsid w:val="347F61D5"/>
    <w:rsid w:val="34B1049E"/>
    <w:rsid w:val="35CE6E2D"/>
    <w:rsid w:val="36D3294D"/>
    <w:rsid w:val="37040407"/>
    <w:rsid w:val="3810197F"/>
    <w:rsid w:val="39311BAD"/>
    <w:rsid w:val="399162BD"/>
    <w:rsid w:val="3B2F036E"/>
    <w:rsid w:val="3B4958D4"/>
    <w:rsid w:val="3C0D4C3B"/>
    <w:rsid w:val="3C400D1A"/>
    <w:rsid w:val="3C4B2834"/>
    <w:rsid w:val="3C8029A5"/>
    <w:rsid w:val="3D8B5960"/>
    <w:rsid w:val="3D8E5820"/>
    <w:rsid w:val="3DC660D8"/>
    <w:rsid w:val="3E170253"/>
    <w:rsid w:val="3E85224B"/>
    <w:rsid w:val="3E9B597E"/>
    <w:rsid w:val="3F760C61"/>
    <w:rsid w:val="40082FE7"/>
    <w:rsid w:val="40D07EFD"/>
    <w:rsid w:val="43DA65F5"/>
    <w:rsid w:val="45C51FFB"/>
    <w:rsid w:val="46097107"/>
    <w:rsid w:val="46820D18"/>
    <w:rsid w:val="47051933"/>
    <w:rsid w:val="477270C1"/>
    <w:rsid w:val="478058E9"/>
    <w:rsid w:val="4A3E412A"/>
    <w:rsid w:val="4AC94D68"/>
    <w:rsid w:val="4ACA757B"/>
    <w:rsid w:val="4B9C55AC"/>
    <w:rsid w:val="4BC52D55"/>
    <w:rsid w:val="4C53598B"/>
    <w:rsid w:val="4C7E73A7"/>
    <w:rsid w:val="4CC823D1"/>
    <w:rsid w:val="4D292E6F"/>
    <w:rsid w:val="4DD06D5E"/>
    <w:rsid w:val="4E6266C2"/>
    <w:rsid w:val="4F1D44B6"/>
    <w:rsid w:val="4FE65048"/>
    <w:rsid w:val="50B82E88"/>
    <w:rsid w:val="510E7513"/>
    <w:rsid w:val="51842D6A"/>
    <w:rsid w:val="521A547C"/>
    <w:rsid w:val="52524C16"/>
    <w:rsid w:val="53486019"/>
    <w:rsid w:val="53530C46"/>
    <w:rsid w:val="53723065"/>
    <w:rsid w:val="537D3F15"/>
    <w:rsid w:val="54BA27C4"/>
    <w:rsid w:val="5608327D"/>
    <w:rsid w:val="572D5C52"/>
    <w:rsid w:val="57FD73D2"/>
    <w:rsid w:val="58393981"/>
    <w:rsid w:val="58492617"/>
    <w:rsid w:val="5B2F01EA"/>
    <w:rsid w:val="5B7C4BEC"/>
    <w:rsid w:val="5C001B87"/>
    <w:rsid w:val="5C384E7D"/>
    <w:rsid w:val="5C424C42"/>
    <w:rsid w:val="5E692810"/>
    <w:rsid w:val="5FCB6008"/>
    <w:rsid w:val="5FCE5B1B"/>
    <w:rsid w:val="60121E89"/>
    <w:rsid w:val="62E93375"/>
    <w:rsid w:val="63847AD9"/>
    <w:rsid w:val="63A2405D"/>
    <w:rsid w:val="64515472"/>
    <w:rsid w:val="64A64D5A"/>
    <w:rsid w:val="64D67929"/>
    <w:rsid w:val="653B5C88"/>
    <w:rsid w:val="65F8567D"/>
    <w:rsid w:val="665F74AA"/>
    <w:rsid w:val="66B374FF"/>
    <w:rsid w:val="67022F07"/>
    <w:rsid w:val="6712276E"/>
    <w:rsid w:val="67226E55"/>
    <w:rsid w:val="676254A4"/>
    <w:rsid w:val="68093B71"/>
    <w:rsid w:val="683706DE"/>
    <w:rsid w:val="689D3FFD"/>
    <w:rsid w:val="68DC4DE2"/>
    <w:rsid w:val="691B3B5C"/>
    <w:rsid w:val="692D388F"/>
    <w:rsid w:val="6A4B13AC"/>
    <w:rsid w:val="6A784F62"/>
    <w:rsid w:val="6ABF49BB"/>
    <w:rsid w:val="6AC91A75"/>
    <w:rsid w:val="6B8A4389"/>
    <w:rsid w:val="6C2471CC"/>
    <w:rsid w:val="6D2C7385"/>
    <w:rsid w:val="6ECF14DE"/>
    <w:rsid w:val="723366C9"/>
    <w:rsid w:val="725A3947"/>
    <w:rsid w:val="72AA0407"/>
    <w:rsid w:val="72E4132B"/>
    <w:rsid w:val="739764D5"/>
    <w:rsid w:val="73DD24E3"/>
    <w:rsid w:val="746E5488"/>
    <w:rsid w:val="75232716"/>
    <w:rsid w:val="75236C06"/>
    <w:rsid w:val="755A1EB0"/>
    <w:rsid w:val="760B4F58"/>
    <w:rsid w:val="76F61765"/>
    <w:rsid w:val="76FE0619"/>
    <w:rsid w:val="771816DB"/>
    <w:rsid w:val="77FA5D85"/>
    <w:rsid w:val="78B638A1"/>
    <w:rsid w:val="79450781"/>
    <w:rsid w:val="79927E6B"/>
    <w:rsid w:val="7B963516"/>
    <w:rsid w:val="7CEF4052"/>
    <w:rsid w:val="7D7321D6"/>
    <w:rsid w:val="7EB04B86"/>
    <w:rsid w:val="7EB919F5"/>
    <w:rsid w:val="B678E72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22"/>
    <w:rPr>
      <w:b/>
    </w:rPr>
  </w:style>
  <w:style w:type="paragraph" w:customStyle="1" w:styleId="9">
    <w:name w:val="列出段落1"/>
    <w:basedOn w:val="1"/>
    <w:qFormat/>
    <w:uiPriority w:val="0"/>
    <w:pPr>
      <w:widowControl/>
      <w:ind w:firstLine="420" w:firstLineChars="200"/>
      <w:jc w:val="left"/>
    </w:pPr>
    <w:rPr>
      <w:rFonts w:ascii="宋体" w:hAnsi="宋体" w:cs="宋体"/>
      <w:kern w:val="0"/>
      <w:sz w:val="24"/>
    </w:rPr>
  </w:style>
  <w:style w:type="paragraph" w:customStyle="1" w:styleId="10">
    <w:name w:val="p0"/>
    <w:basedOn w:val="1"/>
    <w:qFormat/>
    <w:uiPriority w:val="0"/>
    <w:pPr>
      <w:widowControl/>
    </w:pPr>
    <w:rPr>
      <w:rFonts w:ascii="Times New Roman" w:hAnsi="Times New Roman" w:eastAsia="宋体" w:cs="Times New Roman"/>
      <w:kern w:val="0"/>
      <w:szCs w:val="21"/>
    </w:rPr>
  </w:style>
  <w:style w:type="table" w:customStyle="1" w:styleId="11">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47</Pages>
  <Words>8330</Words>
  <Characters>8465</Characters>
  <Lines>1</Lines>
  <Paragraphs>1</Paragraphs>
  <TotalTime>1</TotalTime>
  <ScaleCrop>false</ScaleCrop>
  <LinksUpToDate>false</LinksUpToDate>
  <CharactersWithSpaces>8485</CharactersWithSpaces>
  <Application>WPS Office_12.1.2.23578_F1E327BC-269C-435d-A152-05C5408002CA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2023-02-21T17:26:00Z</dcterms:created>
  <dc:creator>晓波</dc:creator>
  <cp:lastModifiedBy>greatwall</cp:lastModifiedBy>
  <cp:lastPrinted>2026-01-13T19:03:00Z</cp:lastPrinted>
  <dcterms:modified xsi:type="dcterms:W3CDTF">2026-01-14T10:12:34Z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2052-12.1.2.23578</vt:lpwstr>
  </property>
  <property fmtid="{D5CDD505-2E9C-101B-9397-08002B2CF9AE}" pid="3" name="ICV">
    <vt:lpwstr>6328E255D3FA4ADE9D71303A285EDFA3_13</vt:lpwstr>
  </property>
  <property fmtid="{D5CDD505-2E9C-101B-9397-08002B2CF9AE}" pid="4" name="KSOTemplateDocerSaveRecord">
    <vt:lpwstr>eyJoZGlkIjoiZDY4ZDQ1YTY5NTMxOTNkMzk1OTU3YWVhMjYyYjMyNjIiLCJ1c2VySWQiOiI3MTEwNDM2ODkifQ==</vt:lpwstr>
  </property>
</Properties>
</file>