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FDE092">
      <w:pPr>
        <w:keepNext w:val="0"/>
        <w:keepLines w:val="0"/>
        <w:pageBreakBefore w:val="0"/>
        <w:kinsoku/>
        <w:wordWrap/>
        <w:overflowPunct/>
        <w:topLinePunct w:val="0"/>
        <w:autoSpaceDE/>
        <w:autoSpaceDN w:val="0"/>
        <w:bidi w:val="0"/>
        <w:spacing w:line="580" w:lineRule="exact"/>
        <w:ind w:firstLine="1320" w:firstLineChars="300"/>
        <w:jc w:val="both"/>
        <w:rPr>
          <w:rFonts w:hint="default" w:ascii="Times New Roman" w:hAnsi="Times New Roman" w:eastAsia="黑体" w:cs="Times New Roman"/>
          <w:color w:val="000000" w:themeColor="text1"/>
          <w:kern w:val="0"/>
          <w:sz w:val="44"/>
          <w:szCs w:val="44"/>
          <w:lang w:val="en-US" w:eastAsia="zh-CN" w:bidi="ar-SA"/>
          <w14:textFill>
            <w14:solidFill>
              <w14:schemeClr w14:val="tx1"/>
            </w14:solidFill>
          </w14:textFill>
        </w:rPr>
      </w:pPr>
      <w:bookmarkStart w:id="0" w:name="_GoBack"/>
      <w:r>
        <w:rPr>
          <w:rFonts w:hint="default" w:ascii="Times New Roman" w:hAnsi="Times New Roman" w:eastAsia="黑体" w:cs="Times New Roman"/>
          <w:color w:val="000000" w:themeColor="text1"/>
          <w:kern w:val="0"/>
          <w:sz w:val="44"/>
          <w:szCs w:val="44"/>
          <w:lang w:val="en-US" w:eastAsia="zh-CN" w:bidi="ar-SA"/>
          <w14:textFill>
            <w14:solidFill>
              <w14:schemeClr w14:val="tx1"/>
            </w14:solidFill>
          </w14:textFill>
        </w:rPr>
        <w:t>川汇区政府专职消防员招聘公告</w:t>
      </w:r>
    </w:p>
    <w:bookmarkEnd w:id="0"/>
    <w:p w14:paraId="644B6B1F">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p>
    <w:p w14:paraId="23B845EA">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为进一步加强中心城区消防救援力量建设，川汇区消防救援</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局</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面向社会公开招聘政府专职消防员18名。具体公告如下：</w:t>
      </w:r>
    </w:p>
    <w:p w14:paraId="4ED17D45">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黑体"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黑体" w:cs="Times New Roman"/>
          <w:color w:val="000000" w:themeColor="text1"/>
          <w:kern w:val="0"/>
          <w:sz w:val="32"/>
          <w:szCs w:val="32"/>
          <w:lang w:val="en-US" w:eastAsia="zh-CN" w:bidi="ar-SA"/>
          <w14:textFill>
            <w14:solidFill>
              <w14:schemeClr w14:val="tx1"/>
            </w14:solidFill>
          </w14:textFill>
        </w:rPr>
        <w:t>一、招聘岗位和数量</w:t>
      </w:r>
    </w:p>
    <w:p w14:paraId="2CBCBB00">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eastAsia"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t>（一）执勤战斗员10名。</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从事灭火救援、社会救助等工作，担负执勤战备任务。</w:t>
      </w:r>
    </w:p>
    <w:p w14:paraId="73FD471E">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t>（二）消防车驾驶员8名。</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从事一线执勤消防车驾驶、操作及维护保养等工作，担负执勤战备任务。</w:t>
      </w:r>
    </w:p>
    <w:p w14:paraId="0925383C">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黑体"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黑体" w:cs="Times New Roman"/>
          <w:color w:val="000000" w:themeColor="text1"/>
          <w:kern w:val="0"/>
          <w:sz w:val="32"/>
          <w:szCs w:val="32"/>
          <w:lang w:val="en-US" w:eastAsia="zh-CN" w:bidi="ar-SA"/>
          <w14:textFill>
            <w14:solidFill>
              <w14:schemeClr w14:val="tx1"/>
            </w14:solidFill>
          </w14:textFill>
        </w:rPr>
        <w:t>二、招聘条件</w:t>
      </w:r>
    </w:p>
    <w:p w14:paraId="49DC0731">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pPr>
      <w:r>
        <w:rPr>
          <w:rFonts w:hint="default"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t>（一）基本条件</w:t>
      </w:r>
    </w:p>
    <w:p w14:paraId="04B5B0BF">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1</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执勤战斗员：男性，年龄为18至28周岁（出生日期为1998年1月1日至2008年1月1日），国家综合性消防救援队伍退出人员、退役士兵、具有2年以上灭火救援实战经验和职业院校的消防及相关专业毕业的人员可放宽至30周岁；</w:t>
      </w:r>
    </w:p>
    <w:p w14:paraId="6C8C6260">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2</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消防车驾驶员：男性，需持有A1、A2或B2驾驶证，年龄为18至36周岁（出生日期为1990年1月1日至2008年1月1日）；</w:t>
      </w:r>
    </w:p>
    <w:p w14:paraId="47233DC6">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3</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具有中华人民共和国国籍，拥护中华人民共和国宪法；</w:t>
      </w:r>
    </w:p>
    <w:p w14:paraId="28756B5F">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4</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具有良好的道德品行，志愿投身消防救援工作，能够适应24小时执勤备勤需要；</w:t>
      </w:r>
    </w:p>
    <w:p w14:paraId="63FBE8E5">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5</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具备高中或同等(含职高、中专、技校)以上学历；</w:t>
      </w:r>
    </w:p>
    <w:p w14:paraId="6C888380">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6</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身体和心理健康，双眼裸视4.5以上，身高165cm以上，体重不超过标准体重的30%，不低于标准体重的15%，标准体重=(身高-110)kg；无精神疾病史，无遗传、慢性或传染性等疾病，无纹身，无吸毒史；无不适宜高强度体能训练的基础病或陈旧伤（如腰椎间盘突出、半月板损伤、韧带损伤、强直性脊柱炎、哮喘等），符合《消防员职业健康标准》（GBZ 221-2009）体格检查标准。</w:t>
      </w:r>
    </w:p>
    <w:p w14:paraId="3BBE115A">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eastAsia"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pPr>
      <w:r>
        <w:rPr>
          <w:rFonts w:hint="eastAsia"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t>（二）具有以下情形之一的,同等条件下优先聘用</w:t>
      </w:r>
    </w:p>
    <w:p w14:paraId="49EAC666">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1</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曾担任过班长以上职务的国家综合性消防救援队伍退出人员、解放军及武警部队退役士兵；</w:t>
      </w:r>
    </w:p>
    <w:p w14:paraId="1F5EA16C">
      <w:pPr>
        <w:pStyle w:val="9"/>
        <w:keepNext w:val="0"/>
        <w:keepLines w:val="0"/>
        <w:pageBreakBefore w:val="0"/>
        <w:kinsoku/>
        <w:wordWrap/>
        <w:overflowPunct/>
        <w:topLinePunct w:val="0"/>
        <w:autoSpaceDE/>
        <w:bidi w:val="0"/>
        <w:adjustRightInd/>
        <w:snapToGrid/>
        <w:spacing w:line="560" w:lineRule="exact"/>
        <w:ind w:left="0" w:leftChars="0" w:firstLine="640" w:firstLineChars="200"/>
        <w:textAlignment w:val="auto"/>
        <w:rPr>
          <w:rFonts w:hint="default" w:ascii="Times New Roman" w:hAnsi="Times New Roman" w:cs="Times New Roman"/>
          <w:color w:val="000000" w:themeColor="text1"/>
          <w:sz w:val="32"/>
          <w:szCs w:val="32"/>
          <w:lang w:val="en-US" w:eastAsia="zh-CN"/>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2</w:t>
      </w:r>
      <w:r>
        <w:rPr>
          <w:rFonts w:hint="eastAsia"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在服役期间有立功表现的；</w:t>
      </w:r>
    </w:p>
    <w:p w14:paraId="2089E928">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3</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计算机、通信、文秘、新闻等相关专业全日制本科及以上学历的；</w:t>
      </w:r>
    </w:p>
    <w:p w14:paraId="5470CF38">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4</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具备健身、摄影、机动车维修、装备维护等相关专业特长的；</w:t>
      </w:r>
    </w:p>
    <w:p w14:paraId="19F705EE">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5</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国家二级及以上运动员，或者体育院校毕业具有田径、球类等突出专业特长人员。</w:t>
      </w:r>
    </w:p>
    <w:p w14:paraId="37D3C1EA">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eastAsia"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pPr>
      <w:r>
        <w:rPr>
          <w:rFonts w:hint="eastAsia"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t>（三）不予聘用情形</w:t>
      </w:r>
    </w:p>
    <w:p w14:paraId="12FA1748">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1</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曾被刑事处罚、行政拘留，涉嫌违法犯罪正在被调查处理或者被侦查、起诉、审判，或者具备法定情形依法未被追究刑事责任的；</w:t>
      </w:r>
    </w:p>
    <w:p w14:paraId="0DB6C01C">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2</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有违法行为，被有关部门记录在案的；</w:t>
      </w:r>
    </w:p>
    <w:p w14:paraId="2069CC0A">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3</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被开除公职、责令辞职、开除学籍，或者被开除党籍、留党察看、开除团籍的；</w:t>
      </w:r>
    </w:p>
    <w:p w14:paraId="17947669">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4</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曾服现役但被开除军籍或者因犯严重错误受到党纪军纪处分被安排退役的；</w:t>
      </w:r>
    </w:p>
    <w:p w14:paraId="0335A8C4">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5</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被依法列为失信联合惩戒对象的人员；</w:t>
      </w:r>
    </w:p>
    <w:p w14:paraId="277114EF">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6</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因散布有政治性问题的言论，撰写、编著、制作、发表、出版、传播有危害国家安全或者其他政治性问题的文章、著作、音像制品，编造或者传播有政治性问题的手机、互联网信息，参加法律禁止的政治性组织等，受过处罚的；</w:t>
      </w:r>
    </w:p>
    <w:p w14:paraId="23F5FABF">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7</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因违反消防救援机构管理规定被辞退（解除劳动合同）的；曾在本支队从事过政府专职消防员工作，因个人原因离职不满1年的；</w:t>
      </w:r>
    </w:p>
    <w:p w14:paraId="1B333D79">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8</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不适合从事消防救援工作的其他情形，或者其他不宜招聘为政府专职消防员的情形的；</w:t>
      </w:r>
    </w:p>
    <w:p w14:paraId="446BDA7F">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9</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法律规定不得聘用的其他情形。</w:t>
      </w:r>
    </w:p>
    <w:p w14:paraId="22164F14">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黑体"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黑体" w:cs="Times New Roman"/>
          <w:color w:val="000000" w:themeColor="text1"/>
          <w:kern w:val="0"/>
          <w:sz w:val="32"/>
          <w:szCs w:val="32"/>
          <w:lang w:val="en-US" w:eastAsia="zh-CN" w:bidi="ar-SA"/>
          <w14:textFill>
            <w14:solidFill>
              <w14:schemeClr w14:val="tx1"/>
            </w14:solidFill>
          </w14:textFill>
        </w:rPr>
        <w:t>特别提示：</w:t>
      </w:r>
    </w:p>
    <w:p w14:paraId="31988715">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1</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基于消防救援职业的特殊要求，对已评定残疾等级（包括劳动能力鉴定伤残等级）和有严重伤病治疗记录、严重影响身体机能的慢性疾病等不适宜从事消防救援工作的人员，不予招聘。对于曾经或正在患有不易发现的疾病，如间歇性精神病、癫痫等前期存在的病根，在招聘阶段未如实报告的，在培训或工作期间再发病的，将作直接辞退处理；</w:t>
      </w:r>
    </w:p>
    <w:p w14:paraId="65A4F281">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2</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曾存在包括但不限于涉及黄、赌、毒、酒、暴力侵害、负面舆情等问题的，或有其他不符合消防救援队伍形象、不适合进入消防救援队伍的情形的人员，不予招聘。</w:t>
      </w:r>
    </w:p>
    <w:p w14:paraId="532BE47A">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黑体"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黑体" w:cs="Times New Roman"/>
          <w:color w:val="000000" w:themeColor="text1"/>
          <w:kern w:val="0"/>
          <w:sz w:val="32"/>
          <w:szCs w:val="32"/>
          <w:lang w:val="en-US" w:eastAsia="zh-CN" w:bidi="ar-SA"/>
          <w14:textFill>
            <w14:solidFill>
              <w14:schemeClr w14:val="tx1"/>
            </w14:solidFill>
          </w14:textFill>
        </w:rPr>
        <w:t>三、入职待遇</w:t>
      </w:r>
    </w:p>
    <w:p w14:paraId="07B930C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pPr>
      <w:r>
        <w:rPr>
          <w:rFonts w:hint="eastAsia"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t>（一）工资待遇</w:t>
      </w:r>
    </w:p>
    <w:p w14:paraId="4FEA539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1</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入职集中培训期间（3个月），按照2000元/月/人的津贴标准执行，待培训期满后一并发放。培训期间因个人原因离职，未满1个月的，不发放培训津贴；培训满1个月的，培训津贴根据实际参训天数按天折算，并扣除伙食等费用，离队时上交所发被装。</w:t>
      </w:r>
    </w:p>
    <w:p w14:paraId="1D20684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2</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培训期满并经考核合格后，办理入职手续，签订劳动合同，工资按照相关标准发放（由基本工资、工龄工资、绩效工资、高危补贴、岗位工资等构成)，依法缴纳社会保险和住房公积金，其中个人应缴纳部分由单位从个人工资中代扣代缴。</w:t>
      </w:r>
    </w:p>
    <w:p w14:paraId="756AD0F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pPr>
      <w:r>
        <w:rPr>
          <w:rFonts w:hint="eastAsia"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t>（二）生活待遇</w:t>
      </w:r>
    </w:p>
    <w:p w14:paraId="0D8B974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1</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发放统一被装，实行集体就餐和住宿；</w:t>
      </w:r>
    </w:p>
    <w:p w14:paraId="43E3C07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2</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每年安排免费体检1次；</w:t>
      </w:r>
    </w:p>
    <w:p w14:paraId="755AF9A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3</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每月轮休6天（含节假日）；</w:t>
      </w:r>
    </w:p>
    <w:p w14:paraId="07D9B0A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4</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依法享有婚假和产假。</w:t>
      </w:r>
    </w:p>
    <w:p w14:paraId="79DE4A1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color w:val="000000" w:themeColor="text1"/>
          <w:kern w:val="0"/>
          <w:sz w:val="32"/>
          <w:szCs w:val="32"/>
          <w:lang w:val="en-US" w:eastAsia="zh-CN" w:bidi="ar-SA"/>
          <w14:textFill>
            <w14:solidFill>
              <w14:schemeClr w14:val="tx1"/>
            </w14:solidFill>
          </w14:textFill>
        </w:rPr>
      </w:pPr>
      <w:r>
        <w:rPr>
          <w:rFonts w:hint="eastAsia" w:ascii="黑体" w:hAnsi="黑体" w:eastAsia="黑体" w:cs="黑体"/>
          <w:color w:val="000000" w:themeColor="text1"/>
          <w:kern w:val="0"/>
          <w:sz w:val="32"/>
          <w:szCs w:val="32"/>
          <w:lang w:val="en-US" w:eastAsia="zh-CN" w:bidi="ar-SA"/>
          <w14:textFill>
            <w14:solidFill>
              <w14:schemeClr w14:val="tx1"/>
            </w14:solidFill>
          </w14:textFill>
        </w:rPr>
        <w:t>四、招聘程序</w:t>
      </w:r>
    </w:p>
    <w:p w14:paraId="02D29C25">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本次招聘工作按照“线上报名、现场复核、体能和岗位适应性测试、心理测试、面试、体格检查、政治考核”的程序进行。</w:t>
      </w:r>
    </w:p>
    <w:p w14:paraId="265D4B29">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eastAsia"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t>（一）线上报名。</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本次招聘采取网上报名方式进行，每名报考人员只能选择一个岗位报名，本次招聘报名费30元/人。报考者在网上报名，填写并提交报名信息、上传照片。报考者应于2026年1月26日09:00--2026年1月28日17:00登陆https://hn.gprcw.com/nindex/?ecode=hcqxfzp进行注册报名，</w:t>
      </w:r>
      <w:r>
        <w:rPr>
          <w:rFonts w:hint="default" w:ascii="Times New Roman" w:hAnsi="Times New Roman" w:eastAsia="仿宋" w:cs="Times New Roman"/>
          <w:b/>
          <w:bCs/>
          <w:color w:val="000000" w:themeColor="text1"/>
          <w:kern w:val="0"/>
          <w:sz w:val="32"/>
          <w:szCs w:val="32"/>
          <w:lang w:val="en-US" w:eastAsia="zh-CN" w:bidi="ar-SA"/>
          <w14:textFill>
            <w14:solidFill>
              <w14:schemeClr w14:val="tx1"/>
            </w14:solidFill>
          </w14:textFill>
        </w:rPr>
        <w:t>报名成功后系统</w:t>
      </w:r>
      <w:r>
        <w:rPr>
          <w:rFonts w:hint="eastAsia" w:ascii="Times New Roman" w:hAnsi="Times New Roman" w:eastAsia="仿宋" w:cs="Times New Roman"/>
          <w:b/>
          <w:bCs/>
          <w:color w:val="000000" w:themeColor="text1"/>
          <w:kern w:val="0"/>
          <w:sz w:val="32"/>
          <w:szCs w:val="32"/>
          <w:lang w:val="en-US" w:eastAsia="zh-CN" w:bidi="ar-SA"/>
          <w14:textFill>
            <w14:solidFill>
              <w14:schemeClr w14:val="tx1"/>
            </w14:solidFill>
          </w14:textFill>
        </w:rPr>
        <w:t>页面</w:t>
      </w:r>
      <w:r>
        <w:rPr>
          <w:rFonts w:hint="default" w:ascii="Times New Roman" w:hAnsi="Times New Roman" w:eastAsia="仿宋" w:cs="Times New Roman"/>
          <w:b/>
          <w:bCs/>
          <w:color w:val="000000" w:themeColor="text1"/>
          <w:kern w:val="0"/>
          <w:sz w:val="32"/>
          <w:szCs w:val="32"/>
          <w:lang w:val="en-US" w:eastAsia="zh-CN" w:bidi="ar-SA"/>
          <w14:textFill>
            <w14:solidFill>
              <w14:schemeClr w14:val="tx1"/>
            </w14:solidFill>
          </w14:textFill>
        </w:rPr>
        <w:t>会显示现场复核提交材料的时间、地点</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w:t>
      </w:r>
    </w:p>
    <w:p w14:paraId="12730D5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t>（二）现场复核。</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线上报名初审通过人员按照通知，需本人携带以下材料参加现场确认：</w:t>
      </w:r>
    </w:p>
    <w:p w14:paraId="79B2153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1</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报名登记表（</w:t>
      </w:r>
      <w:r>
        <w:rPr>
          <w:rFonts w:hint="default" w:ascii="Times New Roman" w:hAnsi="Times New Roman" w:eastAsia="仿宋" w:cs="Times New Roman"/>
          <w:b/>
          <w:bCs/>
          <w:color w:val="000000" w:themeColor="text1"/>
          <w:kern w:val="0"/>
          <w:sz w:val="32"/>
          <w:szCs w:val="32"/>
          <w:lang w:val="en-US" w:eastAsia="zh-CN" w:bidi="ar-SA"/>
          <w14:textFill>
            <w14:solidFill>
              <w14:schemeClr w14:val="tx1"/>
            </w14:solidFill>
          </w14:textFill>
        </w:rPr>
        <w:t>见附件1</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w:t>
      </w:r>
    </w:p>
    <w:p w14:paraId="10F53B5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2</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身份证原件、彩印件；</w:t>
      </w:r>
    </w:p>
    <w:p w14:paraId="06B4ED4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3</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一寸免冠白底近期照片2张；</w:t>
      </w:r>
    </w:p>
    <w:p w14:paraId="37E71FD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4</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毕业证原件和彩印件，高中、中专、职高、技校学历的须提交学历认证报告（高中、中专、职高学历无法认证的应提交当地教育部门出具的学历证明，技校学历无法认证的须提交当地人社部门出具的学历证明）；大专及以上学历须提供学信网查询的学历证明材料。高中、中专、职高、技校无学历证明或学历认证报告的，大专及以上学历无学信网学历认证报告的，无毕业证原件的，均视为不符合招聘条件。现场资格复审工作人员将对学历进行复审，如有学历造假，将取消报考资格；</w:t>
      </w:r>
    </w:p>
    <w:p w14:paraId="10BE750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5</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学历报告打印时间要求：参加现场资格审核日期前15天及以内均可；</w:t>
      </w:r>
    </w:p>
    <w:p w14:paraId="2F8F5A3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6</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退役士兵应提供退伍证原件、彩印件，国家综合性消防救援队伍退出消防员应提供退出审批表彩印件；</w:t>
      </w:r>
    </w:p>
    <w:p w14:paraId="242FF29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7</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报名驾驶员岗位的，应提供驾驶证原件、彩印件；</w:t>
      </w:r>
    </w:p>
    <w:p w14:paraId="28DF461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b w:val="0"/>
          <w:bCs w:val="0"/>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b w:val="0"/>
          <w:bCs w:val="0"/>
          <w:color w:val="000000" w:themeColor="text1"/>
          <w:kern w:val="0"/>
          <w:sz w:val="32"/>
          <w:szCs w:val="32"/>
          <w:lang w:val="en-US" w:eastAsia="zh-CN" w:bidi="ar-SA"/>
          <w14:textFill>
            <w14:solidFill>
              <w14:schemeClr w14:val="tx1"/>
            </w14:solidFill>
          </w14:textFill>
        </w:rPr>
        <w:t>8</w:t>
      </w:r>
      <w:r>
        <w:rPr>
          <w:rFonts w:hint="eastAsia" w:ascii="Times New Roman" w:hAnsi="Times New Roman" w:eastAsia="仿宋" w:cs="Times New Roman"/>
          <w:b w:val="0"/>
          <w:bCs w:val="0"/>
          <w:color w:val="000000" w:themeColor="text1"/>
          <w:kern w:val="0"/>
          <w:sz w:val="32"/>
          <w:szCs w:val="32"/>
          <w:lang w:val="en-US" w:eastAsia="zh-CN" w:bidi="ar-SA"/>
          <w14:textFill>
            <w14:solidFill>
              <w14:schemeClr w14:val="tx1"/>
            </w14:solidFill>
          </w14:textFill>
        </w:rPr>
        <w:t>.</w:t>
      </w:r>
      <w:r>
        <w:rPr>
          <w:rFonts w:hint="default" w:ascii="Times New Roman" w:hAnsi="Times New Roman" w:eastAsia="仿宋" w:cs="Times New Roman"/>
          <w:b w:val="0"/>
          <w:bCs w:val="0"/>
          <w:color w:val="000000" w:themeColor="text1"/>
          <w:kern w:val="0"/>
          <w:sz w:val="32"/>
          <w:szCs w:val="32"/>
          <w:lang w:val="en-US" w:eastAsia="zh-CN" w:bidi="ar-SA"/>
          <w14:textFill>
            <w14:solidFill>
              <w14:schemeClr w14:val="tx1"/>
            </w14:solidFill>
          </w14:textFill>
        </w:rPr>
        <w:t>符合优先聘用条件的，应提供相关材料。</w:t>
      </w:r>
    </w:p>
    <w:p w14:paraId="4268297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left"/>
        <w:textAlignment w:val="auto"/>
        <w:rPr>
          <w:rFonts w:hint="default" w:ascii="Times New Roman" w:hAnsi="Times New Roman" w:eastAsia="仿宋" w:cs="Times New Roman"/>
          <w:b/>
          <w:bCs/>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 w:cs="Times New Roman"/>
          <w:b/>
          <w:bCs/>
          <w:color w:val="000000" w:themeColor="text1"/>
          <w:kern w:val="0"/>
          <w:sz w:val="32"/>
          <w:szCs w:val="32"/>
          <w:lang w:val="en-US" w:eastAsia="zh-CN" w:bidi="ar-SA"/>
          <w14:textFill>
            <w14:solidFill>
              <w14:schemeClr w14:val="tx1"/>
            </w14:solidFill>
          </w14:textFill>
        </w:rPr>
        <w:t>以上材料请准备提交两份彩印件。</w:t>
      </w:r>
    </w:p>
    <w:p w14:paraId="69AFC9A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b/>
          <w:bCs/>
          <w:color w:val="000000" w:themeColor="text1"/>
          <w:kern w:val="0"/>
          <w:sz w:val="32"/>
          <w:szCs w:val="32"/>
          <w:lang w:val="en-US" w:eastAsia="zh-CN" w:bidi="ar-SA"/>
          <w14:textFill>
            <w14:solidFill>
              <w14:schemeClr w14:val="tx1"/>
            </w14:solidFill>
          </w14:textFill>
        </w:rPr>
      </w:pPr>
      <w:r>
        <w:rPr>
          <w:rFonts w:hint="eastAsia"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t>（三）体能和岗位适应性测试。</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体能、岗位适应性测试项目及标准按照《政府专职消防员招录体能测试、岗位适应性测试项目及标准》（</w:t>
      </w:r>
      <w:r>
        <w:rPr>
          <w:rFonts w:hint="default" w:ascii="Times New Roman" w:hAnsi="Times New Roman" w:eastAsia="仿宋" w:cs="Times New Roman"/>
          <w:b/>
          <w:bCs/>
          <w:color w:val="000000" w:themeColor="text1"/>
          <w:kern w:val="0"/>
          <w:sz w:val="32"/>
          <w:szCs w:val="32"/>
          <w:lang w:val="en-US" w:eastAsia="zh-CN" w:bidi="ar-SA"/>
          <w14:textFill>
            <w14:solidFill>
              <w14:schemeClr w14:val="tx1"/>
            </w14:solidFill>
          </w14:textFill>
        </w:rPr>
        <w:t>见附件2</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）进行，操作流程、评判标准由招聘办公室规范统一。体能测试实行量化评分，单项设最低分值，单项最高分值15分，总分最高分值40分，</w:t>
      </w:r>
      <w:r>
        <w:rPr>
          <w:rFonts w:hint="default" w:ascii="Times New Roman" w:hAnsi="Times New Roman" w:eastAsia="仿宋" w:cs="Times New Roman"/>
          <w:b/>
          <w:bCs/>
          <w:color w:val="000000" w:themeColor="text1"/>
          <w:kern w:val="0"/>
          <w:sz w:val="32"/>
          <w:szCs w:val="32"/>
          <w:lang w:val="en-US" w:eastAsia="zh-CN" w:bidi="ar-SA"/>
          <w14:textFill>
            <w14:solidFill>
              <w14:schemeClr w14:val="tx1"/>
            </w14:solidFill>
          </w14:textFill>
        </w:rPr>
        <w:t>任一单项达不到最低标准的为“不合格”，予以淘汰；</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岗位适应性测试按照“优秀、良好、中等、一般”实行等次评定，</w:t>
      </w:r>
      <w:r>
        <w:rPr>
          <w:rFonts w:hint="default" w:ascii="Times New Roman" w:hAnsi="Times New Roman" w:eastAsia="仿宋" w:cs="Times New Roman"/>
          <w:b/>
          <w:bCs/>
          <w:color w:val="000000" w:themeColor="text1"/>
          <w:kern w:val="0"/>
          <w:sz w:val="32"/>
          <w:szCs w:val="32"/>
          <w:lang w:val="en-US" w:eastAsia="zh-CN" w:bidi="ar-SA"/>
          <w14:textFill>
            <w14:solidFill>
              <w14:schemeClr w14:val="tx1"/>
            </w14:solidFill>
          </w14:textFill>
        </w:rPr>
        <w:t>任一个单项达不到“一般”标准的予以淘汰。</w:t>
      </w:r>
    </w:p>
    <w:p w14:paraId="7F010BE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eastAsia"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t>（四）心理测试和现场面试。</w:t>
      </w:r>
      <w:r>
        <w:rPr>
          <w:rFonts w:hint="default" w:ascii="Times New Roman" w:hAnsi="Times New Roman" w:eastAsia="仿宋" w:cs="Times New Roman"/>
          <w:b w:val="0"/>
          <w:bCs w:val="0"/>
          <w:color w:val="000000" w:themeColor="text1"/>
          <w:kern w:val="0"/>
          <w:sz w:val="32"/>
          <w:szCs w:val="32"/>
          <w:lang w:val="en-US" w:eastAsia="zh-CN" w:bidi="ar-SA"/>
          <w14:textFill>
            <w14:solidFill>
              <w14:schemeClr w14:val="tx1"/>
            </w14:solidFill>
          </w14:textFill>
        </w:rPr>
        <w:t>按照成绩排名</w:t>
      </w:r>
      <w:r>
        <w:rPr>
          <w:rFonts w:hint="eastAsia" w:ascii="Times New Roman" w:hAnsi="Times New Roman" w:eastAsia="仿宋" w:cs="Times New Roman"/>
          <w:b w:val="0"/>
          <w:bCs w:val="0"/>
          <w:color w:val="000000" w:themeColor="text1"/>
          <w:kern w:val="0"/>
          <w:sz w:val="32"/>
          <w:szCs w:val="32"/>
          <w:lang w:val="en-US" w:eastAsia="zh-CN" w:bidi="ar-SA"/>
          <w14:textFill>
            <w14:solidFill>
              <w14:schemeClr w14:val="tx1"/>
            </w14:solidFill>
          </w14:textFill>
        </w:rPr>
        <w:t>从高至低3：1</w:t>
      </w:r>
      <w:r>
        <w:rPr>
          <w:rFonts w:hint="default" w:ascii="Times New Roman" w:hAnsi="Times New Roman" w:eastAsia="仿宋" w:cs="Times New Roman"/>
          <w:b w:val="0"/>
          <w:bCs w:val="0"/>
          <w:color w:val="000000" w:themeColor="text1"/>
          <w:kern w:val="0"/>
          <w:sz w:val="32"/>
          <w:szCs w:val="32"/>
          <w:lang w:val="en-US" w:eastAsia="zh-CN" w:bidi="ar-SA"/>
          <w14:textFill>
            <w14:solidFill>
              <w14:schemeClr w14:val="tx1"/>
            </w14:solidFill>
          </w14:textFill>
        </w:rPr>
        <w:t>进入，</w:t>
      </w:r>
      <w:r>
        <w:rPr>
          <w:rFonts w:hint="default" w:ascii="Times New Roman" w:hAnsi="Times New Roman" w:eastAsia="仿宋" w:cs="Times New Roman"/>
          <w:b/>
          <w:bCs/>
          <w:color w:val="000000" w:themeColor="text1"/>
          <w:kern w:val="0"/>
          <w:sz w:val="32"/>
          <w:szCs w:val="32"/>
          <w:lang w:val="en-US" w:eastAsia="zh-CN" w:bidi="ar-SA"/>
          <w14:textFill>
            <w14:solidFill>
              <w14:schemeClr w14:val="tx1"/>
            </w14:solidFill>
          </w14:textFill>
        </w:rPr>
        <w:t xml:space="preserve"> </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心理测试参照国家消防员招录心理测试方法进行，试卷评判“合格”或“不合格”，</w:t>
      </w:r>
      <w:r>
        <w:rPr>
          <w:rFonts w:hint="default" w:ascii="Times New Roman" w:hAnsi="Times New Roman" w:eastAsia="仿宋" w:cs="Times New Roman"/>
          <w:b/>
          <w:bCs/>
          <w:color w:val="000000" w:themeColor="text1"/>
          <w:kern w:val="0"/>
          <w:sz w:val="32"/>
          <w:szCs w:val="32"/>
          <w:lang w:val="en-US" w:eastAsia="zh-CN" w:bidi="ar-SA"/>
          <w14:textFill>
            <w14:solidFill>
              <w14:schemeClr w14:val="tx1"/>
            </w14:solidFill>
          </w14:textFill>
        </w:rPr>
        <w:t>心理测试不合格的，不予招聘；</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面试主要考察应聘人员的入职动机、思想稳定性、过往经历、个人形象、言语表达和逻辑能力等情况，面试总成绩为60分。</w:t>
      </w:r>
    </w:p>
    <w:p w14:paraId="18B1CDB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总成绩计算方法：考试总成绩=体能测试成绩＋面试成绩</w:t>
      </w:r>
    </w:p>
    <w:p w14:paraId="1C4820B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eastAsia"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t>（五）体格检查。</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对招聘对象总成绩从高分至低分进行排名，根据参加体格检查与拟招聘人数1:1的比例，确定参加体格检查人员名单。身体条件需符合《应征公民体格检查标准》，体格检查不合格或因个人原因未按要求参加体格检查的，按照考核成绩从高分到低分的顺序依次递补。体格检查费用由考生自费，体格检查时间、地点及具体费用另行通知。</w:t>
      </w:r>
    </w:p>
    <w:p w14:paraId="0799B16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t>（六）政治考察。</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重点考察招聘对象政治面貌、宗教信仰、政治言行、主要经历、奖惩情况和现实表现，核查了解其家庭主要成员的政治背景和违法犯罪等情况（本人及家庭主要成员需递交当地公安派出所出具的无犯罪记录证明）、个人征信情况。不符合政治考核有关规定的，不予招聘。</w:t>
      </w:r>
    </w:p>
    <w:p w14:paraId="582ADB7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t>（七）拟聘名单公示。</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通过各个环节考核的考生，按照总成绩由高到</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低</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顺序进行排名，确定拟聘用人员名单，通过川汇区政务网向社会公示，公示时间5个工作日。公示期满，根据公示情况确定聘用人员名单。对公示期间取消聘用资格、聘用后未报到，或入职培训1个月内退出的，按成绩排名择优补聘。</w:t>
      </w:r>
    </w:p>
    <w:p w14:paraId="67BC05C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楷体_GB2312" w:hAnsi="楷体_GB2312" w:eastAsia="楷体_GB2312" w:cs="楷体_GB2312"/>
          <w:b w:val="0"/>
          <w:bCs w:val="0"/>
          <w:color w:val="000000" w:themeColor="text1"/>
          <w:kern w:val="0"/>
          <w:sz w:val="32"/>
          <w:szCs w:val="32"/>
          <w:lang w:val="en-US" w:eastAsia="zh-CN" w:bidi="ar-SA"/>
          <w14:textFill>
            <w14:solidFill>
              <w14:schemeClr w14:val="tx1"/>
            </w14:solidFill>
          </w14:textFill>
        </w:rPr>
        <w:t>（八）岗前集训。</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岗前集训为期3个月。主要培训内容为管理规章制度、法律法规、业务理论学习以及队列、体能和技能训练，集训期间实行封闭式管理，不享受轮休假。集训期结束后对全体人员进行考核，考核合格者签订劳动合同正式入职，不合格者将予以淘汰。</w:t>
      </w:r>
    </w:p>
    <w:p w14:paraId="6E60AAD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黑体" w:cs="Times New Roman"/>
          <w:color w:val="000000" w:themeColor="text1"/>
          <w:kern w:val="0"/>
          <w:sz w:val="32"/>
          <w:szCs w:val="32"/>
          <w:lang w:val="en-US" w:eastAsia="zh-CN" w:bidi="ar-SA"/>
          <w14:textFill>
            <w14:solidFill>
              <w14:schemeClr w14:val="tx1"/>
            </w14:solidFill>
          </w14:textFill>
        </w:rPr>
        <w:t>五、注意事项</w:t>
      </w:r>
    </w:p>
    <w:p w14:paraId="41994E9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b w:val="0"/>
          <w:bCs w:val="0"/>
          <w:color w:val="000000" w:themeColor="text1"/>
          <w:kern w:val="0"/>
          <w:sz w:val="32"/>
          <w:szCs w:val="32"/>
          <w:lang w:val="en-US" w:eastAsia="zh-CN" w:bidi="ar-SA"/>
          <w14:textFill>
            <w14:solidFill>
              <w14:schemeClr w14:val="tx1"/>
            </w14:solidFill>
          </w14:textFill>
        </w:rPr>
        <w:t>（一）资格审查贯穿招聘工作全过程。</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凡发现不符合报考条件或提供虚假材料、故意隐瞒事实，伪造、编造有关证明、材料、信息骗取考试资格的，以及在政审、体格检查、培训中作弊的，一经查实立即取消聘用资格；如在上岗后发现有提供虚假材料的，按照有关规定解除劳动合同，予以辞退。</w:t>
      </w:r>
    </w:p>
    <w:p w14:paraId="1DF4BA3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（二）报名考生应按要求参加各环节招聘考核，注意接听电话和川汇区政务网公示通知，因自身原因未能按时参加各个环节招聘考核或提供相关证明材料的，视为自动放弃。</w:t>
      </w:r>
    </w:p>
    <w:p w14:paraId="0BBDF272">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三）本次招聘考试只通过川汇区政务网发布（http://www.chuanhui.gov.cn/），招聘方案、报名、资格审查、体测、面试、体检、考察和公示等程序。报考者应及时关注川汇区政务网发布的公告，因报考者未及时关注招聘信息发布而造成后果由报考者本人承担。</w:t>
      </w:r>
    </w:p>
    <w:p w14:paraId="665088F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color w:val="000000" w:themeColor="text1"/>
          <w:kern w:val="0"/>
          <w:sz w:val="32"/>
          <w:szCs w:val="32"/>
          <w:lang w:val="en-US" w:eastAsia="zh-CN" w:bidi="ar-SA"/>
          <w14:textFill>
            <w14:solidFill>
              <w14:schemeClr w14:val="tx1"/>
            </w14:solidFill>
          </w14:textFill>
        </w:rPr>
      </w:pPr>
      <w:r>
        <w:rPr>
          <w:rFonts w:hint="eastAsia" w:ascii="黑体" w:hAnsi="黑体" w:eastAsia="黑体" w:cs="黑体"/>
          <w:color w:val="000000" w:themeColor="text1"/>
          <w:kern w:val="0"/>
          <w:sz w:val="32"/>
          <w:szCs w:val="32"/>
          <w:lang w:val="en-US" w:eastAsia="zh-CN" w:bidi="ar-SA"/>
          <w14:textFill>
            <w14:solidFill>
              <w14:schemeClr w14:val="tx1"/>
            </w14:solidFill>
          </w14:textFill>
        </w:rPr>
        <w:t>六、纪律与监督   </w:t>
      </w:r>
    </w:p>
    <w:p w14:paraId="0EE7C0B3">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此次招聘工作全程接受社会及纪检部门监督，如发现违法乱纪和弄虚作假行为，参照《事业单位公开招聘违纪违规行为处理规定》予以严肃处理和责任追究。构成犯罪的，依法追究刑事责任。对隐瞒真实情况、弄虚作假和徇私舞弊、造成不良后果等违纪违规行为，取消报考者的聘用资格，并依法严肃追究有关人员的责任。</w:t>
      </w:r>
    </w:p>
    <w:p w14:paraId="38069386">
      <w:pPr>
        <w:keepNext w:val="0"/>
        <w:keepLines w:val="0"/>
        <w:pageBreakBefore w:val="0"/>
        <w:kinsoku/>
        <w:wordWrap/>
        <w:overflowPunct/>
        <w:topLinePunct w:val="0"/>
        <w:autoSpaceDE/>
        <w:autoSpaceDN w:val="0"/>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考务工作咨询电话：0394-8582818</w:t>
      </w:r>
    </w:p>
    <w:p w14:paraId="3E976F22">
      <w:pPr>
        <w:pStyle w:val="9"/>
        <w:keepNext w:val="0"/>
        <w:keepLines w:val="0"/>
        <w:pageBreakBefore w:val="0"/>
        <w:kinsoku/>
        <w:wordWrap/>
        <w:overflowPunct/>
        <w:topLinePunct w:val="0"/>
        <w:autoSpaceDE/>
        <w:bidi w:val="0"/>
        <w:adjustRightInd/>
        <w:snapToGrid/>
        <w:spacing w:line="560" w:lineRule="exact"/>
        <w:ind w:left="0" w:leftChars="0" w:firstLine="0" w:firstLineChars="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 xml:space="preserve">    川汇区消防救援局咨询电话：0394-8799119</w:t>
      </w:r>
    </w:p>
    <w:p w14:paraId="2F828DCB">
      <w:pPr>
        <w:keepNext w:val="0"/>
        <w:keepLines w:val="0"/>
        <w:pageBreakBefore w:val="0"/>
        <w:kinsoku/>
        <w:wordWrap/>
        <w:overflowPunct/>
        <w:topLinePunct w:val="0"/>
        <w:autoSpaceDE/>
        <w:bidi w:val="0"/>
        <w:adjustRightInd/>
        <w:snapToGrid/>
        <w:spacing w:line="560" w:lineRule="exact"/>
        <w:textAlignment w:val="auto"/>
        <w:rPr>
          <w:rFonts w:hint="default" w:ascii="Times New Roman" w:hAnsi="Times New Roman" w:cs="Times New Roman"/>
          <w:sz w:val="32"/>
          <w:szCs w:val="32"/>
          <w:lang w:val="en-US" w:eastAsia="zh-CN"/>
        </w:rPr>
      </w:pPr>
    </w:p>
    <w:p w14:paraId="3A7F1C55">
      <w:pPr>
        <w:keepNext w:val="0"/>
        <w:keepLines w:val="0"/>
        <w:pageBreakBefore w:val="0"/>
        <w:kinsoku/>
        <w:wordWrap/>
        <w:overflowPunct/>
        <w:topLinePunct w:val="0"/>
        <w:autoSpaceDE/>
        <w:bidi w:val="0"/>
        <w:adjustRightInd/>
        <w:snapToGrid/>
        <w:spacing w:line="560" w:lineRule="exact"/>
        <w:ind w:firstLine="640" w:firstLineChars="20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附件：</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1.</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政府专职消防员报名登记表</w:t>
      </w:r>
    </w:p>
    <w:p w14:paraId="726894B5">
      <w:pPr>
        <w:pStyle w:val="9"/>
        <w:keepNext w:val="0"/>
        <w:keepLines w:val="0"/>
        <w:pageBreakBefore w:val="0"/>
        <w:kinsoku/>
        <w:wordWrap/>
        <w:overflowPunct/>
        <w:topLinePunct w:val="0"/>
        <w:autoSpaceDE/>
        <w:bidi w:val="0"/>
        <w:adjustRightInd/>
        <w:snapToGrid/>
        <w:spacing w:line="560" w:lineRule="exact"/>
        <w:ind w:left="1596" w:leftChars="760" w:firstLine="0" w:firstLineChars="0"/>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r>
        <w:rPr>
          <w:rFonts w:hint="eastAsia" w:eastAsia="仿宋" w:cs="Times New Roman"/>
          <w:color w:val="000000" w:themeColor="text1"/>
          <w:kern w:val="0"/>
          <w:sz w:val="32"/>
          <w:szCs w:val="32"/>
          <w:lang w:val="en-US" w:eastAsia="zh-CN" w:bidi="ar-SA"/>
          <w14:textFill>
            <w14:solidFill>
              <w14:schemeClr w14:val="tx1"/>
            </w14:solidFill>
          </w14:textFill>
        </w:rPr>
        <w:t>2.</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政府专职消防员招聘体能测试、岗位适应性测试项目及标准</w:t>
      </w:r>
    </w:p>
    <w:p w14:paraId="3B2B04BD">
      <w:pPr>
        <w:pStyle w:val="9"/>
        <w:keepNext w:val="0"/>
        <w:keepLines w:val="0"/>
        <w:pageBreakBefore w:val="0"/>
        <w:kinsoku/>
        <w:wordWrap/>
        <w:overflowPunct/>
        <w:topLinePunct w:val="0"/>
        <w:autoSpaceDE/>
        <w:bidi w:val="0"/>
        <w:adjustRightInd/>
        <w:snapToGrid/>
        <w:spacing w:line="560" w:lineRule="exact"/>
        <w:ind w:left="0" w:leftChars="0" w:firstLine="0" w:firstLineChars="0"/>
        <w:textAlignment w:val="auto"/>
        <w:rPr>
          <w:rFonts w:hint="default" w:ascii="Times New Roman" w:hAnsi="Times New Roman" w:cs="Times New Roman"/>
          <w:color w:val="000000" w:themeColor="text1"/>
          <w:sz w:val="32"/>
          <w:szCs w:val="32"/>
          <w:lang w:val="en-US" w:eastAsia="zh-CN"/>
          <w14:textFill>
            <w14:solidFill>
              <w14:schemeClr w14:val="tx1"/>
            </w14:solidFill>
          </w14:textFill>
        </w:rPr>
      </w:pPr>
    </w:p>
    <w:p w14:paraId="40D09DBB">
      <w:pPr>
        <w:pStyle w:val="9"/>
        <w:keepNext w:val="0"/>
        <w:keepLines w:val="0"/>
        <w:pageBreakBefore w:val="0"/>
        <w:kinsoku/>
        <w:wordWrap/>
        <w:overflowPunct/>
        <w:topLinePunct w:val="0"/>
        <w:autoSpaceDE/>
        <w:bidi w:val="0"/>
        <w:adjustRightInd/>
        <w:snapToGrid/>
        <w:spacing w:line="560" w:lineRule="exact"/>
        <w:textAlignment w:val="auto"/>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pPr>
    </w:p>
    <w:p w14:paraId="50527623">
      <w:pPr>
        <w:keepNext w:val="0"/>
        <w:keepLines w:val="0"/>
        <w:pageBreakBefore w:val="0"/>
        <w:kinsoku/>
        <w:wordWrap/>
        <w:overflowPunct/>
        <w:topLinePunct w:val="0"/>
        <w:autoSpaceDE/>
        <w:bidi w:val="0"/>
        <w:adjustRightInd/>
        <w:snapToGrid/>
        <w:spacing w:line="560" w:lineRule="exact"/>
        <w:textAlignment w:val="auto"/>
        <w:rPr>
          <w:rFonts w:hint="default" w:ascii="Times New Roman" w:hAnsi="Times New Roman" w:cs="Times New Roman"/>
          <w:sz w:val="32"/>
          <w:szCs w:val="32"/>
          <w:lang w:val="en-US" w:eastAsia="zh-CN"/>
        </w:rPr>
      </w:pPr>
    </w:p>
    <w:p w14:paraId="1ED6D653">
      <w:pPr>
        <w:keepNext w:val="0"/>
        <w:keepLines w:val="0"/>
        <w:pageBreakBefore w:val="0"/>
        <w:kinsoku/>
        <w:wordWrap/>
        <w:overflowPunct/>
        <w:topLinePunct w:val="0"/>
        <w:autoSpaceDE/>
        <w:bidi w:val="0"/>
        <w:adjustRightInd/>
        <w:snapToGrid/>
        <w:spacing w:line="560" w:lineRule="exact"/>
        <w:jc w:val="right"/>
        <w:textAlignment w:val="auto"/>
        <w:rPr>
          <w:rFonts w:hint="default" w:ascii="Times New Roman" w:hAnsi="Times New Roman" w:cs="Times New Roman"/>
          <w:color w:val="000000" w:themeColor="text1"/>
          <w:sz w:val="32"/>
          <w:szCs w:val="32"/>
          <w:lang w:val="en-US" w:eastAsia="zh-CN"/>
          <w14:textFill>
            <w14:solidFill>
              <w14:schemeClr w14:val="tx1"/>
            </w14:solidFill>
          </w14:textFill>
        </w:rPr>
      </w:pPr>
      <w:r>
        <w:rPr>
          <w:rFonts w:hint="default" w:ascii="Times New Roman" w:hAnsi="Times New Roman" w:eastAsia="CESI仿宋-GB2312" w:cs="Times New Roman"/>
          <w:color w:val="000000" w:themeColor="text1"/>
          <w:kern w:val="0"/>
          <w:sz w:val="32"/>
          <w:szCs w:val="32"/>
          <w:lang w:val="en-US" w:eastAsia="zh-CN" w:bidi="ar-SA"/>
          <w14:textFill>
            <w14:solidFill>
              <w14:schemeClr w14:val="tx1"/>
            </w14:solidFill>
          </w14:textFill>
        </w:rPr>
        <w:t>川汇区公开招聘工作领导组</w:t>
      </w:r>
    </w:p>
    <w:p w14:paraId="25319A14">
      <w:pPr>
        <w:keepNext w:val="0"/>
        <w:keepLines w:val="0"/>
        <w:pageBreakBefore w:val="0"/>
        <w:kinsoku/>
        <w:wordWrap/>
        <w:overflowPunct/>
        <w:topLinePunct w:val="0"/>
        <w:autoSpaceDE/>
        <w:bidi w:val="0"/>
        <w:adjustRightInd/>
        <w:snapToGrid/>
        <w:spacing w:line="560" w:lineRule="exact"/>
        <w:jc w:val="right"/>
        <w:textAlignment w:val="auto"/>
        <w:rPr>
          <w:rFonts w:hint="default" w:ascii="Times New Roman" w:hAnsi="Times New Roman" w:cs="Times New Roman"/>
          <w:color w:val="000000" w:themeColor="text1"/>
          <w:sz w:val="32"/>
          <w:szCs w:val="32"/>
          <w:lang w:val="en-US" w:eastAsia="zh-CN"/>
          <w14:textFill>
            <w14:solidFill>
              <w14:schemeClr w14:val="tx1"/>
            </w14:solidFill>
          </w14:textFill>
        </w:rPr>
      </w:pP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2026年1月2</w:t>
      </w:r>
      <w:r>
        <w:rPr>
          <w:rFonts w:hint="eastAsia" w:ascii="Times New Roman" w:hAnsi="Times New Roman" w:eastAsia="仿宋" w:cs="Times New Roman"/>
          <w:color w:val="000000" w:themeColor="text1"/>
          <w:kern w:val="0"/>
          <w:sz w:val="32"/>
          <w:szCs w:val="32"/>
          <w:lang w:val="en-US" w:eastAsia="zh-CN" w:bidi="ar-SA"/>
          <w14:textFill>
            <w14:solidFill>
              <w14:schemeClr w14:val="tx1"/>
            </w14:solidFill>
          </w14:textFill>
        </w:rPr>
        <w:t>3</w:t>
      </w:r>
      <w:r>
        <w:rPr>
          <w:rFonts w:hint="default" w:ascii="Times New Roman" w:hAnsi="Times New Roman" w:eastAsia="仿宋" w:cs="Times New Roman"/>
          <w:color w:val="000000" w:themeColor="text1"/>
          <w:kern w:val="0"/>
          <w:sz w:val="32"/>
          <w:szCs w:val="32"/>
          <w:lang w:val="en-US" w:eastAsia="zh-CN" w:bidi="ar-SA"/>
          <w14:textFill>
            <w14:solidFill>
              <w14:schemeClr w14:val="tx1"/>
            </w14:solidFill>
          </w14:textFill>
        </w:rPr>
        <w:t>日</w:t>
      </w:r>
    </w:p>
    <w:p w14:paraId="05438A1F">
      <w:pPr>
        <w:keepNext w:val="0"/>
        <w:keepLines w:val="0"/>
        <w:pageBreakBefore w:val="0"/>
        <w:kinsoku/>
        <w:wordWrap/>
        <w:overflowPunct/>
        <w:topLinePunct w:val="0"/>
        <w:autoSpaceDE/>
        <w:bidi w:val="0"/>
        <w:spacing w:line="580" w:lineRule="exact"/>
        <w:jc w:val="right"/>
        <w:rPr>
          <w:rFonts w:hint="default" w:ascii="Times New Roman" w:hAnsi="Times New Roman" w:cs="Times New Roman"/>
          <w:lang w:val="en-US" w:eastAsia="zh-CN"/>
        </w:rPr>
      </w:pPr>
    </w:p>
    <w:p w14:paraId="473FBB64">
      <w:pPr>
        <w:pStyle w:val="9"/>
        <w:keepNext w:val="0"/>
        <w:keepLines w:val="0"/>
        <w:pageBreakBefore w:val="0"/>
        <w:kinsoku/>
        <w:wordWrap/>
        <w:overflowPunct/>
        <w:topLinePunct w:val="0"/>
        <w:autoSpaceDE/>
        <w:bidi w:val="0"/>
        <w:spacing w:line="580" w:lineRule="exact"/>
        <w:rPr>
          <w:rFonts w:hint="default" w:ascii="Times New Roman" w:hAnsi="Times New Roman" w:cs="Times New Roman"/>
          <w:lang w:val="en-US" w:eastAsia="zh-CN"/>
        </w:rPr>
      </w:pPr>
    </w:p>
    <w:p w14:paraId="0E77568E">
      <w:pPr>
        <w:keepNext w:val="0"/>
        <w:keepLines w:val="0"/>
        <w:pageBreakBefore w:val="0"/>
        <w:kinsoku/>
        <w:wordWrap/>
        <w:overflowPunct/>
        <w:topLinePunct w:val="0"/>
        <w:autoSpaceDE/>
        <w:bidi w:val="0"/>
        <w:spacing w:line="580" w:lineRule="exact"/>
        <w:rPr>
          <w:rFonts w:hint="default" w:ascii="Times New Roman" w:hAnsi="Times New Roman" w:cs="Times New Roman"/>
          <w:lang w:val="en-US" w:eastAsia="zh-CN"/>
        </w:rPr>
      </w:pPr>
    </w:p>
    <w:p w14:paraId="2A1151CB">
      <w:pPr>
        <w:keepNext w:val="0"/>
        <w:keepLines w:val="0"/>
        <w:pageBreakBefore w:val="0"/>
        <w:kinsoku/>
        <w:wordWrap/>
        <w:overflowPunct/>
        <w:topLinePunct w:val="0"/>
        <w:autoSpaceDE/>
        <w:bidi w:val="0"/>
        <w:spacing w:line="580" w:lineRule="exact"/>
        <w:rPr>
          <w:rFonts w:hint="default" w:ascii="Times New Roman" w:hAnsi="Times New Roman" w:cs="Times New Roman"/>
          <w:lang w:val="en-US" w:eastAsia="zh-CN"/>
        </w:rPr>
      </w:pPr>
    </w:p>
    <w:p w14:paraId="78D6555C">
      <w:pPr>
        <w:keepNext w:val="0"/>
        <w:keepLines w:val="0"/>
        <w:pageBreakBefore w:val="0"/>
        <w:kinsoku/>
        <w:wordWrap/>
        <w:overflowPunct/>
        <w:topLinePunct w:val="0"/>
        <w:autoSpaceDE/>
        <w:bidi w:val="0"/>
        <w:spacing w:line="580" w:lineRule="exact"/>
        <w:rPr>
          <w:rFonts w:hint="default" w:ascii="Times New Roman" w:hAnsi="Times New Roman" w:eastAsia="方正小标宋_GBK" w:cs="Times New Roman"/>
          <w:sz w:val="44"/>
          <w:szCs w:val="44"/>
        </w:rPr>
      </w:pPr>
      <w:r>
        <w:rPr>
          <w:rFonts w:hint="eastAsia" w:ascii="楷体_GB2312" w:hAnsi="楷体_GB2312" w:eastAsia="楷体_GB2312" w:cs="楷体_GB2312"/>
          <w:sz w:val="32"/>
          <w:szCs w:val="32"/>
        </w:rPr>
        <w:t xml:space="preserve">附件1 </w:t>
      </w:r>
      <w:r>
        <w:rPr>
          <w:rFonts w:hint="default" w:ascii="Times New Roman" w:hAnsi="Times New Roman" w:eastAsia="方正小标宋_GBK" w:cs="Times New Roman"/>
          <w:sz w:val="44"/>
          <w:szCs w:val="44"/>
        </w:rPr>
        <w:t xml:space="preserve">   </w:t>
      </w:r>
    </w:p>
    <w:p w14:paraId="5D18CB81">
      <w:pPr>
        <w:keepNext w:val="0"/>
        <w:keepLines w:val="0"/>
        <w:pageBreakBefore w:val="0"/>
        <w:kinsoku/>
        <w:wordWrap/>
        <w:overflowPunct/>
        <w:topLinePunct w:val="0"/>
        <w:autoSpaceDE/>
        <w:bidi w:val="0"/>
        <w:spacing w:line="580" w:lineRule="exact"/>
        <w:jc w:val="center"/>
        <w:rPr>
          <w:rFonts w:hint="default" w:ascii="Times New Roman" w:hAnsi="Times New Roman" w:eastAsia="方正小标宋简体" w:cs="Times New Roman"/>
          <w:sz w:val="40"/>
          <w:szCs w:val="40"/>
        </w:rPr>
      </w:pPr>
      <w:r>
        <w:rPr>
          <w:rFonts w:hint="default" w:ascii="Times New Roman" w:hAnsi="Times New Roman" w:eastAsia="方正小标宋_GBK" w:cs="Times New Roman"/>
          <w:sz w:val="44"/>
          <w:szCs w:val="44"/>
        </w:rPr>
        <w:t>政府专职消防员报名登记表</w:t>
      </w:r>
    </w:p>
    <w:tbl>
      <w:tblPr>
        <w:tblStyle w:val="10"/>
        <w:tblW w:w="90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16"/>
        <w:gridCol w:w="1119"/>
        <w:gridCol w:w="943"/>
        <w:gridCol w:w="1136"/>
        <w:gridCol w:w="1328"/>
        <w:gridCol w:w="1265"/>
        <w:gridCol w:w="1950"/>
      </w:tblGrid>
      <w:tr w14:paraId="54921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trPr>
        <w:tc>
          <w:tcPr>
            <w:tcW w:w="1316" w:type="dxa"/>
            <w:noWrap w:val="0"/>
            <w:vAlign w:val="center"/>
          </w:tcPr>
          <w:p w14:paraId="0C9A10D8">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姓  名</w:t>
            </w:r>
          </w:p>
        </w:tc>
        <w:tc>
          <w:tcPr>
            <w:tcW w:w="1119" w:type="dxa"/>
            <w:noWrap w:val="0"/>
            <w:vAlign w:val="center"/>
          </w:tcPr>
          <w:p w14:paraId="6EC46B10">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943" w:type="dxa"/>
            <w:noWrap w:val="0"/>
            <w:vAlign w:val="center"/>
          </w:tcPr>
          <w:p w14:paraId="33E0BEC8">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性  别</w:t>
            </w:r>
          </w:p>
        </w:tc>
        <w:tc>
          <w:tcPr>
            <w:tcW w:w="1136" w:type="dxa"/>
            <w:noWrap w:val="0"/>
            <w:vAlign w:val="center"/>
          </w:tcPr>
          <w:p w14:paraId="069E8DA6">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328" w:type="dxa"/>
            <w:noWrap w:val="0"/>
            <w:vAlign w:val="center"/>
          </w:tcPr>
          <w:p w14:paraId="727B330D">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民  族</w:t>
            </w:r>
          </w:p>
        </w:tc>
        <w:tc>
          <w:tcPr>
            <w:tcW w:w="1265" w:type="dxa"/>
            <w:noWrap w:val="0"/>
            <w:vAlign w:val="center"/>
          </w:tcPr>
          <w:p w14:paraId="0CF3BBBF">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950" w:type="dxa"/>
            <w:vMerge w:val="restart"/>
            <w:noWrap w:val="0"/>
            <w:vAlign w:val="center"/>
          </w:tcPr>
          <w:p w14:paraId="16D34985">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照片</w:t>
            </w:r>
          </w:p>
        </w:tc>
      </w:tr>
      <w:tr w14:paraId="61BA1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316" w:type="dxa"/>
            <w:noWrap w:val="0"/>
            <w:vAlign w:val="center"/>
          </w:tcPr>
          <w:p w14:paraId="0782B99E">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出生年月</w:t>
            </w:r>
          </w:p>
        </w:tc>
        <w:tc>
          <w:tcPr>
            <w:tcW w:w="2062" w:type="dxa"/>
            <w:gridSpan w:val="2"/>
            <w:noWrap w:val="0"/>
            <w:vAlign w:val="center"/>
          </w:tcPr>
          <w:p w14:paraId="317CEA97">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136" w:type="dxa"/>
            <w:noWrap w:val="0"/>
            <w:vAlign w:val="center"/>
          </w:tcPr>
          <w:p w14:paraId="3A347441">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政治面貌</w:t>
            </w:r>
          </w:p>
        </w:tc>
        <w:tc>
          <w:tcPr>
            <w:tcW w:w="2593" w:type="dxa"/>
            <w:gridSpan w:val="2"/>
            <w:noWrap w:val="0"/>
            <w:vAlign w:val="center"/>
          </w:tcPr>
          <w:p w14:paraId="501BF897">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950" w:type="dxa"/>
            <w:vMerge w:val="continue"/>
            <w:noWrap w:val="0"/>
            <w:vAlign w:val="center"/>
          </w:tcPr>
          <w:p w14:paraId="3ED22067">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r>
      <w:tr w14:paraId="38402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1316" w:type="dxa"/>
            <w:vMerge w:val="restart"/>
            <w:noWrap w:val="0"/>
            <w:vAlign w:val="center"/>
          </w:tcPr>
          <w:p w14:paraId="0886E247">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身份证号</w:t>
            </w:r>
          </w:p>
        </w:tc>
        <w:tc>
          <w:tcPr>
            <w:tcW w:w="3198" w:type="dxa"/>
            <w:gridSpan w:val="3"/>
            <w:vMerge w:val="restart"/>
            <w:noWrap w:val="0"/>
            <w:vAlign w:val="center"/>
          </w:tcPr>
          <w:p w14:paraId="56B43D12">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328" w:type="dxa"/>
            <w:noWrap w:val="0"/>
            <w:vAlign w:val="center"/>
          </w:tcPr>
          <w:p w14:paraId="1446E77D">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身  高</w:t>
            </w:r>
          </w:p>
        </w:tc>
        <w:tc>
          <w:tcPr>
            <w:tcW w:w="1265" w:type="dxa"/>
            <w:noWrap w:val="0"/>
            <w:vAlign w:val="center"/>
          </w:tcPr>
          <w:p w14:paraId="3F191983">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 xml:space="preserve">     cm</w:t>
            </w:r>
          </w:p>
        </w:tc>
        <w:tc>
          <w:tcPr>
            <w:tcW w:w="1950" w:type="dxa"/>
            <w:vMerge w:val="continue"/>
            <w:noWrap w:val="0"/>
            <w:vAlign w:val="center"/>
          </w:tcPr>
          <w:p w14:paraId="66CBFAD2">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r>
      <w:tr w14:paraId="2C713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1316" w:type="dxa"/>
            <w:vMerge w:val="continue"/>
            <w:noWrap w:val="0"/>
            <w:vAlign w:val="center"/>
          </w:tcPr>
          <w:p w14:paraId="71A5BB26">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3198" w:type="dxa"/>
            <w:gridSpan w:val="3"/>
            <w:vMerge w:val="continue"/>
            <w:noWrap w:val="0"/>
            <w:vAlign w:val="center"/>
          </w:tcPr>
          <w:p w14:paraId="7CB52421">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328" w:type="dxa"/>
            <w:noWrap w:val="0"/>
            <w:vAlign w:val="center"/>
          </w:tcPr>
          <w:p w14:paraId="7D55340D">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体  重</w:t>
            </w:r>
          </w:p>
        </w:tc>
        <w:tc>
          <w:tcPr>
            <w:tcW w:w="1265" w:type="dxa"/>
            <w:noWrap w:val="0"/>
            <w:vAlign w:val="center"/>
          </w:tcPr>
          <w:p w14:paraId="631F8E18">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 xml:space="preserve">     kg</w:t>
            </w:r>
          </w:p>
        </w:tc>
        <w:tc>
          <w:tcPr>
            <w:tcW w:w="1950" w:type="dxa"/>
            <w:vMerge w:val="continue"/>
            <w:noWrap w:val="0"/>
            <w:vAlign w:val="center"/>
          </w:tcPr>
          <w:p w14:paraId="1ACFACDD">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r>
      <w:tr w14:paraId="5732F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1316" w:type="dxa"/>
            <w:noWrap w:val="0"/>
            <w:vAlign w:val="center"/>
          </w:tcPr>
          <w:p w14:paraId="063B275C">
            <w:pPr>
              <w:keepNext w:val="0"/>
              <w:keepLines w:val="0"/>
              <w:pageBreakBefore w:val="0"/>
              <w:kinsoku/>
              <w:wordWrap/>
              <w:overflowPunct/>
              <w:topLinePunct w:val="0"/>
              <w:autoSpaceDE/>
              <w:bidi w:val="0"/>
              <w:spacing w:line="580" w:lineRule="exact"/>
              <w:rPr>
                <w:rFonts w:hint="default" w:ascii="Times New Roman" w:hAnsi="Times New Roman" w:cs="Times New Roman"/>
                <w:szCs w:val="21"/>
              </w:rPr>
            </w:pPr>
            <w:r>
              <w:rPr>
                <w:rFonts w:hint="default" w:ascii="Times New Roman" w:hAnsi="Times New Roman" w:cs="Times New Roman"/>
                <w:szCs w:val="21"/>
              </w:rPr>
              <w:t>户籍所在地</w:t>
            </w:r>
          </w:p>
        </w:tc>
        <w:tc>
          <w:tcPr>
            <w:tcW w:w="3198" w:type="dxa"/>
            <w:gridSpan w:val="3"/>
            <w:noWrap w:val="0"/>
            <w:vAlign w:val="center"/>
          </w:tcPr>
          <w:p w14:paraId="3E05BB46">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328" w:type="dxa"/>
            <w:noWrap w:val="0"/>
            <w:vAlign w:val="center"/>
          </w:tcPr>
          <w:p w14:paraId="6193F274">
            <w:pPr>
              <w:keepNext w:val="0"/>
              <w:keepLines w:val="0"/>
              <w:pageBreakBefore w:val="0"/>
              <w:kinsoku/>
              <w:wordWrap/>
              <w:overflowPunct/>
              <w:topLinePunct w:val="0"/>
              <w:autoSpaceDE/>
              <w:bidi w:val="0"/>
              <w:spacing w:line="580" w:lineRule="exact"/>
              <w:rPr>
                <w:rFonts w:hint="default" w:ascii="Times New Roman" w:hAnsi="Times New Roman" w:cs="Times New Roman"/>
                <w:szCs w:val="21"/>
              </w:rPr>
            </w:pPr>
            <w:r>
              <w:rPr>
                <w:rFonts w:hint="default" w:ascii="Times New Roman" w:hAnsi="Times New Roman" w:cs="Times New Roman"/>
                <w:szCs w:val="21"/>
              </w:rPr>
              <w:t>现家庭住址</w:t>
            </w:r>
          </w:p>
        </w:tc>
        <w:tc>
          <w:tcPr>
            <w:tcW w:w="3215" w:type="dxa"/>
            <w:gridSpan w:val="2"/>
            <w:noWrap w:val="0"/>
            <w:vAlign w:val="center"/>
          </w:tcPr>
          <w:p w14:paraId="215B5C4B">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r>
      <w:tr w14:paraId="11062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trPr>
        <w:tc>
          <w:tcPr>
            <w:tcW w:w="1316" w:type="dxa"/>
            <w:noWrap w:val="0"/>
            <w:vAlign w:val="center"/>
          </w:tcPr>
          <w:p w14:paraId="16E48B90">
            <w:pPr>
              <w:keepNext w:val="0"/>
              <w:keepLines w:val="0"/>
              <w:pageBreakBefore w:val="0"/>
              <w:kinsoku/>
              <w:wordWrap/>
              <w:overflowPunct/>
              <w:topLinePunct w:val="0"/>
              <w:autoSpaceDE/>
              <w:bidi w:val="0"/>
              <w:spacing w:line="580" w:lineRule="exact"/>
              <w:ind w:left="210" w:hanging="210" w:hangingChars="100"/>
              <w:rPr>
                <w:rFonts w:hint="default" w:ascii="Times New Roman" w:hAnsi="Times New Roman" w:cs="Times New Roman"/>
                <w:szCs w:val="21"/>
              </w:rPr>
            </w:pPr>
            <w:r>
              <w:rPr>
                <w:rFonts w:hint="default" w:ascii="Times New Roman" w:hAnsi="Times New Roman" w:cs="Times New Roman"/>
                <w:szCs w:val="21"/>
              </w:rPr>
              <w:t>现工作单位</w:t>
            </w:r>
          </w:p>
        </w:tc>
        <w:tc>
          <w:tcPr>
            <w:tcW w:w="7741" w:type="dxa"/>
            <w:gridSpan w:val="6"/>
            <w:noWrap w:val="0"/>
            <w:vAlign w:val="center"/>
          </w:tcPr>
          <w:p w14:paraId="7209B7D4">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r>
      <w:tr w14:paraId="28F93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1316" w:type="dxa"/>
            <w:noWrap w:val="0"/>
            <w:vAlign w:val="center"/>
          </w:tcPr>
          <w:p w14:paraId="409EE77A">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婚姻状况</w:t>
            </w:r>
          </w:p>
        </w:tc>
        <w:tc>
          <w:tcPr>
            <w:tcW w:w="3198" w:type="dxa"/>
            <w:gridSpan w:val="3"/>
            <w:noWrap w:val="0"/>
            <w:vAlign w:val="center"/>
          </w:tcPr>
          <w:p w14:paraId="7B6827D6">
            <w:pPr>
              <w:keepNext w:val="0"/>
              <w:keepLines w:val="0"/>
              <w:pageBreakBefore w:val="0"/>
              <w:kinsoku/>
              <w:wordWrap/>
              <w:overflowPunct/>
              <w:topLinePunct w:val="0"/>
              <w:autoSpaceDE/>
              <w:bidi w:val="0"/>
              <w:spacing w:line="580" w:lineRule="exact"/>
              <w:rPr>
                <w:rFonts w:hint="default" w:ascii="Times New Roman" w:hAnsi="Times New Roman" w:cs="Times New Roman"/>
                <w:szCs w:val="21"/>
              </w:rPr>
            </w:pPr>
          </w:p>
        </w:tc>
        <w:tc>
          <w:tcPr>
            <w:tcW w:w="1328" w:type="dxa"/>
            <w:noWrap w:val="0"/>
            <w:vAlign w:val="center"/>
          </w:tcPr>
          <w:p w14:paraId="1ED29962">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个人特长</w:t>
            </w:r>
          </w:p>
        </w:tc>
        <w:tc>
          <w:tcPr>
            <w:tcW w:w="3215" w:type="dxa"/>
            <w:gridSpan w:val="2"/>
            <w:noWrap w:val="0"/>
            <w:vAlign w:val="center"/>
          </w:tcPr>
          <w:p w14:paraId="3C89B962">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r>
      <w:tr w14:paraId="21BF8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trPr>
        <w:tc>
          <w:tcPr>
            <w:tcW w:w="1316" w:type="dxa"/>
            <w:noWrap w:val="0"/>
            <w:vAlign w:val="center"/>
          </w:tcPr>
          <w:p w14:paraId="5C9C73FD">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驾驶证类别</w:t>
            </w:r>
          </w:p>
        </w:tc>
        <w:tc>
          <w:tcPr>
            <w:tcW w:w="3198" w:type="dxa"/>
            <w:gridSpan w:val="3"/>
            <w:noWrap w:val="0"/>
            <w:vAlign w:val="center"/>
          </w:tcPr>
          <w:p w14:paraId="4E3DB476">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328" w:type="dxa"/>
            <w:noWrap w:val="0"/>
            <w:vAlign w:val="center"/>
          </w:tcPr>
          <w:p w14:paraId="5EFC6E6D">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手机号</w:t>
            </w:r>
          </w:p>
        </w:tc>
        <w:tc>
          <w:tcPr>
            <w:tcW w:w="3215" w:type="dxa"/>
            <w:gridSpan w:val="2"/>
            <w:noWrap w:val="0"/>
            <w:vAlign w:val="center"/>
          </w:tcPr>
          <w:p w14:paraId="60C66AD3">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r>
      <w:tr w14:paraId="55D16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1316" w:type="dxa"/>
            <w:noWrap w:val="0"/>
            <w:vAlign w:val="center"/>
          </w:tcPr>
          <w:p w14:paraId="157A015D">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毕业院校及时 间</w:t>
            </w:r>
          </w:p>
        </w:tc>
        <w:tc>
          <w:tcPr>
            <w:tcW w:w="3198" w:type="dxa"/>
            <w:gridSpan w:val="3"/>
            <w:noWrap w:val="0"/>
            <w:vAlign w:val="center"/>
          </w:tcPr>
          <w:p w14:paraId="4793370E">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328" w:type="dxa"/>
            <w:noWrap w:val="0"/>
            <w:vAlign w:val="center"/>
          </w:tcPr>
          <w:p w14:paraId="5CDEE869">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所学专业</w:t>
            </w:r>
          </w:p>
        </w:tc>
        <w:tc>
          <w:tcPr>
            <w:tcW w:w="3215" w:type="dxa"/>
            <w:gridSpan w:val="2"/>
            <w:noWrap w:val="0"/>
            <w:vAlign w:val="center"/>
          </w:tcPr>
          <w:p w14:paraId="53DD9520">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r>
      <w:tr w14:paraId="64DEC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1316" w:type="dxa"/>
            <w:noWrap w:val="0"/>
            <w:vAlign w:val="center"/>
          </w:tcPr>
          <w:p w14:paraId="378800B9">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学  历</w:t>
            </w:r>
          </w:p>
        </w:tc>
        <w:tc>
          <w:tcPr>
            <w:tcW w:w="3198" w:type="dxa"/>
            <w:gridSpan w:val="3"/>
            <w:noWrap w:val="0"/>
            <w:vAlign w:val="center"/>
          </w:tcPr>
          <w:p w14:paraId="0246D697">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328" w:type="dxa"/>
            <w:noWrap w:val="0"/>
            <w:vAlign w:val="center"/>
          </w:tcPr>
          <w:p w14:paraId="4BF1885B">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学  位</w:t>
            </w:r>
          </w:p>
        </w:tc>
        <w:tc>
          <w:tcPr>
            <w:tcW w:w="3215" w:type="dxa"/>
            <w:gridSpan w:val="2"/>
            <w:noWrap w:val="0"/>
            <w:vAlign w:val="center"/>
          </w:tcPr>
          <w:p w14:paraId="040C44AA">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r>
      <w:tr w14:paraId="03487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8" w:hRule="atLeast"/>
        </w:trPr>
        <w:tc>
          <w:tcPr>
            <w:tcW w:w="1316" w:type="dxa"/>
            <w:noWrap w:val="0"/>
            <w:vAlign w:val="center"/>
          </w:tcPr>
          <w:p w14:paraId="4F448B7D">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个人简历</w:t>
            </w:r>
          </w:p>
        </w:tc>
        <w:tc>
          <w:tcPr>
            <w:tcW w:w="7741" w:type="dxa"/>
            <w:gridSpan w:val="6"/>
            <w:noWrap w:val="0"/>
            <w:vAlign w:val="center"/>
          </w:tcPr>
          <w:p w14:paraId="1F686052">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r>
      <w:tr w14:paraId="479D8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1316" w:type="dxa"/>
            <w:vMerge w:val="restart"/>
            <w:noWrap w:val="0"/>
            <w:vAlign w:val="center"/>
          </w:tcPr>
          <w:p w14:paraId="1968431D">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家庭主要</w:t>
            </w:r>
          </w:p>
          <w:p w14:paraId="031AE2DE">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成员</w:t>
            </w:r>
          </w:p>
        </w:tc>
        <w:tc>
          <w:tcPr>
            <w:tcW w:w="1119" w:type="dxa"/>
            <w:noWrap w:val="0"/>
            <w:vAlign w:val="center"/>
          </w:tcPr>
          <w:p w14:paraId="140EAB5F">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姓  名</w:t>
            </w:r>
          </w:p>
        </w:tc>
        <w:tc>
          <w:tcPr>
            <w:tcW w:w="943" w:type="dxa"/>
            <w:noWrap w:val="0"/>
            <w:vAlign w:val="center"/>
          </w:tcPr>
          <w:p w14:paraId="4D66BFC7">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性  别</w:t>
            </w:r>
          </w:p>
        </w:tc>
        <w:tc>
          <w:tcPr>
            <w:tcW w:w="1136" w:type="dxa"/>
            <w:noWrap w:val="0"/>
            <w:vAlign w:val="center"/>
          </w:tcPr>
          <w:p w14:paraId="3EA604B2">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出生年月</w:t>
            </w:r>
          </w:p>
        </w:tc>
        <w:tc>
          <w:tcPr>
            <w:tcW w:w="1328" w:type="dxa"/>
            <w:noWrap w:val="0"/>
            <w:vAlign w:val="center"/>
          </w:tcPr>
          <w:p w14:paraId="3A9B6207">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政治面貌</w:t>
            </w:r>
          </w:p>
        </w:tc>
        <w:tc>
          <w:tcPr>
            <w:tcW w:w="3215" w:type="dxa"/>
            <w:gridSpan w:val="2"/>
            <w:noWrap w:val="0"/>
            <w:vAlign w:val="center"/>
          </w:tcPr>
          <w:p w14:paraId="35BDB9CF">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现在工作单位及职务或职称</w:t>
            </w:r>
          </w:p>
        </w:tc>
      </w:tr>
      <w:tr w14:paraId="5F8FC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1316" w:type="dxa"/>
            <w:vMerge w:val="continue"/>
            <w:noWrap w:val="0"/>
            <w:vAlign w:val="center"/>
          </w:tcPr>
          <w:p w14:paraId="02E9E7EE">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119" w:type="dxa"/>
            <w:noWrap w:val="0"/>
            <w:vAlign w:val="center"/>
          </w:tcPr>
          <w:p w14:paraId="4BA6B39D">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943" w:type="dxa"/>
            <w:noWrap w:val="0"/>
            <w:vAlign w:val="center"/>
          </w:tcPr>
          <w:p w14:paraId="5AC7C57E">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136" w:type="dxa"/>
            <w:noWrap w:val="0"/>
            <w:vAlign w:val="center"/>
          </w:tcPr>
          <w:p w14:paraId="643D22E9">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328" w:type="dxa"/>
            <w:noWrap w:val="0"/>
            <w:vAlign w:val="center"/>
          </w:tcPr>
          <w:p w14:paraId="6BFA77CE">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3215" w:type="dxa"/>
            <w:gridSpan w:val="2"/>
            <w:noWrap w:val="0"/>
            <w:vAlign w:val="center"/>
          </w:tcPr>
          <w:p w14:paraId="30D3BD95">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r>
      <w:tr w14:paraId="78DAD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1316" w:type="dxa"/>
            <w:vMerge w:val="continue"/>
            <w:noWrap w:val="0"/>
            <w:vAlign w:val="center"/>
          </w:tcPr>
          <w:p w14:paraId="7283D381">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119" w:type="dxa"/>
            <w:noWrap w:val="0"/>
            <w:vAlign w:val="center"/>
          </w:tcPr>
          <w:p w14:paraId="25638AD4">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943" w:type="dxa"/>
            <w:noWrap w:val="0"/>
            <w:vAlign w:val="center"/>
          </w:tcPr>
          <w:p w14:paraId="13EF4A5C">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136" w:type="dxa"/>
            <w:noWrap w:val="0"/>
            <w:vAlign w:val="center"/>
          </w:tcPr>
          <w:p w14:paraId="238EB3D5">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328" w:type="dxa"/>
            <w:noWrap w:val="0"/>
            <w:vAlign w:val="center"/>
          </w:tcPr>
          <w:p w14:paraId="38A01A83">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3215" w:type="dxa"/>
            <w:gridSpan w:val="2"/>
            <w:noWrap w:val="0"/>
            <w:vAlign w:val="center"/>
          </w:tcPr>
          <w:p w14:paraId="57E7FBB5">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r>
      <w:tr w14:paraId="21A06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1316" w:type="dxa"/>
            <w:vMerge w:val="continue"/>
            <w:noWrap w:val="0"/>
            <w:vAlign w:val="center"/>
          </w:tcPr>
          <w:p w14:paraId="1678DE50">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119" w:type="dxa"/>
            <w:noWrap w:val="0"/>
            <w:vAlign w:val="center"/>
          </w:tcPr>
          <w:p w14:paraId="03AB651C">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943" w:type="dxa"/>
            <w:noWrap w:val="0"/>
            <w:vAlign w:val="center"/>
          </w:tcPr>
          <w:p w14:paraId="2B7B5D23">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136" w:type="dxa"/>
            <w:noWrap w:val="0"/>
            <w:vAlign w:val="center"/>
          </w:tcPr>
          <w:p w14:paraId="319BB914">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328" w:type="dxa"/>
            <w:noWrap w:val="0"/>
            <w:vAlign w:val="center"/>
          </w:tcPr>
          <w:p w14:paraId="4D5AF01E">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3215" w:type="dxa"/>
            <w:gridSpan w:val="2"/>
            <w:noWrap w:val="0"/>
            <w:vAlign w:val="center"/>
          </w:tcPr>
          <w:p w14:paraId="20566E2D">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r>
      <w:tr w14:paraId="6B516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316" w:type="dxa"/>
            <w:vMerge w:val="continue"/>
            <w:noWrap w:val="0"/>
            <w:vAlign w:val="center"/>
          </w:tcPr>
          <w:p w14:paraId="53A4298E">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119" w:type="dxa"/>
            <w:noWrap w:val="0"/>
            <w:vAlign w:val="center"/>
          </w:tcPr>
          <w:p w14:paraId="1D86D292">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943" w:type="dxa"/>
            <w:noWrap w:val="0"/>
            <w:vAlign w:val="center"/>
          </w:tcPr>
          <w:p w14:paraId="71FEEFA4">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136" w:type="dxa"/>
            <w:noWrap w:val="0"/>
            <w:vAlign w:val="center"/>
          </w:tcPr>
          <w:p w14:paraId="73DA153E">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328" w:type="dxa"/>
            <w:noWrap w:val="0"/>
            <w:vAlign w:val="center"/>
          </w:tcPr>
          <w:p w14:paraId="6694D988">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3215" w:type="dxa"/>
            <w:gridSpan w:val="2"/>
            <w:noWrap w:val="0"/>
            <w:vAlign w:val="center"/>
          </w:tcPr>
          <w:p w14:paraId="6B20419C">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r>
      <w:tr w14:paraId="0CFB0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1316" w:type="dxa"/>
            <w:vMerge w:val="continue"/>
            <w:noWrap w:val="0"/>
            <w:vAlign w:val="center"/>
          </w:tcPr>
          <w:p w14:paraId="2D974996">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119" w:type="dxa"/>
            <w:noWrap w:val="0"/>
            <w:vAlign w:val="center"/>
          </w:tcPr>
          <w:p w14:paraId="332150E1">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943" w:type="dxa"/>
            <w:noWrap w:val="0"/>
            <w:vAlign w:val="center"/>
          </w:tcPr>
          <w:p w14:paraId="129403A3">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136" w:type="dxa"/>
            <w:noWrap w:val="0"/>
            <w:vAlign w:val="center"/>
          </w:tcPr>
          <w:p w14:paraId="6B08D00D">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1328" w:type="dxa"/>
            <w:noWrap w:val="0"/>
            <w:vAlign w:val="center"/>
          </w:tcPr>
          <w:p w14:paraId="7F206A3E">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c>
          <w:tcPr>
            <w:tcW w:w="3215" w:type="dxa"/>
            <w:gridSpan w:val="2"/>
            <w:noWrap w:val="0"/>
            <w:vAlign w:val="center"/>
          </w:tcPr>
          <w:p w14:paraId="41A0E2B8">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tc>
      </w:tr>
      <w:tr w14:paraId="45A0B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1316" w:type="dxa"/>
            <w:noWrap w:val="0"/>
            <w:vAlign w:val="center"/>
          </w:tcPr>
          <w:p w14:paraId="5A8FA960">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报考岗位</w:t>
            </w:r>
          </w:p>
        </w:tc>
        <w:tc>
          <w:tcPr>
            <w:tcW w:w="7741" w:type="dxa"/>
            <w:gridSpan w:val="6"/>
            <w:noWrap w:val="0"/>
            <w:vAlign w:val="center"/>
          </w:tcPr>
          <w:p w14:paraId="40C09FFE">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消防车驾驶员/执勤战斗员</w:t>
            </w:r>
          </w:p>
        </w:tc>
      </w:tr>
      <w:tr w14:paraId="16508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2" w:hRule="atLeast"/>
        </w:trPr>
        <w:tc>
          <w:tcPr>
            <w:tcW w:w="1316" w:type="dxa"/>
            <w:noWrap w:val="0"/>
            <w:vAlign w:val="center"/>
          </w:tcPr>
          <w:p w14:paraId="5DA50D87">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诚信承诺书</w:t>
            </w:r>
          </w:p>
        </w:tc>
        <w:tc>
          <w:tcPr>
            <w:tcW w:w="7741" w:type="dxa"/>
            <w:gridSpan w:val="6"/>
            <w:noWrap w:val="0"/>
            <w:vAlign w:val="center"/>
          </w:tcPr>
          <w:p w14:paraId="01332A20">
            <w:pPr>
              <w:keepNext w:val="0"/>
              <w:keepLines w:val="0"/>
              <w:pageBreakBefore w:val="0"/>
              <w:kinsoku/>
              <w:wordWrap/>
              <w:overflowPunct/>
              <w:topLinePunct w:val="0"/>
              <w:autoSpaceDE/>
              <w:bidi w:val="0"/>
              <w:spacing w:line="580" w:lineRule="exact"/>
              <w:ind w:firstLine="420" w:firstLineChars="200"/>
              <w:rPr>
                <w:rFonts w:hint="default" w:ascii="Times New Roman" w:hAnsi="Times New Roman" w:cs="Times New Roman"/>
                <w:szCs w:val="21"/>
              </w:rPr>
            </w:pPr>
            <w:r>
              <w:rPr>
                <w:rFonts w:hint="default" w:ascii="Times New Roman" w:hAnsi="Times New Roman" w:cs="Times New Roman"/>
                <w:szCs w:val="21"/>
              </w:rPr>
              <w:t>本报名表所填写的信息准确无误，所提交的证件、资料和照片真实有效，若有虚假，所产生的后果由本人承担。</w:t>
            </w:r>
          </w:p>
          <w:p w14:paraId="3C178753">
            <w:pPr>
              <w:keepNext w:val="0"/>
              <w:keepLines w:val="0"/>
              <w:pageBreakBefore w:val="0"/>
              <w:kinsoku/>
              <w:wordWrap/>
              <w:overflowPunct/>
              <w:topLinePunct w:val="0"/>
              <w:autoSpaceDE/>
              <w:bidi w:val="0"/>
              <w:spacing w:line="580" w:lineRule="exact"/>
              <w:rPr>
                <w:rFonts w:hint="default" w:ascii="Times New Roman" w:hAnsi="Times New Roman" w:cs="Times New Roman"/>
                <w:szCs w:val="21"/>
              </w:rPr>
            </w:pPr>
          </w:p>
          <w:p w14:paraId="5B2DB8E6">
            <w:pPr>
              <w:keepNext w:val="0"/>
              <w:keepLines w:val="0"/>
              <w:pageBreakBefore w:val="0"/>
              <w:kinsoku/>
              <w:wordWrap/>
              <w:overflowPunct/>
              <w:topLinePunct w:val="0"/>
              <w:autoSpaceDE/>
              <w:bidi w:val="0"/>
              <w:spacing w:line="580" w:lineRule="exact"/>
              <w:ind w:firstLine="2100" w:firstLineChars="1000"/>
              <w:rPr>
                <w:rFonts w:hint="default" w:ascii="Times New Roman" w:hAnsi="Times New Roman" w:cs="Times New Roman"/>
                <w:szCs w:val="21"/>
              </w:rPr>
            </w:pPr>
            <w:r>
              <w:rPr>
                <w:rFonts w:hint="default" w:ascii="Times New Roman" w:hAnsi="Times New Roman" w:cs="Times New Roman"/>
                <w:szCs w:val="21"/>
              </w:rPr>
              <w:t>现场签字确认：           年    月   日</w:t>
            </w:r>
          </w:p>
        </w:tc>
      </w:tr>
      <w:tr w14:paraId="11E36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trPr>
        <w:tc>
          <w:tcPr>
            <w:tcW w:w="1316" w:type="dxa"/>
            <w:noWrap w:val="0"/>
            <w:vAlign w:val="center"/>
          </w:tcPr>
          <w:p w14:paraId="6D2F0DCE">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资格审核</w:t>
            </w:r>
          </w:p>
          <w:p w14:paraId="1DADF441">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意见</w:t>
            </w:r>
          </w:p>
        </w:tc>
        <w:tc>
          <w:tcPr>
            <w:tcW w:w="7741" w:type="dxa"/>
            <w:gridSpan w:val="6"/>
            <w:noWrap w:val="0"/>
            <w:vAlign w:val="center"/>
          </w:tcPr>
          <w:p w14:paraId="1B3445D0">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p>
          <w:p w14:paraId="02A06893">
            <w:pPr>
              <w:keepNext w:val="0"/>
              <w:keepLines w:val="0"/>
              <w:pageBreakBefore w:val="0"/>
              <w:kinsoku/>
              <w:wordWrap/>
              <w:overflowPunct/>
              <w:topLinePunct w:val="0"/>
              <w:autoSpaceDE/>
              <w:bidi w:val="0"/>
              <w:spacing w:line="580" w:lineRule="exact"/>
              <w:ind w:firstLine="2520" w:firstLineChars="1200"/>
              <w:rPr>
                <w:rFonts w:hint="default" w:ascii="Times New Roman" w:hAnsi="Times New Roman" w:cs="Times New Roman"/>
                <w:szCs w:val="21"/>
              </w:rPr>
            </w:pPr>
            <w:r>
              <w:rPr>
                <w:rFonts w:hint="default" w:ascii="Times New Roman" w:hAnsi="Times New Roman" w:cs="Times New Roman"/>
                <w:szCs w:val="21"/>
              </w:rPr>
              <w:t xml:space="preserve">  </w:t>
            </w:r>
          </w:p>
          <w:p w14:paraId="0989705E">
            <w:pPr>
              <w:keepNext w:val="0"/>
              <w:keepLines w:val="0"/>
              <w:pageBreakBefore w:val="0"/>
              <w:kinsoku/>
              <w:wordWrap/>
              <w:overflowPunct/>
              <w:topLinePunct w:val="0"/>
              <w:autoSpaceDE/>
              <w:bidi w:val="0"/>
              <w:spacing w:line="580" w:lineRule="exact"/>
              <w:ind w:firstLine="2520" w:firstLineChars="1200"/>
              <w:rPr>
                <w:rFonts w:hint="default" w:ascii="Times New Roman" w:hAnsi="Times New Roman" w:cs="Times New Roman"/>
                <w:szCs w:val="21"/>
              </w:rPr>
            </w:pPr>
          </w:p>
          <w:p w14:paraId="4967EA95">
            <w:pPr>
              <w:keepNext w:val="0"/>
              <w:keepLines w:val="0"/>
              <w:pageBreakBefore w:val="0"/>
              <w:kinsoku/>
              <w:wordWrap/>
              <w:overflowPunct/>
              <w:topLinePunct w:val="0"/>
              <w:autoSpaceDE/>
              <w:bidi w:val="0"/>
              <w:spacing w:line="580" w:lineRule="exact"/>
              <w:ind w:firstLine="2520" w:firstLineChars="1200"/>
              <w:rPr>
                <w:rFonts w:hint="default" w:ascii="Times New Roman" w:hAnsi="Times New Roman" w:cs="Times New Roman"/>
                <w:szCs w:val="21"/>
              </w:rPr>
            </w:pPr>
            <w:r>
              <w:rPr>
                <w:rFonts w:hint="default" w:ascii="Times New Roman" w:hAnsi="Times New Roman" w:cs="Times New Roman"/>
                <w:szCs w:val="21"/>
              </w:rPr>
              <w:t xml:space="preserve">签字：      </w:t>
            </w:r>
            <w:r>
              <w:rPr>
                <w:rFonts w:hint="default" w:ascii="Times New Roman" w:hAnsi="Times New Roman" w:cs="Times New Roman"/>
                <w:szCs w:val="21"/>
                <w:lang w:val="en-US" w:eastAsia="zh-CN"/>
              </w:rPr>
              <w:t xml:space="preserve"> </w:t>
            </w:r>
            <w:r>
              <w:rPr>
                <w:rFonts w:hint="default" w:ascii="Times New Roman" w:hAnsi="Times New Roman" w:cs="Times New Roman"/>
                <w:szCs w:val="21"/>
              </w:rPr>
              <w:t xml:space="preserve">        年   月   日</w:t>
            </w:r>
          </w:p>
        </w:tc>
      </w:tr>
      <w:tr w14:paraId="33ED4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1316" w:type="dxa"/>
            <w:noWrap w:val="0"/>
            <w:vAlign w:val="center"/>
          </w:tcPr>
          <w:p w14:paraId="4A157D79">
            <w:pPr>
              <w:keepNext w:val="0"/>
              <w:keepLines w:val="0"/>
              <w:pageBreakBefore w:val="0"/>
              <w:kinsoku/>
              <w:wordWrap/>
              <w:overflowPunct/>
              <w:topLinePunct w:val="0"/>
              <w:autoSpaceDE/>
              <w:bidi w:val="0"/>
              <w:spacing w:line="580" w:lineRule="exact"/>
              <w:jc w:val="center"/>
              <w:rPr>
                <w:rFonts w:hint="default" w:ascii="Times New Roman" w:hAnsi="Times New Roman" w:cs="Times New Roman"/>
                <w:szCs w:val="21"/>
              </w:rPr>
            </w:pPr>
            <w:r>
              <w:rPr>
                <w:rFonts w:hint="default" w:ascii="Times New Roman" w:hAnsi="Times New Roman" w:cs="Times New Roman"/>
                <w:szCs w:val="21"/>
              </w:rPr>
              <w:t>备  注</w:t>
            </w:r>
          </w:p>
        </w:tc>
        <w:tc>
          <w:tcPr>
            <w:tcW w:w="7741" w:type="dxa"/>
            <w:gridSpan w:val="6"/>
            <w:noWrap w:val="0"/>
            <w:vAlign w:val="center"/>
          </w:tcPr>
          <w:p w14:paraId="62B94E12">
            <w:pPr>
              <w:pStyle w:val="13"/>
              <w:keepNext w:val="0"/>
              <w:keepLines w:val="0"/>
              <w:pageBreakBefore w:val="0"/>
              <w:numPr>
                <w:ilvl w:val="0"/>
                <w:numId w:val="1"/>
              </w:numPr>
              <w:kinsoku/>
              <w:wordWrap/>
              <w:overflowPunct/>
              <w:topLinePunct w:val="0"/>
              <w:autoSpaceDE/>
              <w:bidi w:val="0"/>
              <w:spacing w:line="580" w:lineRule="exact"/>
              <w:ind w:firstLineChars="0"/>
              <w:rPr>
                <w:rFonts w:hint="default" w:ascii="Times New Roman" w:hAnsi="Times New Roman" w:cs="Times New Roman"/>
                <w:szCs w:val="21"/>
              </w:rPr>
            </w:pPr>
            <w:r>
              <w:rPr>
                <w:rFonts w:hint="default" w:ascii="Times New Roman" w:hAnsi="Times New Roman" w:cs="Times New Roman"/>
                <w:szCs w:val="21"/>
              </w:rPr>
              <w:t>本招聘不经过任何中介，并且不收取任何报名费用；</w:t>
            </w:r>
          </w:p>
          <w:p w14:paraId="696F1881">
            <w:pPr>
              <w:pStyle w:val="13"/>
              <w:keepNext w:val="0"/>
              <w:keepLines w:val="0"/>
              <w:pageBreakBefore w:val="0"/>
              <w:numPr>
                <w:ilvl w:val="0"/>
                <w:numId w:val="1"/>
              </w:numPr>
              <w:kinsoku/>
              <w:wordWrap/>
              <w:overflowPunct/>
              <w:topLinePunct w:val="0"/>
              <w:autoSpaceDE/>
              <w:bidi w:val="0"/>
              <w:spacing w:line="580" w:lineRule="exact"/>
              <w:ind w:firstLineChars="0"/>
              <w:rPr>
                <w:rFonts w:hint="default" w:ascii="Times New Roman" w:hAnsi="Times New Roman" w:cs="Times New Roman"/>
                <w:szCs w:val="21"/>
              </w:rPr>
            </w:pPr>
            <w:r>
              <w:rPr>
                <w:rFonts w:hint="default" w:ascii="Times New Roman" w:hAnsi="Times New Roman" w:cs="Times New Roman"/>
                <w:szCs w:val="21"/>
              </w:rPr>
              <w:t>本表由报名者本人用黑色笔如实填写，字迹要清晰、工整。</w:t>
            </w:r>
          </w:p>
        </w:tc>
      </w:tr>
    </w:tbl>
    <w:p w14:paraId="2495219E">
      <w:pPr>
        <w:keepNext w:val="0"/>
        <w:keepLines w:val="0"/>
        <w:pageBreakBefore w:val="0"/>
        <w:kinsoku/>
        <w:wordWrap/>
        <w:overflowPunct/>
        <w:topLinePunct w:val="0"/>
        <w:autoSpaceDE/>
        <w:bidi w:val="0"/>
        <w:spacing w:line="580" w:lineRule="exact"/>
        <w:rPr>
          <w:rFonts w:hint="default" w:ascii="Times New Roman" w:hAnsi="Times New Roman" w:eastAsia="方正黑体_GBK" w:cs="Times New Roman"/>
          <w:kern w:val="0"/>
          <w:sz w:val="32"/>
          <w:szCs w:val="40"/>
        </w:rPr>
      </w:pPr>
      <w:r>
        <w:rPr>
          <w:rFonts w:hint="default" w:ascii="Times New Roman" w:hAnsi="Times New Roman" w:eastAsia="方正黑体_GBK" w:cs="Times New Roman"/>
          <w:kern w:val="0"/>
          <w:sz w:val="32"/>
          <w:szCs w:val="40"/>
        </w:rPr>
        <w:br w:type="page"/>
      </w:r>
    </w:p>
    <w:p w14:paraId="72F4143B">
      <w:pPr>
        <w:keepNext w:val="0"/>
        <w:keepLines w:val="0"/>
        <w:pageBreakBefore w:val="0"/>
        <w:widowControl/>
        <w:kinsoku/>
        <w:wordWrap/>
        <w:overflowPunct/>
        <w:topLinePunct w:val="0"/>
        <w:autoSpaceDE/>
        <w:bidi w:val="0"/>
        <w:spacing w:line="580" w:lineRule="exact"/>
        <w:rPr>
          <w:rFonts w:hint="default" w:ascii="Times New Roman" w:hAnsi="Times New Roman" w:eastAsia="方正黑体_GBK" w:cs="Times New Roman"/>
          <w:kern w:val="0"/>
          <w:sz w:val="32"/>
          <w:szCs w:val="40"/>
        </w:rPr>
      </w:pPr>
      <w:r>
        <w:rPr>
          <w:rFonts w:hint="eastAsia" w:ascii="楷体_GB2312" w:hAnsi="楷体_GB2312" w:eastAsia="楷体_GB2312" w:cs="楷体_GB2312"/>
          <w:kern w:val="0"/>
          <w:sz w:val="32"/>
          <w:szCs w:val="40"/>
        </w:rPr>
        <w:t xml:space="preserve">附件2 </w:t>
      </w:r>
      <w:r>
        <w:rPr>
          <w:rFonts w:hint="default" w:ascii="Times New Roman" w:hAnsi="Times New Roman" w:eastAsia="方正黑体_GBK" w:cs="Times New Roman"/>
          <w:kern w:val="0"/>
          <w:sz w:val="32"/>
          <w:szCs w:val="40"/>
        </w:rPr>
        <w:t xml:space="preserve">         </w:t>
      </w:r>
    </w:p>
    <w:p w14:paraId="17AA368B">
      <w:pPr>
        <w:keepNext w:val="0"/>
        <w:keepLines w:val="0"/>
        <w:pageBreakBefore w:val="0"/>
        <w:widowControl/>
        <w:kinsoku/>
        <w:wordWrap/>
        <w:overflowPunct/>
        <w:topLinePunct w:val="0"/>
        <w:autoSpaceDE/>
        <w:bidi w:val="0"/>
        <w:spacing w:line="580" w:lineRule="exact"/>
        <w:jc w:val="center"/>
        <w:rPr>
          <w:rFonts w:hint="default" w:ascii="Times New Roman" w:hAnsi="Times New Roman" w:eastAsia="方正小标宋_GBK" w:cs="Times New Roman"/>
          <w:kern w:val="0"/>
          <w:sz w:val="44"/>
          <w:szCs w:val="44"/>
        </w:rPr>
      </w:pPr>
      <w:r>
        <w:rPr>
          <w:rFonts w:hint="default" w:ascii="Times New Roman" w:hAnsi="Times New Roman" w:eastAsia="方正小标宋_GBK" w:cs="Times New Roman"/>
          <w:kern w:val="0"/>
          <w:sz w:val="44"/>
          <w:szCs w:val="44"/>
        </w:rPr>
        <w:t>政府专职消防员招聘</w:t>
      </w:r>
    </w:p>
    <w:p w14:paraId="18CF5AFB">
      <w:pPr>
        <w:keepNext w:val="0"/>
        <w:keepLines w:val="0"/>
        <w:pageBreakBefore w:val="0"/>
        <w:widowControl/>
        <w:kinsoku/>
        <w:wordWrap/>
        <w:overflowPunct/>
        <w:topLinePunct w:val="0"/>
        <w:autoSpaceDE/>
        <w:bidi w:val="0"/>
        <w:spacing w:line="580" w:lineRule="exact"/>
        <w:jc w:val="center"/>
        <w:rPr>
          <w:rFonts w:hint="default" w:ascii="Times New Roman" w:hAnsi="Times New Roman" w:eastAsia="方正小标宋_GBK" w:cs="Times New Roman"/>
          <w:kern w:val="0"/>
          <w:sz w:val="44"/>
          <w:szCs w:val="44"/>
        </w:rPr>
      </w:pPr>
      <w:r>
        <w:rPr>
          <w:rFonts w:hint="default" w:ascii="Times New Roman" w:hAnsi="Times New Roman" w:eastAsia="方正小标宋_GBK" w:cs="Times New Roman"/>
          <w:kern w:val="0"/>
          <w:sz w:val="44"/>
          <w:szCs w:val="44"/>
        </w:rPr>
        <w:t>体能测试、岗位适应性测试项目及标准</w:t>
      </w:r>
    </w:p>
    <w:p w14:paraId="3100387D">
      <w:pPr>
        <w:keepNext w:val="0"/>
        <w:keepLines w:val="0"/>
        <w:pageBreakBefore w:val="0"/>
        <w:widowControl/>
        <w:kinsoku/>
        <w:wordWrap/>
        <w:overflowPunct/>
        <w:topLinePunct w:val="0"/>
        <w:autoSpaceDE/>
        <w:bidi w:val="0"/>
        <w:spacing w:line="580" w:lineRule="exact"/>
        <w:jc w:val="center"/>
        <w:rPr>
          <w:rFonts w:hint="default" w:ascii="Times New Roman" w:hAnsi="Times New Roman" w:eastAsia="方正仿宋_GBK" w:cs="Times New Roman"/>
          <w:kern w:val="0"/>
        </w:rPr>
      </w:pPr>
    </w:p>
    <w:tbl>
      <w:tblPr>
        <w:tblStyle w:val="10"/>
        <w:tblW w:w="9908"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705"/>
        <w:gridCol w:w="6"/>
        <w:gridCol w:w="475"/>
        <w:gridCol w:w="252"/>
        <w:gridCol w:w="9"/>
        <w:gridCol w:w="725"/>
        <w:gridCol w:w="12"/>
        <w:gridCol w:w="721"/>
        <w:gridCol w:w="16"/>
        <w:gridCol w:w="718"/>
        <w:gridCol w:w="19"/>
        <w:gridCol w:w="714"/>
        <w:gridCol w:w="23"/>
        <w:gridCol w:w="711"/>
        <w:gridCol w:w="25"/>
        <w:gridCol w:w="708"/>
        <w:gridCol w:w="29"/>
        <w:gridCol w:w="110"/>
        <w:gridCol w:w="595"/>
        <w:gridCol w:w="32"/>
        <w:gridCol w:w="103"/>
        <w:gridCol w:w="598"/>
        <w:gridCol w:w="36"/>
        <w:gridCol w:w="96"/>
        <w:gridCol w:w="730"/>
        <w:gridCol w:w="31"/>
        <w:gridCol w:w="699"/>
        <w:gridCol w:w="10"/>
      </w:tblGrid>
      <w:tr w14:paraId="258427A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78" w:hRule="atLeast"/>
          <w:jc w:val="center"/>
        </w:trPr>
        <w:tc>
          <w:tcPr>
            <w:tcW w:w="1711" w:type="dxa"/>
            <w:gridSpan w:val="2"/>
            <w:vMerge w:val="restart"/>
            <w:noWrap w:val="0"/>
            <w:vAlign w:val="center"/>
          </w:tcPr>
          <w:p w14:paraId="314CB79A">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项    目</w:t>
            </w:r>
          </w:p>
        </w:tc>
        <w:tc>
          <w:tcPr>
            <w:tcW w:w="7488" w:type="dxa"/>
            <w:gridSpan w:val="24"/>
            <w:tcBorders>
              <w:top w:val="single" w:color="auto" w:sz="12" w:space="0"/>
              <w:bottom w:val="single" w:color="auto" w:sz="4" w:space="0"/>
              <w:right w:val="single" w:color="auto" w:sz="4" w:space="0"/>
            </w:tcBorders>
            <w:noWrap w:val="0"/>
            <w:vAlign w:val="center"/>
          </w:tcPr>
          <w:p w14:paraId="6590538B">
            <w:pPr>
              <w:keepNext w:val="0"/>
              <w:keepLines w:val="0"/>
              <w:pageBreakBefore w:val="0"/>
              <w:kinsoku/>
              <w:wordWrap/>
              <w:overflowPunct/>
              <w:topLinePunct w:val="0"/>
              <w:autoSpaceDE/>
              <w:bidi w:val="0"/>
              <w:adjustRightInd w:val="0"/>
              <w:snapToGrid w:val="0"/>
              <w:spacing w:line="580" w:lineRule="exact"/>
              <w:jc w:val="center"/>
              <w:textAlignment w:val="center"/>
              <w:rPr>
                <w:rFonts w:hint="default" w:ascii="Times New Roman" w:hAnsi="Times New Roman" w:cs="Times New Roman"/>
                <w:sz w:val="24"/>
                <w:szCs w:val="24"/>
              </w:rPr>
            </w:pPr>
            <w:r>
              <w:rPr>
                <w:rFonts w:hint="default" w:ascii="Times New Roman" w:hAnsi="Times New Roman" w:eastAsia="黑体" w:cs="Times New Roman"/>
                <w:kern w:val="0"/>
                <w:sz w:val="24"/>
                <w:szCs w:val="24"/>
              </w:rPr>
              <w:t>体能测试成绩对应分值、测试办法</w:t>
            </w:r>
          </w:p>
        </w:tc>
        <w:tc>
          <w:tcPr>
            <w:tcW w:w="709" w:type="dxa"/>
            <w:gridSpan w:val="2"/>
            <w:vMerge w:val="restart"/>
            <w:tcBorders>
              <w:left w:val="single" w:color="auto" w:sz="4" w:space="0"/>
              <w:right w:val="single" w:color="auto" w:sz="12" w:space="0"/>
            </w:tcBorders>
            <w:noWrap w:val="0"/>
            <w:vAlign w:val="center"/>
          </w:tcPr>
          <w:p w14:paraId="78D8DF9D">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sz w:val="24"/>
                <w:szCs w:val="24"/>
              </w:rPr>
            </w:pPr>
            <w:r>
              <w:rPr>
                <w:rFonts w:hint="default" w:ascii="Times New Roman" w:hAnsi="Times New Roman" w:eastAsia="黑体" w:cs="Times New Roman"/>
                <w:kern w:val="0"/>
                <w:sz w:val="24"/>
                <w:szCs w:val="24"/>
              </w:rPr>
              <w:t>备注</w:t>
            </w:r>
          </w:p>
        </w:tc>
      </w:tr>
      <w:tr w14:paraId="3EB1A95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86" w:hRule="atLeast"/>
          <w:jc w:val="center"/>
        </w:trPr>
        <w:tc>
          <w:tcPr>
            <w:tcW w:w="1711" w:type="dxa"/>
            <w:gridSpan w:val="2"/>
            <w:vMerge w:val="continue"/>
            <w:tcBorders>
              <w:bottom w:val="single" w:color="auto" w:sz="4" w:space="0"/>
            </w:tcBorders>
            <w:noWrap w:val="0"/>
            <w:vAlign w:val="center"/>
          </w:tcPr>
          <w:p w14:paraId="6D6C7AA9">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p>
        </w:tc>
        <w:tc>
          <w:tcPr>
            <w:tcW w:w="736" w:type="dxa"/>
            <w:gridSpan w:val="3"/>
            <w:tcBorders>
              <w:top w:val="single" w:color="auto" w:sz="4" w:space="0"/>
              <w:bottom w:val="single" w:color="auto" w:sz="4" w:space="0"/>
              <w:right w:val="single" w:color="auto" w:sz="4" w:space="0"/>
            </w:tcBorders>
            <w:noWrap w:val="0"/>
            <w:vAlign w:val="center"/>
          </w:tcPr>
          <w:p w14:paraId="27B0E806">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kern w:val="0"/>
                <w:sz w:val="24"/>
                <w:szCs w:val="24"/>
              </w:rPr>
            </w:pPr>
            <w:r>
              <w:rPr>
                <w:rFonts w:hint="default" w:ascii="Times New Roman" w:hAnsi="Times New Roman" w:cs="Times New Roman"/>
                <w:kern w:val="0"/>
                <w:sz w:val="24"/>
                <w:szCs w:val="24"/>
              </w:rPr>
              <w:t>1</w:t>
            </w:r>
            <w:r>
              <w:rPr>
                <w:rFonts w:hint="default" w:ascii="Times New Roman" w:hAnsi="Times New Roman" w:eastAsia="楷体_GB2312" w:cs="Times New Roman"/>
                <w:kern w:val="0"/>
                <w:sz w:val="24"/>
                <w:szCs w:val="24"/>
              </w:rPr>
              <w:t>分</w:t>
            </w:r>
          </w:p>
        </w:tc>
        <w:tc>
          <w:tcPr>
            <w:tcW w:w="737" w:type="dxa"/>
            <w:gridSpan w:val="2"/>
            <w:tcBorders>
              <w:top w:val="single" w:color="auto" w:sz="4" w:space="0"/>
              <w:left w:val="single" w:color="auto" w:sz="4" w:space="0"/>
              <w:bottom w:val="single" w:color="auto" w:sz="4" w:space="0"/>
              <w:right w:val="single" w:color="auto" w:sz="4" w:space="0"/>
            </w:tcBorders>
            <w:noWrap w:val="0"/>
            <w:vAlign w:val="center"/>
          </w:tcPr>
          <w:p w14:paraId="7D4DAA57">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kern w:val="0"/>
                <w:sz w:val="24"/>
                <w:szCs w:val="24"/>
              </w:rPr>
            </w:pPr>
            <w:r>
              <w:rPr>
                <w:rFonts w:hint="default" w:ascii="Times New Roman" w:hAnsi="Times New Roman" w:cs="Times New Roman"/>
                <w:kern w:val="0"/>
                <w:sz w:val="24"/>
                <w:szCs w:val="24"/>
              </w:rPr>
              <w:t>2</w:t>
            </w:r>
            <w:r>
              <w:rPr>
                <w:rFonts w:hint="default" w:ascii="Times New Roman" w:hAnsi="Times New Roman" w:eastAsia="楷体_GB2312" w:cs="Times New Roman"/>
                <w:kern w:val="0"/>
                <w:sz w:val="24"/>
                <w:szCs w:val="24"/>
              </w:rPr>
              <w:t>分</w:t>
            </w:r>
          </w:p>
        </w:tc>
        <w:tc>
          <w:tcPr>
            <w:tcW w:w="737" w:type="dxa"/>
            <w:gridSpan w:val="2"/>
            <w:tcBorders>
              <w:top w:val="single" w:color="auto" w:sz="4" w:space="0"/>
              <w:left w:val="single" w:color="auto" w:sz="4" w:space="0"/>
              <w:bottom w:val="single" w:color="auto" w:sz="4" w:space="0"/>
              <w:right w:val="single" w:color="auto" w:sz="4" w:space="0"/>
            </w:tcBorders>
            <w:noWrap w:val="0"/>
            <w:vAlign w:val="center"/>
          </w:tcPr>
          <w:p w14:paraId="4471CA13">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kern w:val="0"/>
                <w:sz w:val="24"/>
                <w:szCs w:val="24"/>
              </w:rPr>
            </w:pPr>
            <w:r>
              <w:rPr>
                <w:rFonts w:hint="default" w:ascii="Times New Roman" w:hAnsi="Times New Roman" w:cs="Times New Roman"/>
                <w:kern w:val="0"/>
                <w:sz w:val="24"/>
                <w:szCs w:val="24"/>
              </w:rPr>
              <w:t>3</w:t>
            </w:r>
            <w:r>
              <w:rPr>
                <w:rFonts w:hint="default" w:ascii="Times New Roman" w:hAnsi="Times New Roman" w:eastAsia="楷体_GB2312" w:cs="Times New Roman"/>
                <w:kern w:val="0"/>
                <w:sz w:val="24"/>
                <w:szCs w:val="24"/>
              </w:rPr>
              <w:t>分</w:t>
            </w:r>
          </w:p>
        </w:tc>
        <w:tc>
          <w:tcPr>
            <w:tcW w:w="737" w:type="dxa"/>
            <w:gridSpan w:val="2"/>
            <w:tcBorders>
              <w:top w:val="single" w:color="auto" w:sz="4" w:space="0"/>
              <w:left w:val="single" w:color="auto" w:sz="4" w:space="0"/>
              <w:bottom w:val="single" w:color="auto" w:sz="4" w:space="0"/>
              <w:right w:val="single" w:color="auto" w:sz="4" w:space="0"/>
            </w:tcBorders>
            <w:noWrap w:val="0"/>
            <w:vAlign w:val="center"/>
          </w:tcPr>
          <w:p w14:paraId="7903C74F">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kern w:val="0"/>
                <w:sz w:val="24"/>
                <w:szCs w:val="24"/>
              </w:rPr>
            </w:pPr>
            <w:r>
              <w:rPr>
                <w:rFonts w:hint="default" w:ascii="Times New Roman" w:hAnsi="Times New Roman" w:cs="Times New Roman"/>
                <w:kern w:val="0"/>
                <w:sz w:val="24"/>
                <w:szCs w:val="24"/>
              </w:rPr>
              <w:t>4</w:t>
            </w:r>
            <w:r>
              <w:rPr>
                <w:rFonts w:hint="default" w:ascii="Times New Roman" w:hAnsi="Times New Roman" w:eastAsia="楷体_GB2312" w:cs="Times New Roman"/>
                <w:kern w:val="0"/>
                <w:sz w:val="24"/>
                <w:szCs w:val="24"/>
              </w:rPr>
              <w:t>分</w:t>
            </w:r>
          </w:p>
        </w:tc>
        <w:tc>
          <w:tcPr>
            <w:tcW w:w="737" w:type="dxa"/>
            <w:gridSpan w:val="2"/>
            <w:tcBorders>
              <w:top w:val="single" w:color="auto" w:sz="4" w:space="0"/>
              <w:left w:val="single" w:color="auto" w:sz="4" w:space="0"/>
              <w:bottom w:val="single" w:color="auto" w:sz="4" w:space="0"/>
              <w:right w:val="single" w:color="auto" w:sz="4" w:space="0"/>
            </w:tcBorders>
            <w:noWrap w:val="0"/>
            <w:vAlign w:val="center"/>
          </w:tcPr>
          <w:p w14:paraId="033A987F">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kern w:val="0"/>
                <w:sz w:val="24"/>
                <w:szCs w:val="24"/>
              </w:rPr>
            </w:pPr>
            <w:r>
              <w:rPr>
                <w:rFonts w:hint="default" w:ascii="Times New Roman" w:hAnsi="Times New Roman" w:cs="Times New Roman"/>
                <w:kern w:val="0"/>
                <w:sz w:val="24"/>
                <w:szCs w:val="24"/>
              </w:rPr>
              <w:t>5</w:t>
            </w:r>
            <w:r>
              <w:rPr>
                <w:rFonts w:hint="default" w:ascii="Times New Roman" w:hAnsi="Times New Roman" w:eastAsia="楷体_GB2312" w:cs="Times New Roman"/>
                <w:kern w:val="0"/>
                <w:sz w:val="24"/>
                <w:szCs w:val="24"/>
              </w:rPr>
              <w:t>分</w:t>
            </w:r>
          </w:p>
        </w:tc>
        <w:tc>
          <w:tcPr>
            <w:tcW w:w="736" w:type="dxa"/>
            <w:gridSpan w:val="2"/>
            <w:tcBorders>
              <w:top w:val="single" w:color="auto" w:sz="4" w:space="0"/>
              <w:left w:val="single" w:color="auto" w:sz="4" w:space="0"/>
              <w:bottom w:val="single" w:color="auto" w:sz="4" w:space="0"/>
              <w:right w:val="single" w:color="auto" w:sz="4" w:space="0"/>
            </w:tcBorders>
            <w:noWrap w:val="0"/>
            <w:vAlign w:val="center"/>
          </w:tcPr>
          <w:p w14:paraId="7061A927">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kern w:val="0"/>
                <w:sz w:val="24"/>
                <w:szCs w:val="24"/>
              </w:rPr>
            </w:pPr>
            <w:r>
              <w:rPr>
                <w:rFonts w:hint="default" w:ascii="Times New Roman" w:hAnsi="Times New Roman" w:cs="Times New Roman"/>
                <w:kern w:val="0"/>
                <w:sz w:val="24"/>
                <w:szCs w:val="24"/>
              </w:rPr>
              <w:t>6</w:t>
            </w:r>
            <w:r>
              <w:rPr>
                <w:rFonts w:hint="default" w:ascii="Times New Roman" w:hAnsi="Times New Roman" w:eastAsia="楷体_GB2312" w:cs="Times New Roman"/>
                <w:kern w:val="0"/>
                <w:sz w:val="24"/>
                <w:szCs w:val="24"/>
              </w:rPr>
              <w:t>分</w:t>
            </w:r>
          </w:p>
        </w:tc>
        <w:tc>
          <w:tcPr>
            <w:tcW w:w="737" w:type="dxa"/>
            <w:gridSpan w:val="2"/>
            <w:tcBorders>
              <w:top w:val="single" w:color="auto" w:sz="4" w:space="0"/>
              <w:left w:val="single" w:color="auto" w:sz="4" w:space="0"/>
              <w:bottom w:val="single" w:color="auto" w:sz="4" w:space="0"/>
              <w:right w:val="single" w:color="auto" w:sz="4" w:space="0"/>
            </w:tcBorders>
            <w:noWrap w:val="0"/>
            <w:vAlign w:val="center"/>
          </w:tcPr>
          <w:p w14:paraId="2689F70F">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kern w:val="0"/>
                <w:sz w:val="24"/>
                <w:szCs w:val="24"/>
              </w:rPr>
            </w:pPr>
            <w:r>
              <w:rPr>
                <w:rFonts w:hint="default" w:ascii="Times New Roman" w:hAnsi="Times New Roman" w:cs="Times New Roman"/>
                <w:kern w:val="0"/>
                <w:sz w:val="24"/>
                <w:szCs w:val="24"/>
              </w:rPr>
              <w:t>7</w:t>
            </w:r>
            <w:r>
              <w:rPr>
                <w:rFonts w:hint="default" w:ascii="Times New Roman" w:hAnsi="Times New Roman" w:eastAsia="楷体_GB2312" w:cs="Times New Roman"/>
                <w:kern w:val="0"/>
                <w:sz w:val="24"/>
                <w:szCs w:val="24"/>
              </w:rPr>
              <w:t>分</w:t>
            </w:r>
          </w:p>
        </w:tc>
        <w:tc>
          <w:tcPr>
            <w:tcW w:w="737" w:type="dxa"/>
            <w:gridSpan w:val="3"/>
            <w:tcBorders>
              <w:top w:val="single" w:color="auto" w:sz="4" w:space="0"/>
              <w:left w:val="single" w:color="auto" w:sz="4" w:space="0"/>
              <w:bottom w:val="single" w:color="auto" w:sz="4" w:space="0"/>
              <w:right w:val="single" w:color="auto" w:sz="4" w:space="0"/>
            </w:tcBorders>
            <w:noWrap w:val="0"/>
            <w:vAlign w:val="center"/>
          </w:tcPr>
          <w:p w14:paraId="5D18C080">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kern w:val="0"/>
                <w:sz w:val="24"/>
                <w:szCs w:val="24"/>
              </w:rPr>
            </w:pPr>
            <w:r>
              <w:rPr>
                <w:rFonts w:hint="default" w:ascii="Times New Roman" w:hAnsi="Times New Roman" w:cs="Times New Roman"/>
                <w:kern w:val="0"/>
                <w:sz w:val="24"/>
                <w:szCs w:val="24"/>
              </w:rPr>
              <w:t>8</w:t>
            </w:r>
            <w:r>
              <w:rPr>
                <w:rFonts w:hint="default" w:ascii="Times New Roman" w:hAnsi="Times New Roman" w:eastAsia="楷体_GB2312" w:cs="Times New Roman"/>
                <w:kern w:val="0"/>
                <w:sz w:val="24"/>
                <w:szCs w:val="24"/>
              </w:rPr>
              <w:t>分</w:t>
            </w:r>
          </w:p>
        </w:tc>
        <w:tc>
          <w:tcPr>
            <w:tcW w:w="737" w:type="dxa"/>
            <w:gridSpan w:val="3"/>
            <w:tcBorders>
              <w:top w:val="single" w:color="auto" w:sz="4" w:space="0"/>
              <w:left w:val="single" w:color="auto" w:sz="4" w:space="0"/>
              <w:bottom w:val="single" w:color="auto" w:sz="4" w:space="0"/>
              <w:right w:val="single" w:color="auto" w:sz="4" w:space="0"/>
            </w:tcBorders>
            <w:noWrap w:val="0"/>
            <w:vAlign w:val="center"/>
          </w:tcPr>
          <w:p w14:paraId="4C87C53A">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kern w:val="0"/>
                <w:sz w:val="24"/>
                <w:szCs w:val="24"/>
              </w:rPr>
            </w:pPr>
            <w:r>
              <w:rPr>
                <w:rFonts w:hint="default" w:ascii="Times New Roman" w:hAnsi="Times New Roman" w:cs="Times New Roman"/>
                <w:kern w:val="0"/>
                <w:sz w:val="24"/>
                <w:szCs w:val="24"/>
              </w:rPr>
              <w:t>9</w:t>
            </w:r>
            <w:r>
              <w:rPr>
                <w:rFonts w:hint="default" w:ascii="Times New Roman" w:hAnsi="Times New Roman" w:eastAsia="楷体_GB2312" w:cs="Times New Roman"/>
                <w:kern w:val="0"/>
                <w:sz w:val="24"/>
                <w:szCs w:val="24"/>
              </w:rPr>
              <w:t>分</w:t>
            </w:r>
          </w:p>
        </w:tc>
        <w:tc>
          <w:tcPr>
            <w:tcW w:w="857" w:type="dxa"/>
            <w:gridSpan w:val="3"/>
            <w:tcBorders>
              <w:top w:val="single" w:color="auto" w:sz="4" w:space="0"/>
              <w:left w:val="single" w:color="auto" w:sz="4" w:space="0"/>
              <w:bottom w:val="single" w:color="auto" w:sz="4" w:space="0"/>
              <w:right w:val="single" w:color="auto" w:sz="4" w:space="0"/>
            </w:tcBorders>
            <w:noWrap w:val="0"/>
            <w:vAlign w:val="center"/>
          </w:tcPr>
          <w:p w14:paraId="29E3D665">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spacing w:val="-10"/>
                <w:kern w:val="0"/>
                <w:sz w:val="24"/>
                <w:szCs w:val="24"/>
              </w:rPr>
            </w:pPr>
            <w:r>
              <w:rPr>
                <w:rFonts w:hint="default" w:ascii="Times New Roman" w:hAnsi="Times New Roman" w:cs="Times New Roman"/>
                <w:kern w:val="0"/>
                <w:sz w:val="24"/>
                <w:szCs w:val="24"/>
              </w:rPr>
              <w:t>10</w:t>
            </w:r>
            <w:r>
              <w:rPr>
                <w:rFonts w:hint="default" w:ascii="Times New Roman" w:hAnsi="Times New Roman" w:eastAsia="楷体_GB2312" w:cs="Times New Roman"/>
                <w:spacing w:val="-10"/>
                <w:kern w:val="0"/>
                <w:sz w:val="24"/>
                <w:szCs w:val="24"/>
              </w:rPr>
              <w:t>分</w:t>
            </w:r>
          </w:p>
        </w:tc>
        <w:tc>
          <w:tcPr>
            <w:tcW w:w="709" w:type="dxa"/>
            <w:gridSpan w:val="2"/>
            <w:vMerge w:val="continue"/>
            <w:tcBorders>
              <w:left w:val="single" w:color="auto" w:sz="4" w:space="0"/>
              <w:right w:val="single" w:color="auto" w:sz="12" w:space="0"/>
            </w:tcBorders>
            <w:noWrap w:val="0"/>
            <w:vAlign w:val="center"/>
          </w:tcPr>
          <w:p w14:paraId="1F13E030">
            <w:pPr>
              <w:keepNext w:val="0"/>
              <w:keepLines w:val="0"/>
              <w:pageBreakBefore w:val="0"/>
              <w:widowControl/>
              <w:kinsoku/>
              <w:wordWrap/>
              <w:overflowPunct/>
              <w:topLinePunct w:val="0"/>
              <w:autoSpaceDE/>
              <w:bidi w:val="0"/>
              <w:spacing w:line="580" w:lineRule="exact"/>
              <w:jc w:val="left"/>
              <w:rPr>
                <w:rFonts w:hint="default" w:ascii="Times New Roman" w:hAnsi="Times New Roman" w:cs="Times New Roman"/>
                <w:sz w:val="24"/>
                <w:szCs w:val="24"/>
              </w:rPr>
            </w:pPr>
          </w:p>
        </w:tc>
      </w:tr>
      <w:tr w14:paraId="58DBBE0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86" w:hRule="atLeast"/>
          <w:jc w:val="center"/>
        </w:trPr>
        <w:tc>
          <w:tcPr>
            <w:tcW w:w="1711" w:type="dxa"/>
            <w:gridSpan w:val="2"/>
            <w:vMerge w:val="restart"/>
            <w:noWrap w:val="0"/>
            <w:vAlign w:val="center"/>
          </w:tcPr>
          <w:p w14:paraId="5098943A">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r>
              <w:rPr>
                <w:rFonts w:hint="default" w:ascii="Times New Roman" w:hAnsi="Times New Roman" w:cs="Times New Roman"/>
                <w:sz w:val="24"/>
                <w:szCs w:val="24"/>
              </w:rPr>
              <w:t>1000</w:t>
            </w:r>
            <w:r>
              <w:rPr>
                <w:rFonts w:hint="default" w:ascii="Times New Roman" w:hAnsi="Times New Roman" w:eastAsia="黑体" w:cs="Times New Roman"/>
                <w:sz w:val="24"/>
                <w:szCs w:val="24"/>
              </w:rPr>
              <w:t>米跑</w:t>
            </w:r>
          </w:p>
          <w:p w14:paraId="0244F028">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（分、秒）</w:t>
            </w:r>
          </w:p>
        </w:tc>
        <w:tc>
          <w:tcPr>
            <w:tcW w:w="736" w:type="dxa"/>
            <w:gridSpan w:val="3"/>
            <w:tcBorders>
              <w:top w:val="single" w:color="auto" w:sz="4" w:space="0"/>
              <w:bottom w:val="single" w:color="auto" w:sz="4" w:space="0"/>
              <w:right w:val="single" w:color="auto" w:sz="4" w:space="0"/>
            </w:tcBorders>
            <w:noWrap w:val="0"/>
            <w:vAlign w:val="center"/>
          </w:tcPr>
          <w:p w14:paraId="4BABE69F">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4</w:t>
            </w:r>
            <w:r>
              <w:rPr>
                <w:rFonts w:hint="default" w:ascii="Times New Roman" w:hAnsi="Times New Roman" w:cs="Times New Roman"/>
                <w:sz w:val="24"/>
                <w:szCs w:val="24"/>
              </w:rPr>
              <w:t>′</w:t>
            </w:r>
            <w:r>
              <w:rPr>
                <w:rFonts w:hint="default" w:ascii="Times New Roman" w:hAnsi="Times New Roman" w:cs="Times New Roman"/>
                <w:kern w:val="0"/>
                <w:sz w:val="24"/>
                <w:szCs w:val="24"/>
              </w:rPr>
              <w:t>35</w:t>
            </w:r>
            <w:r>
              <w:rPr>
                <w:rFonts w:hint="default" w:ascii="Times New Roman" w:hAnsi="Times New Roman" w:cs="Times New Roman"/>
                <w:sz w:val="24"/>
                <w:szCs w:val="24"/>
              </w:rPr>
              <w:t>″</w:t>
            </w:r>
          </w:p>
        </w:tc>
        <w:tc>
          <w:tcPr>
            <w:tcW w:w="737" w:type="dxa"/>
            <w:gridSpan w:val="2"/>
            <w:tcBorders>
              <w:top w:val="single" w:color="auto" w:sz="4" w:space="0"/>
              <w:left w:val="single" w:color="auto" w:sz="4" w:space="0"/>
              <w:bottom w:val="single" w:color="auto" w:sz="4" w:space="0"/>
              <w:right w:val="single" w:color="auto" w:sz="4" w:space="0"/>
            </w:tcBorders>
            <w:noWrap w:val="0"/>
            <w:vAlign w:val="center"/>
          </w:tcPr>
          <w:p w14:paraId="3A1C4CBA">
            <w:pPr>
              <w:keepNext w:val="0"/>
              <w:keepLines w:val="0"/>
              <w:pageBreakBefore w:val="0"/>
              <w:kinsoku/>
              <w:wordWrap/>
              <w:overflowPunct/>
              <w:topLinePunct w:val="0"/>
              <w:autoSpaceDE/>
              <w:bidi w:val="0"/>
              <w:adjustRightInd w:val="0"/>
              <w:snapToGrid w:val="0"/>
              <w:spacing w:line="580" w:lineRule="exact"/>
              <w:jc w:val="center"/>
              <w:textAlignment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4</w:t>
            </w:r>
            <w:r>
              <w:rPr>
                <w:rFonts w:hint="default" w:ascii="Times New Roman" w:hAnsi="Times New Roman" w:cs="Times New Roman"/>
                <w:sz w:val="24"/>
                <w:szCs w:val="24"/>
              </w:rPr>
              <w:t>′</w:t>
            </w:r>
            <w:r>
              <w:rPr>
                <w:rFonts w:hint="default" w:ascii="Times New Roman" w:hAnsi="Times New Roman" w:cs="Times New Roman"/>
                <w:kern w:val="0"/>
                <w:sz w:val="24"/>
                <w:szCs w:val="24"/>
              </w:rPr>
              <w:t>20</w:t>
            </w:r>
            <w:r>
              <w:rPr>
                <w:rFonts w:hint="default" w:ascii="Times New Roman" w:hAnsi="Times New Roman" w:cs="Times New Roman"/>
                <w:sz w:val="24"/>
                <w:szCs w:val="24"/>
              </w:rPr>
              <w:t>″</w:t>
            </w:r>
          </w:p>
        </w:tc>
        <w:tc>
          <w:tcPr>
            <w:tcW w:w="737" w:type="dxa"/>
            <w:gridSpan w:val="2"/>
            <w:tcBorders>
              <w:top w:val="single" w:color="auto" w:sz="4" w:space="0"/>
              <w:left w:val="single" w:color="auto" w:sz="4" w:space="0"/>
              <w:bottom w:val="single" w:color="auto" w:sz="4" w:space="0"/>
              <w:right w:val="single" w:color="auto" w:sz="4" w:space="0"/>
            </w:tcBorders>
            <w:noWrap w:val="0"/>
            <w:vAlign w:val="center"/>
          </w:tcPr>
          <w:p w14:paraId="2041CB13">
            <w:pPr>
              <w:keepNext w:val="0"/>
              <w:keepLines w:val="0"/>
              <w:pageBreakBefore w:val="0"/>
              <w:kinsoku/>
              <w:wordWrap/>
              <w:overflowPunct/>
              <w:topLinePunct w:val="0"/>
              <w:autoSpaceDE/>
              <w:bidi w:val="0"/>
              <w:adjustRightInd w:val="0"/>
              <w:snapToGrid w:val="0"/>
              <w:spacing w:line="580" w:lineRule="exact"/>
              <w:jc w:val="center"/>
              <w:textAlignment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4</w:t>
            </w:r>
            <w:r>
              <w:rPr>
                <w:rFonts w:hint="default" w:ascii="Times New Roman" w:hAnsi="Times New Roman" w:cs="Times New Roman"/>
                <w:sz w:val="24"/>
                <w:szCs w:val="24"/>
              </w:rPr>
              <w:t>′</w:t>
            </w:r>
            <w:r>
              <w:rPr>
                <w:rFonts w:hint="default" w:ascii="Times New Roman" w:hAnsi="Times New Roman" w:cs="Times New Roman"/>
                <w:kern w:val="0"/>
                <w:sz w:val="24"/>
                <w:szCs w:val="24"/>
              </w:rPr>
              <w:t>15</w:t>
            </w:r>
            <w:r>
              <w:rPr>
                <w:rFonts w:hint="default" w:ascii="Times New Roman" w:hAnsi="Times New Roman" w:cs="Times New Roman"/>
                <w:sz w:val="24"/>
                <w:szCs w:val="24"/>
              </w:rPr>
              <w:t>″</w:t>
            </w:r>
          </w:p>
        </w:tc>
        <w:tc>
          <w:tcPr>
            <w:tcW w:w="737" w:type="dxa"/>
            <w:gridSpan w:val="2"/>
            <w:tcBorders>
              <w:top w:val="single" w:color="auto" w:sz="4" w:space="0"/>
              <w:left w:val="single" w:color="auto" w:sz="4" w:space="0"/>
              <w:bottom w:val="single" w:color="auto" w:sz="4" w:space="0"/>
              <w:right w:val="single" w:color="auto" w:sz="4" w:space="0"/>
            </w:tcBorders>
            <w:noWrap w:val="0"/>
            <w:vAlign w:val="center"/>
          </w:tcPr>
          <w:p w14:paraId="237B81D7">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4</w:t>
            </w:r>
            <w:r>
              <w:rPr>
                <w:rFonts w:hint="default" w:ascii="Times New Roman" w:hAnsi="Times New Roman" w:cs="Times New Roman"/>
                <w:sz w:val="24"/>
                <w:szCs w:val="24"/>
              </w:rPr>
              <w:t>′</w:t>
            </w:r>
            <w:r>
              <w:rPr>
                <w:rFonts w:hint="default" w:ascii="Times New Roman" w:hAnsi="Times New Roman" w:cs="Times New Roman"/>
                <w:kern w:val="0"/>
                <w:sz w:val="24"/>
                <w:szCs w:val="24"/>
              </w:rPr>
              <w:t>10</w:t>
            </w:r>
            <w:r>
              <w:rPr>
                <w:rFonts w:hint="default" w:ascii="Times New Roman" w:hAnsi="Times New Roman" w:cs="Times New Roman"/>
                <w:sz w:val="24"/>
                <w:szCs w:val="24"/>
              </w:rPr>
              <w:t>″</w:t>
            </w:r>
          </w:p>
        </w:tc>
        <w:tc>
          <w:tcPr>
            <w:tcW w:w="737" w:type="dxa"/>
            <w:gridSpan w:val="2"/>
            <w:tcBorders>
              <w:top w:val="single" w:color="auto" w:sz="4" w:space="0"/>
              <w:left w:val="single" w:color="auto" w:sz="4" w:space="0"/>
              <w:bottom w:val="single" w:color="auto" w:sz="4" w:space="0"/>
              <w:right w:val="single" w:color="auto" w:sz="4" w:space="0"/>
            </w:tcBorders>
            <w:noWrap w:val="0"/>
            <w:vAlign w:val="center"/>
          </w:tcPr>
          <w:p w14:paraId="1937D3CB">
            <w:pPr>
              <w:keepNext w:val="0"/>
              <w:keepLines w:val="0"/>
              <w:pageBreakBefore w:val="0"/>
              <w:kinsoku/>
              <w:wordWrap/>
              <w:overflowPunct/>
              <w:topLinePunct w:val="0"/>
              <w:autoSpaceDE/>
              <w:bidi w:val="0"/>
              <w:adjustRightInd w:val="0"/>
              <w:snapToGrid w:val="0"/>
              <w:spacing w:line="580" w:lineRule="exact"/>
              <w:jc w:val="center"/>
              <w:textAlignment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4</w:t>
            </w:r>
            <w:r>
              <w:rPr>
                <w:rFonts w:hint="default" w:ascii="Times New Roman" w:hAnsi="Times New Roman" w:cs="Times New Roman"/>
                <w:sz w:val="24"/>
                <w:szCs w:val="24"/>
              </w:rPr>
              <w:t>′</w:t>
            </w:r>
            <w:r>
              <w:rPr>
                <w:rFonts w:hint="default" w:ascii="Times New Roman" w:hAnsi="Times New Roman" w:cs="Times New Roman"/>
                <w:kern w:val="0"/>
                <w:sz w:val="24"/>
                <w:szCs w:val="24"/>
              </w:rPr>
              <w:t>05</w:t>
            </w:r>
            <w:r>
              <w:rPr>
                <w:rFonts w:hint="default" w:ascii="Times New Roman" w:hAnsi="Times New Roman" w:cs="Times New Roman"/>
                <w:sz w:val="24"/>
                <w:szCs w:val="24"/>
              </w:rPr>
              <w:t>″</w:t>
            </w:r>
          </w:p>
        </w:tc>
        <w:tc>
          <w:tcPr>
            <w:tcW w:w="736" w:type="dxa"/>
            <w:gridSpan w:val="2"/>
            <w:tcBorders>
              <w:top w:val="single" w:color="auto" w:sz="4" w:space="0"/>
              <w:left w:val="single" w:color="auto" w:sz="4" w:space="0"/>
              <w:bottom w:val="single" w:color="auto" w:sz="4" w:space="0"/>
              <w:right w:val="single" w:color="auto" w:sz="4" w:space="0"/>
            </w:tcBorders>
            <w:noWrap w:val="0"/>
            <w:vAlign w:val="center"/>
          </w:tcPr>
          <w:p w14:paraId="6D1B6AC6">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4</w:t>
            </w:r>
            <w:r>
              <w:rPr>
                <w:rFonts w:hint="default" w:ascii="Times New Roman" w:hAnsi="Times New Roman" w:cs="Times New Roman"/>
                <w:sz w:val="24"/>
                <w:szCs w:val="24"/>
              </w:rPr>
              <w:t>′</w:t>
            </w:r>
            <w:r>
              <w:rPr>
                <w:rFonts w:hint="default" w:ascii="Times New Roman" w:hAnsi="Times New Roman" w:cs="Times New Roman"/>
                <w:kern w:val="0"/>
                <w:sz w:val="24"/>
                <w:szCs w:val="24"/>
              </w:rPr>
              <w:t>00</w:t>
            </w:r>
            <w:r>
              <w:rPr>
                <w:rFonts w:hint="default" w:ascii="Times New Roman" w:hAnsi="Times New Roman" w:cs="Times New Roman"/>
                <w:sz w:val="24"/>
                <w:szCs w:val="24"/>
              </w:rPr>
              <w:t>″</w:t>
            </w:r>
          </w:p>
        </w:tc>
        <w:tc>
          <w:tcPr>
            <w:tcW w:w="737" w:type="dxa"/>
            <w:gridSpan w:val="2"/>
            <w:tcBorders>
              <w:top w:val="single" w:color="auto" w:sz="4" w:space="0"/>
              <w:left w:val="single" w:color="auto" w:sz="4" w:space="0"/>
              <w:bottom w:val="single" w:color="auto" w:sz="4" w:space="0"/>
              <w:right w:val="single" w:color="auto" w:sz="4" w:space="0"/>
            </w:tcBorders>
            <w:noWrap w:val="0"/>
            <w:vAlign w:val="center"/>
          </w:tcPr>
          <w:p w14:paraId="20CB141F">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3</w:t>
            </w:r>
            <w:r>
              <w:rPr>
                <w:rFonts w:hint="default" w:ascii="Times New Roman" w:hAnsi="Times New Roman" w:cs="Times New Roman"/>
                <w:sz w:val="24"/>
                <w:szCs w:val="24"/>
              </w:rPr>
              <w:t>′</w:t>
            </w:r>
            <w:r>
              <w:rPr>
                <w:rFonts w:hint="default" w:ascii="Times New Roman" w:hAnsi="Times New Roman" w:cs="Times New Roman"/>
                <w:kern w:val="0"/>
                <w:sz w:val="24"/>
                <w:szCs w:val="24"/>
              </w:rPr>
              <w:t>55</w:t>
            </w:r>
            <w:r>
              <w:rPr>
                <w:rFonts w:hint="default" w:ascii="Times New Roman" w:hAnsi="Times New Roman" w:cs="Times New Roman"/>
                <w:sz w:val="24"/>
                <w:szCs w:val="24"/>
              </w:rPr>
              <w:t>″</w:t>
            </w:r>
          </w:p>
        </w:tc>
        <w:tc>
          <w:tcPr>
            <w:tcW w:w="737" w:type="dxa"/>
            <w:gridSpan w:val="3"/>
            <w:tcBorders>
              <w:top w:val="single" w:color="auto" w:sz="4" w:space="0"/>
              <w:left w:val="single" w:color="auto" w:sz="4" w:space="0"/>
              <w:bottom w:val="single" w:color="auto" w:sz="4" w:space="0"/>
              <w:right w:val="single" w:color="auto" w:sz="4" w:space="0"/>
            </w:tcBorders>
            <w:noWrap w:val="0"/>
            <w:vAlign w:val="center"/>
          </w:tcPr>
          <w:p w14:paraId="18A589CE">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3</w:t>
            </w:r>
            <w:r>
              <w:rPr>
                <w:rFonts w:hint="default" w:ascii="Times New Roman" w:hAnsi="Times New Roman" w:cs="Times New Roman"/>
                <w:sz w:val="24"/>
                <w:szCs w:val="24"/>
              </w:rPr>
              <w:t>′</w:t>
            </w:r>
            <w:r>
              <w:rPr>
                <w:rFonts w:hint="default" w:ascii="Times New Roman" w:hAnsi="Times New Roman" w:cs="Times New Roman"/>
                <w:kern w:val="0"/>
                <w:sz w:val="24"/>
                <w:szCs w:val="24"/>
              </w:rPr>
              <w:t>50</w:t>
            </w:r>
            <w:r>
              <w:rPr>
                <w:rFonts w:hint="default" w:ascii="Times New Roman" w:hAnsi="Times New Roman" w:cs="Times New Roman"/>
                <w:sz w:val="24"/>
                <w:szCs w:val="24"/>
              </w:rPr>
              <w:t>″</w:t>
            </w:r>
          </w:p>
        </w:tc>
        <w:tc>
          <w:tcPr>
            <w:tcW w:w="737" w:type="dxa"/>
            <w:gridSpan w:val="3"/>
            <w:tcBorders>
              <w:top w:val="single" w:color="auto" w:sz="4" w:space="0"/>
              <w:left w:val="single" w:color="auto" w:sz="4" w:space="0"/>
              <w:bottom w:val="single" w:color="auto" w:sz="4" w:space="0"/>
              <w:right w:val="single" w:color="auto" w:sz="4" w:space="0"/>
            </w:tcBorders>
            <w:noWrap w:val="0"/>
            <w:vAlign w:val="center"/>
          </w:tcPr>
          <w:p w14:paraId="200D3EE1">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3</w:t>
            </w:r>
            <w:r>
              <w:rPr>
                <w:rFonts w:hint="default" w:ascii="Times New Roman" w:hAnsi="Times New Roman" w:cs="Times New Roman"/>
                <w:sz w:val="24"/>
                <w:szCs w:val="24"/>
              </w:rPr>
              <w:t>′</w:t>
            </w:r>
            <w:r>
              <w:rPr>
                <w:rFonts w:hint="default" w:ascii="Times New Roman" w:hAnsi="Times New Roman" w:cs="Times New Roman"/>
                <w:kern w:val="0"/>
                <w:sz w:val="24"/>
                <w:szCs w:val="24"/>
              </w:rPr>
              <w:t>45</w:t>
            </w:r>
            <w:r>
              <w:rPr>
                <w:rFonts w:hint="default" w:ascii="Times New Roman" w:hAnsi="Times New Roman" w:cs="Times New Roman"/>
                <w:sz w:val="24"/>
                <w:szCs w:val="24"/>
              </w:rPr>
              <w:t>″</w:t>
            </w:r>
          </w:p>
        </w:tc>
        <w:tc>
          <w:tcPr>
            <w:tcW w:w="857" w:type="dxa"/>
            <w:gridSpan w:val="3"/>
            <w:tcBorders>
              <w:top w:val="single" w:color="auto" w:sz="4" w:space="0"/>
              <w:left w:val="single" w:color="auto" w:sz="4" w:space="0"/>
              <w:bottom w:val="single" w:color="auto" w:sz="4" w:space="0"/>
              <w:right w:val="single" w:color="auto" w:sz="4" w:space="0"/>
            </w:tcBorders>
            <w:noWrap w:val="0"/>
            <w:vAlign w:val="center"/>
          </w:tcPr>
          <w:p w14:paraId="4FF07717">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3</w:t>
            </w:r>
            <w:r>
              <w:rPr>
                <w:rFonts w:hint="default" w:ascii="Times New Roman" w:hAnsi="Times New Roman" w:cs="Times New Roman"/>
                <w:sz w:val="24"/>
                <w:szCs w:val="24"/>
              </w:rPr>
              <w:t>′</w:t>
            </w:r>
            <w:r>
              <w:rPr>
                <w:rFonts w:hint="default" w:ascii="Times New Roman" w:hAnsi="Times New Roman" w:cs="Times New Roman"/>
                <w:kern w:val="0"/>
                <w:sz w:val="24"/>
                <w:szCs w:val="24"/>
              </w:rPr>
              <w:t>40</w:t>
            </w:r>
            <w:r>
              <w:rPr>
                <w:rFonts w:hint="default" w:ascii="Times New Roman" w:hAnsi="Times New Roman" w:cs="Times New Roman"/>
                <w:sz w:val="24"/>
                <w:szCs w:val="24"/>
              </w:rPr>
              <w:t>″</w:t>
            </w:r>
          </w:p>
        </w:tc>
        <w:tc>
          <w:tcPr>
            <w:tcW w:w="709" w:type="dxa"/>
            <w:gridSpan w:val="2"/>
            <w:vMerge w:val="restart"/>
            <w:tcBorders>
              <w:left w:val="single" w:color="auto" w:sz="4" w:space="0"/>
              <w:right w:val="single" w:color="auto" w:sz="12" w:space="0"/>
            </w:tcBorders>
            <w:noWrap w:val="0"/>
            <w:vAlign w:val="center"/>
          </w:tcPr>
          <w:p w14:paraId="6A0FA4E9">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方正仿宋_GBK" w:cs="Times New Roman"/>
                <w:kern w:val="0"/>
                <w:sz w:val="24"/>
                <w:szCs w:val="24"/>
              </w:rPr>
            </w:pPr>
            <w:r>
              <w:rPr>
                <w:rFonts w:hint="default" w:ascii="Times New Roman" w:hAnsi="Times New Roman" w:eastAsia="方正仿宋_GBK" w:cs="Times New Roman"/>
                <w:sz w:val="24"/>
                <w:szCs w:val="24"/>
              </w:rPr>
              <w:t>必考项目</w:t>
            </w:r>
          </w:p>
        </w:tc>
      </w:tr>
      <w:tr w14:paraId="77F12A3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829" w:hRule="atLeast"/>
          <w:jc w:val="center"/>
        </w:trPr>
        <w:tc>
          <w:tcPr>
            <w:tcW w:w="1711" w:type="dxa"/>
            <w:gridSpan w:val="2"/>
            <w:vMerge w:val="continue"/>
            <w:noWrap w:val="0"/>
            <w:vAlign w:val="center"/>
          </w:tcPr>
          <w:p w14:paraId="514E1438">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p>
        </w:tc>
        <w:tc>
          <w:tcPr>
            <w:tcW w:w="7488" w:type="dxa"/>
            <w:gridSpan w:val="24"/>
            <w:tcBorders>
              <w:top w:val="single" w:color="auto" w:sz="4" w:space="0"/>
              <w:bottom w:val="single" w:color="auto" w:sz="4" w:space="0"/>
              <w:right w:val="single" w:color="auto" w:sz="4" w:space="0"/>
            </w:tcBorders>
            <w:noWrap w:val="0"/>
            <w:vAlign w:val="center"/>
          </w:tcPr>
          <w:p w14:paraId="01096E8C">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1.分组考核。</w:t>
            </w:r>
          </w:p>
          <w:p w14:paraId="2801EFD5">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2.在跑道或平地上标出起点线，考生从起点线处听到起跑口令后起跑，完成1000米距离到达终点线，记录时间。</w:t>
            </w:r>
          </w:p>
          <w:p w14:paraId="6AF57181">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3.考核以完成时间计算成绩。</w:t>
            </w:r>
          </w:p>
          <w:p w14:paraId="432A0EB0">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4.得分超出10分的，每递减5秒增加1分，最高15分。</w:t>
            </w:r>
          </w:p>
          <w:p w14:paraId="773C5AEC">
            <w:pPr>
              <w:keepNext w:val="0"/>
              <w:keepLines w:val="0"/>
              <w:pageBreakBefore w:val="0"/>
              <w:widowControl/>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p>
        </w:tc>
        <w:tc>
          <w:tcPr>
            <w:tcW w:w="709" w:type="dxa"/>
            <w:gridSpan w:val="2"/>
            <w:vMerge w:val="continue"/>
            <w:tcBorders>
              <w:left w:val="single" w:color="auto" w:sz="4" w:space="0"/>
              <w:right w:val="single" w:color="auto" w:sz="12" w:space="0"/>
            </w:tcBorders>
            <w:noWrap w:val="0"/>
            <w:vAlign w:val="center"/>
          </w:tcPr>
          <w:p w14:paraId="36677343">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sz w:val="24"/>
                <w:szCs w:val="24"/>
              </w:rPr>
            </w:pPr>
          </w:p>
        </w:tc>
      </w:tr>
      <w:tr w14:paraId="56A7829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86" w:hRule="atLeast"/>
          <w:jc w:val="center"/>
        </w:trPr>
        <w:tc>
          <w:tcPr>
            <w:tcW w:w="1711" w:type="dxa"/>
            <w:gridSpan w:val="2"/>
            <w:vMerge w:val="restart"/>
            <w:noWrap w:val="0"/>
            <w:vAlign w:val="center"/>
          </w:tcPr>
          <w:p w14:paraId="14911538">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立定跳远</w:t>
            </w:r>
          </w:p>
          <w:p w14:paraId="1319CAAA">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（米）</w:t>
            </w:r>
          </w:p>
        </w:tc>
        <w:tc>
          <w:tcPr>
            <w:tcW w:w="736" w:type="dxa"/>
            <w:gridSpan w:val="3"/>
            <w:tcBorders>
              <w:top w:val="single" w:color="auto" w:sz="4" w:space="0"/>
              <w:bottom w:val="single" w:color="auto" w:sz="4" w:space="0"/>
              <w:right w:val="single" w:color="auto" w:sz="4" w:space="0"/>
            </w:tcBorders>
            <w:noWrap w:val="0"/>
            <w:vAlign w:val="center"/>
          </w:tcPr>
          <w:p w14:paraId="24DF389F">
            <w:pPr>
              <w:keepNext w:val="0"/>
              <w:keepLines w:val="0"/>
              <w:pageBreakBefore w:val="0"/>
              <w:widowControl/>
              <w:kinsoku/>
              <w:wordWrap/>
              <w:overflowPunct/>
              <w:topLinePunct w:val="0"/>
              <w:autoSpaceDE/>
              <w:bidi w:val="0"/>
              <w:adjustRightInd w:val="0"/>
              <w:snapToGrid w:val="0"/>
              <w:spacing w:line="580" w:lineRule="exact"/>
              <w:ind w:left="22" w:leftChars="-77" w:right="-113" w:rightChars="-54" w:hanging="184" w:hangingChars="77"/>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2.01</w:t>
            </w:r>
          </w:p>
        </w:tc>
        <w:tc>
          <w:tcPr>
            <w:tcW w:w="737" w:type="dxa"/>
            <w:gridSpan w:val="2"/>
            <w:tcBorders>
              <w:top w:val="single" w:color="auto" w:sz="4" w:space="0"/>
              <w:left w:val="single" w:color="auto" w:sz="4" w:space="0"/>
              <w:bottom w:val="single" w:color="auto" w:sz="4" w:space="0"/>
              <w:right w:val="single" w:color="auto" w:sz="4" w:space="0"/>
            </w:tcBorders>
            <w:noWrap w:val="0"/>
            <w:vAlign w:val="center"/>
          </w:tcPr>
          <w:p w14:paraId="63EA152A">
            <w:pPr>
              <w:keepNext w:val="0"/>
              <w:keepLines w:val="0"/>
              <w:pageBreakBefore w:val="0"/>
              <w:widowControl/>
              <w:kinsoku/>
              <w:wordWrap/>
              <w:overflowPunct/>
              <w:topLinePunct w:val="0"/>
              <w:autoSpaceDE/>
              <w:bidi w:val="0"/>
              <w:adjustRightInd w:val="0"/>
              <w:snapToGrid w:val="0"/>
              <w:spacing w:line="580" w:lineRule="exact"/>
              <w:ind w:left="22" w:leftChars="-77" w:right="-113" w:rightChars="-54" w:hanging="184" w:hangingChars="77"/>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2.13</w:t>
            </w:r>
          </w:p>
        </w:tc>
        <w:tc>
          <w:tcPr>
            <w:tcW w:w="737" w:type="dxa"/>
            <w:gridSpan w:val="2"/>
            <w:tcBorders>
              <w:left w:val="single" w:color="auto" w:sz="4" w:space="0"/>
              <w:bottom w:val="single" w:color="auto" w:sz="4" w:space="0"/>
              <w:right w:val="single" w:color="auto" w:sz="4" w:space="0"/>
            </w:tcBorders>
            <w:noWrap w:val="0"/>
            <w:vAlign w:val="center"/>
          </w:tcPr>
          <w:p w14:paraId="6023D39C">
            <w:pPr>
              <w:keepNext w:val="0"/>
              <w:keepLines w:val="0"/>
              <w:pageBreakBefore w:val="0"/>
              <w:widowControl/>
              <w:kinsoku/>
              <w:wordWrap/>
              <w:overflowPunct/>
              <w:topLinePunct w:val="0"/>
              <w:autoSpaceDE/>
              <w:bidi w:val="0"/>
              <w:adjustRightInd w:val="0"/>
              <w:snapToGrid w:val="0"/>
              <w:spacing w:line="580" w:lineRule="exact"/>
              <w:ind w:left="22" w:leftChars="-77" w:right="-113" w:rightChars="-54" w:hanging="184" w:hangingChars="77"/>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2.18</w:t>
            </w:r>
          </w:p>
        </w:tc>
        <w:tc>
          <w:tcPr>
            <w:tcW w:w="737" w:type="dxa"/>
            <w:gridSpan w:val="2"/>
            <w:tcBorders>
              <w:left w:val="single" w:color="auto" w:sz="4" w:space="0"/>
              <w:bottom w:val="single" w:color="auto" w:sz="4" w:space="0"/>
              <w:right w:val="single" w:color="auto" w:sz="4" w:space="0"/>
            </w:tcBorders>
            <w:noWrap w:val="0"/>
            <w:vAlign w:val="center"/>
          </w:tcPr>
          <w:p w14:paraId="4A4FB3C8">
            <w:pPr>
              <w:keepNext w:val="0"/>
              <w:keepLines w:val="0"/>
              <w:pageBreakBefore w:val="0"/>
              <w:widowControl/>
              <w:kinsoku/>
              <w:wordWrap/>
              <w:overflowPunct/>
              <w:topLinePunct w:val="0"/>
              <w:autoSpaceDE/>
              <w:bidi w:val="0"/>
              <w:adjustRightInd w:val="0"/>
              <w:snapToGrid w:val="0"/>
              <w:spacing w:line="580" w:lineRule="exact"/>
              <w:ind w:left="22" w:leftChars="-77" w:right="-113" w:rightChars="-54" w:hanging="184" w:hangingChars="77"/>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2.23</w:t>
            </w:r>
          </w:p>
        </w:tc>
        <w:tc>
          <w:tcPr>
            <w:tcW w:w="737" w:type="dxa"/>
            <w:gridSpan w:val="2"/>
            <w:tcBorders>
              <w:left w:val="single" w:color="auto" w:sz="4" w:space="0"/>
              <w:bottom w:val="single" w:color="auto" w:sz="4" w:space="0"/>
              <w:right w:val="single" w:color="auto" w:sz="4" w:space="0"/>
            </w:tcBorders>
            <w:noWrap w:val="0"/>
            <w:vAlign w:val="center"/>
          </w:tcPr>
          <w:p w14:paraId="31123C81">
            <w:pPr>
              <w:keepNext w:val="0"/>
              <w:keepLines w:val="0"/>
              <w:pageBreakBefore w:val="0"/>
              <w:kinsoku/>
              <w:wordWrap/>
              <w:overflowPunct/>
              <w:topLinePunct w:val="0"/>
              <w:autoSpaceDE/>
              <w:bidi w:val="0"/>
              <w:adjustRightInd w:val="0"/>
              <w:snapToGrid w:val="0"/>
              <w:spacing w:line="580" w:lineRule="exact"/>
              <w:ind w:left="22" w:leftChars="-77" w:right="-113" w:rightChars="-54" w:hanging="184" w:hangingChars="77"/>
              <w:jc w:val="center"/>
              <w:textAlignment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2.28</w:t>
            </w:r>
          </w:p>
        </w:tc>
        <w:tc>
          <w:tcPr>
            <w:tcW w:w="736" w:type="dxa"/>
            <w:gridSpan w:val="2"/>
            <w:tcBorders>
              <w:left w:val="single" w:color="auto" w:sz="4" w:space="0"/>
              <w:bottom w:val="single" w:color="auto" w:sz="4" w:space="0"/>
              <w:right w:val="single" w:color="auto" w:sz="4" w:space="0"/>
            </w:tcBorders>
            <w:noWrap w:val="0"/>
            <w:vAlign w:val="center"/>
          </w:tcPr>
          <w:p w14:paraId="78E4571F">
            <w:pPr>
              <w:keepNext w:val="0"/>
              <w:keepLines w:val="0"/>
              <w:pageBreakBefore w:val="0"/>
              <w:widowControl/>
              <w:kinsoku/>
              <w:wordWrap/>
              <w:overflowPunct/>
              <w:topLinePunct w:val="0"/>
              <w:autoSpaceDE/>
              <w:bidi w:val="0"/>
              <w:adjustRightInd w:val="0"/>
              <w:snapToGrid w:val="0"/>
              <w:spacing w:line="580" w:lineRule="exact"/>
              <w:ind w:left="22" w:leftChars="-77" w:right="-113" w:rightChars="-54" w:hanging="184" w:hangingChars="77"/>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2.33</w:t>
            </w:r>
          </w:p>
        </w:tc>
        <w:tc>
          <w:tcPr>
            <w:tcW w:w="737" w:type="dxa"/>
            <w:gridSpan w:val="2"/>
            <w:tcBorders>
              <w:left w:val="single" w:color="auto" w:sz="4" w:space="0"/>
              <w:bottom w:val="single" w:color="auto" w:sz="4" w:space="0"/>
              <w:right w:val="single" w:color="auto" w:sz="4" w:space="0"/>
            </w:tcBorders>
            <w:noWrap w:val="0"/>
            <w:vAlign w:val="center"/>
          </w:tcPr>
          <w:p w14:paraId="12E8FBA4">
            <w:pPr>
              <w:keepNext w:val="0"/>
              <w:keepLines w:val="0"/>
              <w:pageBreakBefore w:val="0"/>
              <w:widowControl/>
              <w:kinsoku/>
              <w:wordWrap/>
              <w:overflowPunct/>
              <w:topLinePunct w:val="0"/>
              <w:autoSpaceDE/>
              <w:bidi w:val="0"/>
              <w:adjustRightInd w:val="0"/>
              <w:snapToGrid w:val="0"/>
              <w:spacing w:line="580" w:lineRule="exact"/>
              <w:ind w:left="22" w:leftChars="-77" w:right="-113" w:rightChars="-54" w:hanging="184" w:hangingChars="77"/>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2.38</w:t>
            </w:r>
          </w:p>
        </w:tc>
        <w:tc>
          <w:tcPr>
            <w:tcW w:w="737" w:type="dxa"/>
            <w:gridSpan w:val="3"/>
            <w:tcBorders>
              <w:left w:val="single" w:color="auto" w:sz="4" w:space="0"/>
              <w:bottom w:val="single" w:color="auto" w:sz="4" w:space="0"/>
              <w:right w:val="single" w:color="auto" w:sz="4" w:space="0"/>
            </w:tcBorders>
            <w:noWrap w:val="0"/>
            <w:vAlign w:val="center"/>
          </w:tcPr>
          <w:p w14:paraId="324709CE">
            <w:pPr>
              <w:keepNext w:val="0"/>
              <w:keepLines w:val="0"/>
              <w:pageBreakBefore w:val="0"/>
              <w:widowControl/>
              <w:kinsoku/>
              <w:wordWrap/>
              <w:overflowPunct/>
              <w:topLinePunct w:val="0"/>
              <w:autoSpaceDE/>
              <w:bidi w:val="0"/>
              <w:adjustRightInd w:val="0"/>
              <w:snapToGrid w:val="0"/>
              <w:spacing w:line="580" w:lineRule="exact"/>
              <w:ind w:left="22" w:leftChars="-77" w:right="-113" w:rightChars="-54" w:hanging="184" w:hangingChars="77"/>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2.43</w:t>
            </w:r>
          </w:p>
        </w:tc>
        <w:tc>
          <w:tcPr>
            <w:tcW w:w="737" w:type="dxa"/>
            <w:gridSpan w:val="3"/>
            <w:tcBorders>
              <w:left w:val="single" w:color="auto" w:sz="4" w:space="0"/>
              <w:bottom w:val="single" w:color="auto" w:sz="4" w:space="0"/>
              <w:right w:val="single" w:color="auto" w:sz="4" w:space="0"/>
            </w:tcBorders>
            <w:noWrap w:val="0"/>
            <w:vAlign w:val="center"/>
          </w:tcPr>
          <w:p w14:paraId="5650633A">
            <w:pPr>
              <w:keepNext w:val="0"/>
              <w:keepLines w:val="0"/>
              <w:pageBreakBefore w:val="0"/>
              <w:widowControl/>
              <w:kinsoku/>
              <w:wordWrap/>
              <w:overflowPunct/>
              <w:topLinePunct w:val="0"/>
              <w:autoSpaceDE/>
              <w:bidi w:val="0"/>
              <w:adjustRightInd w:val="0"/>
              <w:snapToGrid w:val="0"/>
              <w:spacing w:line="580" w:lineRule="exact"/>
              <w:ind w:left="22" w:leftChars="-77" w:right="-113" w:rightChars="-54" w:hanging="184" w:hangingChars="77"/>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2.48</w:t>
            </w:r>
          </w:p>
        </w:tc>
        <w:tc>
          <w:tcPr>
            <w:tcW w:w="857" w:type="dxa"/>
            <w:gridSpan w:val="3"/>
            <w:tcBorders>
              <w:left w:val="single" w:color="auto" w:sz="4" w:space="0"/>
              <w:bottom w:val="single" w:color="auto" w:sz="4" w:space="0"/>
              <w:right w:val="single" w:color="auto" w:sz="4" w:space="0"/>
            </w:tcBorders>
            <w:noWrap w:val="0"/>
            <w:vAlign w:val="center"/>
          </w:tcPr>
          <w:p w14:paraId="211DDFCC">
            <w:pPr>
              <w:keepNext w:val="0"/>
              <w:keepLines w:val="0"/>
              <w:pageBreakBefore w:val="0"/>
              <w:widowControl/>
              <w:kinsoku/>
              <w:wordWrap/>
              <w:overflowPunct/>
              <w:topLinePunct w:val="0"/>
              <w:autoSpaceDE/>
              <w:bidi w:val="0"/>
              <w:adjustRightInd w:val="0"/>
              <w:snapToGrid w:val="0"/>
              <w:spacing w:line="580" w:lineRule="exact"/>
              <w:ind w:left="22" w:leftChars="-77" w:right="-113" w:rightChars="-54" w:hanging="184" w:hangingChars="77"/>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2.53</w:t>
            </w:r>
          </w:p>
        </w:tc>
        <w:tc>
          <w:tcPr>
            <w:tcW w:w="709" w:type="dxa"/>
            <w:gridSpan w:val="2"/>
            <w:vMerge w:val="continue"/>
            <w:tcBorders>
              <w:left w:val="single" w:color="auto" w:sz="4" w:space="0"/>
              <w:right w:val="single" w:color="auto" w:sz="12" w:space="0"/>
            </w:tcBorders>
            <w:noWrap w:val="0"/>
            <w:vAlign w:val="center"/>
          </w:tcPr>
          <w:p w14:paraId="1DE8524A">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p>
        </w:tc>
      </w:tr>
      <w:tr w14:paraId="393C111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12" w:hRule="atLeast"/>
          <w:jc w:val="center"/>
        </w:trPr>
        <w:tc>
          <w:tcPr>
            <w:tcW w:w="1711" w:type="dxa"/>
            <w:gridSpan w:val="2"/>
            <w:vMerge w:val="continue"/>
            <w:noWrap w:val="0"/>
            <w:vAlign w:val="center"/>
          </w:tcPr>
          <w:p w14:paraId="274FC4D5">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p>
        </w:tc>
        <w:tc>
          <w:tcPr>
            <w:tcW w:w="7488" w:type="dxa"/>
            <w:gridSpan w:val="24"/>
            <w:tcBorders>
              <w:top w:val="single" w:color="auto" w:sz="4" w:space="0"/>
              <w:bottom w:val="single" w:color="auto" w:sz="12" w:space="0"/>
              <w:right w:val="single" w:color="auto" w:sz="4" w:space="0"/>
            </w:tcBorders>
            <w:noWrap w:val="0"/>
            <w:vAlign w:val="center"/>
          </w:tcPr>
          <w:p w14:paraId="7745E815">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1.单个或分组考核。</w:t>
            </w:r>
          </w:p>
          <w:p w14:paraId="6D075669">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2.在跑道或平地上标出起跳线，考生站立在起跳线后，脚尖不得踩线，脚尖不得离开地面，两脚原地同时起跳，不得有助跑、垫步或连跳动作，测量起跳线后沿至身体任何着地最近点后沿的垂直距离。两次测试，记录成绩较好的1次。</w:t>
            </w:r>
          </w:p>
          <w:p w14:paraId="5412003E">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3.考核以完成跳出长度计算成绩。</w:t>
            </w:r>
          </w:p>
          <w:p w14:paraId="05E53CE2">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4.得分超出10分的，每递增5厘米增加1分，最高15分。</w:t>
            </w:r>
          </w:p>
        </w:tc>
        <w:tc>
          <w:tcPr>
            <w:tcW w:w="709" w:type="dxa"/>
            <w:gridSpan w:val="2"/>
            <w:vMerge w:val="continue"/>
            <w:tcBorders>
              <w:left w:val="single" w:color="auto" w:sz="4" w:space="0"/>
              <w:bottom w:val="single" w:color="auto" w:sz="12" w:space="0"/>
              <w:right w:val="single" w:color="auto" w:sz="12" w:space="0"/>
            </w:tcBorders>
            <w:noWrap w:val="0"/>
            <w:vAlign w:val="center"/>
          </w:tcPr>
          <w:p w14:paraId="35C227E7">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p>
        </w:tc>
      </w:tr>
      <w:tr w14:paraId="583C10D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37" w:hRule="atLeast"/>
          <w:jc w:val="center"/>
        </w:trPr>
        <w:tc>
          <w:tcPr>
            <w:tcW w:w="1705" w:type="dxa"/>
            <w:vMerge w:val="restart"/>
            <w:noWrap w:val="0"/>
            <w:vAlign w:val="center"/>
          </w:tcPr>
          <w:p w14:paraId="55D64E65">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项    目</w:t>
            </w:r>
          </w:p>
        </w:tc>
        <w:tc>
          <w:tcPr>
            <w:tcW w:w="7494" w:type="dxa"/>
            <w:gridSpan w:val="25"/>
            <w:tcBorders>
              <w:right w:val="single" w:color="auto" w:sz="4" w:space="0"/>
            </w:tcBorders>
            <w:noWrap w:val="0"/>
            <w:vAlign w:val="center"/>
          </w:tcPr>
          <w:p w14:paraId="3984F8C8">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体能测试成绩对应分值、测试办法</w:t>
            </w:r>
          </w:p>
        </w:tc>
        <w:tc>
          <w:tcPr>
            <w:tcW w:w="709" w:type="dxa"/>
            <w:gridSpan w:val="2"/>
            <w:vMerge w:val="restart"/>
            <w:tcBorders>
              <w:left w:val="single" w:color="auto" w:sz="4" w:space="0"/>
              <w:right w:val="single" w:color="auto" w:sz="12" w:space="0"/>
            </w:tcBorders>
            <w:noWrap w:val="0"/>
            <w:vAlign w:val="center"/>
          </w:tcPr>
          <w:p w14:paraId="6558C1F9">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备注</w:t>
            </w:r>
          </w:p>
        </w:tc>
      </w:tr>
      <w:tr w14:paraId="66382FB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16" w:hRule="atLeast"/>
          <w:jc w:val="center"/>
        </w:trPr>
        <w:tc>
          <w:tcPr>
            <w:tcW w:w="1705" w:type="dxa"/>
            <w:vMerge w:val="continue"/>
            <w:noWrap w:val="0"/>
            <w:vAlign w:val="center"/>
          </w:tcPr>
          <w:p w14:paraId="1D7161AB">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黑体" w:cs="Times New Roman"/>
                <w:kern w:val="0"/>
                <w:sz w:val="24"/>
                <w:szCs w:val="24"/>
              </w:rPr>
            </w:pPr>
          </w:p>
        </w:tc>
        <w:tc>
          <w:tcPr>
            <w:tcW w:w="733" w:type="dxa"/>
            <w:gridSpan w:val="3"/>
            <w:noWrap w:val="0"/>
            <w:vAlign w:val="center"/>
          </w:tcPr>
          <w:p w14:paraId="71D173F1">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kern w:val="0"/>
                <w:sz w:val="24"/>
                <w:szCs w:val="24"/>
              </w:rPr>
            </w:pPr>
            <w:r>
              <w:rPr>
                <w:rFonts w:hint="default" w:ascii="Times New Roman" w:hAnsi="Times New Roman" w:cs="Times New Roman"/>
                <w:kern w:val="0"/>
                <w:sz w:val="24"/>
                <w:szCs w:val="24"/>
              </w:rPr>
              <w:t>1</w:t>
            </w:r>
            <w:r>
              <w:rPr>
                <w:rFonts w:hint="default" w:ascii="Times New Roman" w:hAnsi="Times New Roman" w:eastAsia="楷体_GB2312" w:cs="Times New Roman"/>
                <w:kern w:val="0"/>
                <w:sz w:val="24"/>
                <w:szCs w:val="24"/>
              </w:rPr>
              <w:t>分</w:t>
            </w:r>
          </w:p>
        </w:tc>
        <w:tc>
          <w:tcPr>
            <w:tcW w:w="734" w:type="dxa"/>
            <w:gridSpan w:val="2"/>
            <w:noWrap w:val="0"/>
            <w:vAlign w:val="center"/>
          </w:tcPr>
          <w:p w14:paraId="4155BE0B">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kern w:val="0"/>
                <w:sz w:val="24"/>
                <w:szCs w:val="24"/>
              </w:rPr>
            </w:pPr>
            <w:r>
              <w:rPr>
                <w:rFonts w:hint="default" w:ascii="Times New Roman" w:hAnsi="Times New Roman" w:cs="Times New Roman"/>
                <w:kern w:val="0"/>
                <w:sz w:val="24"/>
                <w:szCs w:val="24"/>
              </w:rPr>
              <w:t>2</w:t>
            </w:r>
            <w:r>
              <w:rPr>
                <w:rFonts w:hint="default" w:ascii="Times New Roman" w:hAnsi="Times New Roman" w:eastAsia="楷体_GB2312" w:cs="Times New Roman"/>
                <w:kern w:val="0"/>
                <w:sz w:val="24"/>
                <w:szCs w:val="24"/>
              </w:rPr>
              <w:t>分</w:t>
            </w:r>
          </w:p>
        </w:tc>
        <w:tc>
          <w:tcPr>
            <w:tcW w:w="733" w:type="dxa"/>
            <w:gridSpan w:val="2"/>
            <w:noWrap w:val="0"/>
            <w:vAlign w:val="center"/>
          </w:tcPr>
          <w:p w14:paraId="74EA75A7">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kern w:val="0"/>
                <w:sz w:val="24"/>
                <w:szCs w:val="24"/>
              </w:rPr>
            </w:pPr>
            <w:r>
              <w:rPr>
                <w:rFonts w:hint="default" w:ascii="Times New Roman" w:hAnsi="Times New Roman" w:cs="Times New Roman"/>
                <w:kern w:val="0"/>
                <w:sz w:val="24"/>
                <w:szCs w:val="24"/>
              </w:rPr>
              <w:t>3</w:t>
            </w:r>
            <w:r>
              <w:rPr>
                <w:rFonts w:hint="default" w:ascii="Times New Roman" w:hAnsi="Times New Roman" w:eastAsia="楷体_GB2312" w:cs="Times New Roman"/>
                <w:kern w:val="0"/>
                <w:sz w:val="24"/>
                <w:szCs w:val="24"/>
              </w:rPr>
              <w:t>分</w:t>
            </w:r>
          </w:p>
        </w:tc>
        <w:tc>
          <w:tcPr>
            <w:tcW w:w="734" w:type="dxa"/>
            <w:gridSpan w:val="2"/>
            <w:noWrap w:val="0"/>
            <w:vAlign w:val="center"/>
          </w:tcPr>
          <w:p w14:paraId="291611D3">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kern w:val="0"/>
                <w:sz w:val="24"/>
                <w:szCs w:val="24"/>
              </w:rPr>
            </w:pPr>
            <w:r>
              <w:rPr>
                <w:rFonts w:hint="default" w:ascii="Times New Roman" w:hAnsi="Times New Roman" w:cs="Times New Roman"/>
                <w:kern w:val="0"/>
                <w:sz w:val="24"/>
                <w:szCs w:val="24"/>
              </w:rPr>
              <w:t>4</w:t>
            </w:r>
            <w:r>
              <w:rPr>
                <w:rFonts w:hint="default" w:ascii="Times New Roman" w:hAnsi="Times New Roman" w:eastAsia="楷体_GB2312" w:cs="Times New Roman"/>
                <w:kern w:val="0"/>
                <w:sz w:val="24"/>
                <w:szCs w:val="24"/>
              </w:rPr>
              <w:t>分</w:t>
            </w:r>
          </w:p>
        </w:tc>
        <w:tc>
          <w:tcPr>
            <w:tcW w:w="733" w:type="dxa"/>
            <w:gridSpan w:val="2"/>
            <w:noWrap w:val="0"/>
            <w:vAlign w:val="center"/>
          </w:tcPr>
          <w:p w14:paraId="0DA93D36">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kern w:val="0"/>
                <w:sz w:val="24"/>
                <w:szCs w:val="24"/>
              </w:rPr>
            </w:pPr>
            <w:r>
              <w:rPr>
                <w:rFonts w:hint="default" w:ascii="Times New Roman" w:hAnsi="Times New Roman" w:cs="Times New Roman"/>
                <w:kern w:val="0"/>
                <w:sz w:val="24"/>
                <w:szCs w:val="24"/>
              </w:rPr>
              <w:t>5</w:t>
            </w:r>
            <w:r>
              <w:rPr>
                <w:rFonts w:hint="default" w:ascii="Times New Roman" w:hAnsi="Times New Roman" w:eastAsia="楷体_GB2312" w:cs="Times New Roman"/>
                <w:kern w:val="0"/>
                <w:sz w:val="24"/>
                <w:szCs w:val="24"/>
              </w:rPr>
              <w:t>分</w:t>
            </w:r>
          </w:p>
        </w:tc>
        <w:tc>
          <w:tcPr>
            <w:tcW w:w="734" w:type="dxa"/>
            <w:gridSpan w:val="2"/>
            <w:noWrap w:val="0"/>
            <w:vAlign w:val="center"/>
          </w:tcPr>
          <w:p w14:paraId="1A7ED5FB">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kern w:val="0"/>
                <w:sz w:val="24"/>
                <w:szCs w:val="24"/>
              </w:rPr>
            </w:pPr>
            <w:r>
              <w:rPr>
                <w:rFonts w:hint="default" w:ascii="Times New Roman" w:hAnsi="Times New Roman" w:cs="Times New Roman"/>
                <w:kern w:val="0"/>
                <w:sz w:val="24"/>
                <w:szCs w:val="24"/>
              </w:rPr>
              <w:t>6</w:t>
            </w:r>
            <w:r>
              <w:rPr>
                <w:rFonts w:hint="default" w:ascii="Times New Roman" w:hAnsi="Times New Roman" w:eastAsia="楷体_GB2312" w:cs="Times New Roman"/>
                <w:kern w:val="0"/>
                <w:sz w:val="24"/>
                <w:szCs w:val="24"/>
              </w:rPr>
              <w:t>分</w:t>
            </w:r>
          </w:p>
        </w:tc>
        <w:tc>
          <w:tcPr>
            <w:tcW w:w="733" w:type="dxa"/>
            <w:gridSpan w:val="2"/>
            <w:noWrap w:val="0"/>
            <w:vAlign w:val="center"/>
          </w:tcPr>
          <w:p w14:paraId="208A5468">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kern w:val="0"/>
                <w:sz w:val="24"/>
                <w:szCs w:val="24"/>
              </w:rPr>
            </w:pPr>
            <w:r>
              <w:rPr>
                <w:rFonts w:hint="default" w:ascii="Times New Roman" w:hAnsi="Times New Roman" w:cs="Times New Roman"/>
                <w:kern w:val="0"/>
                <w:sz w:val="24"/>
                <w:szCs w:val="24"/>
              </w:rPr>
              <w:t>7</w:t>
            </w:r>
            <w:r>
              <w:rPr>
                <w:rFonts w:hint="default" w:ascii="Times New Roman" w:hAnsi="Times New Roman" w:eastAsia="楷体_GB2312" w:cs="Times New Roman"/>
                <w:kern w:val="0"/>
                <w:sz w:val="24"/>
                <w:szCs w:val="24"/>
              </w:rPr>
              <w:t>分</w:t>
            </w:r>
          </w:p>
        </w:tc>
        <w:tc>
          <w:tcPr>
            <w:tcW w:w="734" w:type="dxa"/>
            <w:gridSpan w:val="3"/>
            <w:noWrap w:val="0"/>
            <w:vAlign w:val="center"/>
          </w:tcPr>
          <w:p w14:paraId="6FFBCCB6">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kern w:val="0"/>
                <w:sz w:val="24"/>
                <w:szCs w:val="24"/>
              </w:rPr>
            </w:pPr>
            <w:r>
              <w:rPr>
                <w:rFonts w:hint="default" w:ascii="Times New Roman" w:hAnsi="Times New Roman" w:cs="Times New Roman"/>
                <w:kern w:val="0"/>
                <w:sz w:val="24"/>
                <w:szCs w:val="24"/>
              </w:rPr>
              <w:t>8</w:t>
            </w:r>
            <w:r>
              <w:rPr>
                <w:rFonts w:hint="default" w:ascii="Times New Roman" w:hAnsi="Times New Roman" w:eastAsia="楷体_GB2312" w:cs="Times New Roman"/>
                <w:kern w:val="0"/>
                <w:sz w:val="24"/>
                <w:szCs w:val="24"/>
              </w:rPr>
              <w:t>分</w:t>
            </w:r>
          </w:p>
        </w:tc>
        <w:tc>
          <w:tcPr>
            <w:tcW w:w="733" w:type="dxa"/>
            <w:gridSpan w:val="3"/>
            <w:noWrap w:val="0"/>
            <w:vAlign w:val="center"/>
          </w:tcPr>
          <w:p w14:paraId="2C0E8E34">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kern w:val="0"/>
                <w:sz w:val="24"/>
                <w:szCs w:val="24"/>
              </w:rPr>
            </w:pPr>
            <w:r>
              <w:rPr>
                <w:rFonts w:hint="default" w:ascii="Times New Roman" w:hAnsi="Times New Roman" w:cs="Times New Roman"/>
                <w:kern w:val="0"/>
                <w:sz w:val="24"/>
                <w:szCs w:val="24"/>
              </w:rPr>
              <w:t>9</w:t>
            </w:r>
            <w:r>
              <w:rPr>
                <w:rFonts w:hint="default" w:ascii="Times New Roman" w:hAnsi="Times New Roman" w:eastAsia="楷体_GB2312" w:cs="Times New Roman"/>
                <w:kern w:val="0"/>
                <w:sz w:val="24"/>
                <w:szCs w:val="24"/>
              </w:rPr>
              <w:t>分</w:t>
            </w:r>
          </w:p>
        </w:tc>
        <w:tc>
          <w:tcPr>
            <w:tcW w:w="893" w:type="dxa"/>
            <w:gridSpan w:val="4"/>
            <w:tcBorders>
              <w:bottom w:val="single" w:color="auto" w:sz="4" w:space="0"/>
              <w:right w:val="single" w:color="auto" w:sz="4" w:space="0"/>
            </w:tcBorders>
            <w:noWrap w:val="0"/>
            <w:vAlign w:val="center"/>
          </w:tcPr>
          <w:p w14:paraId="6736C02A">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spacing w:val="-10"/>
                <w:kern w:val="0"/>
                <w:sz w:val="24"/>
                <w:szCs w:val="24"/>
              </w:rPr>
            </w:pPr>
            <w:r>
              <w:rPr>
                <w:rFonts w:hint="default" w:ascii="Times New Roman" w:hAnsi="Times New Roman" w:cs="Times New Roman"/>
                <w:kern w:val="0"/>
                <w:sz w:val="24"/>
                <w:szCs w:val="24"/>
              </w:rPr>
              <w:t>10</w:t>
            </w:r>
            <w:r>
              <w:rPr>
                <w:rFonts w:hint="default" w:ascii="Times New Roman" w:hAnsi="Times New Roman" w:eastAsia="楷体_GB2312" w:cs="Times New Roman"/>
                <w:spacing w:val="-10"/>
                <w:kern w:val="0"/>
                <w:sz w:val="24"/>
                <w:szCs w:val="24"/>
              </w:rPr>
              <w:t>分</w:t>
            </w:r>
          </w:p>
        </w:tc>
        <w:tc>
          <w:tcPr>
            <w:tcW w:w="709" w:type="dxa"/>
            <w:gridSpan w:val="2"/>
            <w:vMerge w:val="continue"/>
            <w:tcBorders>
              <w:left w:val="single" w:color="auto" w:sz="4" w:space="0"/>
              <w:bottom w:val="single" w:color="auto" w:sz="4" w:space="0"/>
              <w:right w:val="single" w:color="auto" w:sz="12" w:space="0"/>
            </w:tcBorders>
            <w:noWrap w:val="0"/>
            <w:vAlign w:val="center"/>
          </w:tcPr>
          <w:p w14:paraId="7AC53DFB">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楷体_GB2312" w:cs="Times New Roman"/>
                <w:spacing w:val="-10"/>
                <w:kern w:val="0"/>
                <w:sz w:val="24"/>
                <w:szCs w:val="24"/>
              </w:rPr>
            </w:pPr>
          </w:p>
        </w:tc>
      </w:tr>
      <w:tr w14:paraId="12161EF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atLeast"/>
          <w:jc w:val="center"/>
        </w:trPr>
        <w:tc>
          <w:tcPr>
            <w:tcW w:w="1705" w:type="dxa"/>
            <w:vMerge w:val="restart"/>
            <w:noWrap w:val="0"/>
            <w:vAlign w:val="center"/>
          </w:tcPr>
          <w:p w14:paraId="361DF125">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r>
              <w:rPr>
                <w:rFonts w:hint="default" w:ascii="Times New Roman" w:hAnsi="Times New Roman" w:eastAsia="黑体" w:cs="Times New Roman"/>
                <w:sz w:val="24"/>
                <w:szCs w:val="24"/>
              </w:rPr>
              <w:t>单杠引体向上（次/</w:t>
            </w:r>
            <w:r>
              <w:rPr>
                <w:rFonts w:hint="default" w:ascii="Times New Roman" w:hAnsi="Times New Roman" w:cs="Times New Roman"/>
                <w:kern w:val="0"/>
                <w:sz w:val="24"/>
                <w:szCs w:val="24"/>
              </w:rPr>
              <w:t>2</w:t>
            </w:r>
            <w:r>
              <w:rPr>
                <w:rFonts w:hint="default" w:ascii="Times New Roman" w:hAnsi="Times New Roman" w:eastAsia="黑体" w:cs="Times New Roman"/>
                <w:sz w:val="24"/>
                <w:szCs w:val="24"/>
              </w:rPr>
              <w:t>分钟）</w:t>
            </w:r>
          </w:p>
        </w:tc>
        <w:tc>
          <w:tcPr>
            <w:tcW w:w="733" w:type="dxa"/>
            <w:gridSpan w:val="3"/>
            <w:noWrap w:val="0"/>
            <w:vAlign w:val="center"/>
          </w:tcPr>
          <w:p w14:paraId="6546DC60">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w:t>
            </w:r>
          </w:p>
        </w:tc>
        <w:tc>
          <w:tcPr>
            <w:tcW w:w="734" w:type="dxa"/>
            <w:gridSpan w:val="2"/>
            <w:noWrap w:val="0"/>
            <w:vAlign w:val="center"/>
          </w:tcPr>
          <w:p w14:paraId="6A86AFFF">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w:t>
            </w:r>
          </w:p>
        </w:tc>
        <w:tc>
          <w:tcPr>
            <w:tcW w:w="733" w:type="dxa"/>
            <w:gridSpan w:val="2"/>
            <w:noWrap w:val="0"/>
            <w:vAlign w:val="center"/>
          </w:tcPr>
          <w:p w14:paraId="208F8BDA">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2</w:t>
            </w:r>
          </w:p>
        </w:tc>
        <w:tc>
          <w:tcPr>
            <w:tcW w:w="734" w:type="dxa"/>
            <w:gridSpan w:val="2"/>
            <w:noWrap w:val="0"/>
            <w:vAlign w:val="center"/>
          </w:tcPr>
          <w:p w14:paraId="6E2448C2">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3</w:t>
            </w:r>
          </w:p>
        </w:tc>
        <w:tc>
          <w:tcPr>
            <w:tcW w:w="733" w:type="dxa"/>
            <w:gridSpan w:val="2"/>
            <w:noWrap w:val="0"/>
            <w:vAlign w:val="center"/>
          </w:tcPr>
          <w:p w14:paraId="4F844982">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4</w:t>
            </w:r>
          </w:p>
        </w:tc>
        <w:tc>
          <w:tcPr>
            <w:tcW w:w="734" w:type="dxa"/>
            <w:gridSpan w:val="2"/>
            <w:noWrap w:val="0"/>
            <w:vAlign w:val="center"/>
          </w:tcPr>
          <w:p w14:paraId="47766F1E">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w:t>
            </w:r>
          </w:p>
        </w:tc>
        <w:tc>
          <w:tcPr>
            <w:tcW w:w="733" w:type="dxa"/>
            <w:gridSpan w:val="2"/>
            <w:noWrap w:val="0"/>
            <w:vAlign w:val="center"/>
          </w:tcPr>
          <w:p w14:paraId="1C78C84C">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w:t>
            </w:r>
          </w:p>
        </w:tc>
        <w:tc>
          <w:tcPr>
            <w:tcW w:w="734" w:type="dxa"/>
            <w:gridSpan w:val="3"/>
            <w:noWrap w:val="0"/>
            <w:vAlign w:val="center"/>
          </w:tcPr>
          <w:p w14:paraId="5F636E8A">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7</w:t>
            </w:r>
          </w:p>
        </w:tc>
        <w:tc>
          <w:tcPr>
            <w:tcW w:w="733" w:type="dxa"/>
            <w:gridSpan w:val="3"/>
            <w:noWrap w:val="0"/>
            <w:vAlign w:val="center"/>
          </w:tcPr>
          <w:p w14:paraId="4F2990F2">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9</w:t>
            </w:r>
          </w:p>
        </w:tc>
        <w:tc>
          <w:tcPr>
            <w:tcW w:w="893" w:type="dxa"/>
            <w:gridSpan w:val="4"/>
            <w:tcBorders>
              <w:top w:val="single" w:color="auto" w:sz="4" w:space="0"/>
              <w:right w:val="single" w:color="auto" w:sz="4" w:space="0"/>
            </w:tcBorders>
            <w:noWrap w:val="0"/>
            <w:vAlign w:val="center"/>
          </w:tcPr>
          <w:p w14:paraId="36ABCD10">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11</w:t>
            </w:r>
          </w:p>
        </w:tc>
        <w:tc>
          <w:tcPr>
            <w:tcW w:w="709" w:type="dxa"/>
            <w:gridSpan w:val="2"/>
            <w:vMerge w:val="restart"/>
            <w:tcBorders>
              <w:top w:val="single" w:color="auto" w:sz="4" w:space="0"/>
              <w:left w:val="single" w:color="auto" w:sz="4" w:space="0"/>
              <w:right w:val="single" w:color="auto" w:sz="12" w:space="0"/>
            </w:tcBorders>
            <w:noWrap w:val="0"/>
            <w:vAlign w:val="center"/>
          </w:tcPr>
          <w:p w14:paraId="60D9CC72">
            <w:pPr>
              <w:keepNext w:val="0"/>
              <w:keepLines w:val="0"/>
              <w:pageBreakBefore w:val="0"/>
              <w:kinsoku/>
              <w:wordWrap/>
              <w:overflowPunct/>
              <w:topLinePunct w:val="0"/>
              <w:autoSpaceDE/>
              <w:bidi w:val="0"/>
              <w:adjustRightInd w:val="0"/>
              <w:snapToGrid w:val="0"/>
              <w:spacing w:line="580" w:lineRule="exact"/>
              <w:jc w:val="left"/>
              <w:textAlignment w:val="center"/>
              <w:rPr>
                <w:rFonts w:hint="default" w:ascii="Times New Roman" w:hAnsi="Times New Roman" w:cs="Times New Roman"/>
                <w:kern w:val="0"/>
                <w:sz w:val="24"/>
                <w:szCs w:val="24"/>
              </w:rPr>
            </w:pPr>
            <w:r>
              <w:rPr>
                <w:rFonts w:hint="default" w:ascii="Times New Roman" w:hAnsi="Times New Roman" w:eastAsia="方正仿宋_GBK" w:cs="Times New Roman"/>
                <w:sz w:val="24"/>
                <w:szCs w:val="24"/>
              </w:rPr>
              <w:t>必考项目</w:t>
            </w:r>
          </w:p>
        </w:tc>
      </w:tr>
      <w:tr w14:paraId="7698835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21" w:hRule="atLeast"/>
          <w:jc w:val="center"/>
        </w:trPr>
        <w:tc>
          <w:tcPr>
            <w:tcW w:w="1705" w:type="dxa"/>
            <w:vMerge w:val="continue"/>
            <w:noWrap w:val="0"/>
            <w:vAlign w:val="center"/>
          </w:tcPr>
          <w:p w14:paraId="7124FF8D">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p>
        </w:tc>
        <w:tc>
          <w:tcPr>
            <w:tcW w:w="7494" w:type="dxa"/>
            <w:gridSpan w:val="25"/>
            <w:tcBorders>
              <w:right w:val="single" w:color="auto" w:sz="4" w:space="0"/>
            </w:tcBorders>
            <w:noWrap w:val="0"/>
            <w:vAlign w:val="center"/>
          </w:tcPr>
          <w:p w14:paraId="693D6F7E">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1.单个或分组考核。</w:t>
            </w:r>
          </w:p>
          <w:p w14:paraId="3838DF6F">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2.按照规定动作要领完成动作。引体时下颌高于杠面、身体不得借助振浪或摆动、悬垂时双肘关节伸直；脚触及地面或立柱，结束考核。</w:t>
            </w:r>
          </w:p>
          <w:p w14:paraId="00781136">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3.考核以完成次数计算成绩，1次未完成的不计分。</w:t>
            </w:r>
          </w:p>
          <w:p w14:paraId="688AB460">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4.得分超出10分的，每递增2次增加1分，最高15分。</w:t>
            </w:r>
          </w:p>
        </w:tc>
        <w:tc>
          <w:tcPr>
            <w:tcW w:w="709" w:type="dxa"/>
            <w:gridSpan w:val="2"/>
            <w:vMerge w:val="continue"/>
            <w:tcBorders>
              <w:left w:val="single" w:color="auto" w:sz="4" w:space="0"/>
              <w:right w:val="single" w:color="auto" w:sz="12" w:space="0"/>
            </w:tcBorders>
            <w:noWrap w:val="0"/>
            <w:vAlign w:val="center"/>
          </w:tcPr>
          <w:p w14:paraId="6E88F5C3">
            <w:pPr>
              <w:keepNext w:val="0"/>
              <w:keepLines w:val="0"/>
              <w:pageBreakBefore w:val="0"/>
              <w:kinsoku/>
              <w:wordWrap/>
              <w:overflowPunct/>
              <w:topLinePunct w:val="0"/>
              <w:autoSpaceDE/>
              <w:bidi w:val="0"/>
              <w:adjustRightInd w:val="0"/>
              <w:snapToGrid w:val="0"/>
              <w:spacing w:line="580" w:lineRule="exact"/>
              <w:jc w:val="left"/>
              <w:textAlignment w:val="center"/>
              <w:rPr>
                <w:rFonts w:hint="default" w:ascii="Times New Roman" w:hAnsi="Times New Roman" w:cs="Times New Roman"/>
                <w:kern w:val="0"/>
                <w:sz w:val="24"/>
                <w:szCs w:val="24"/>
              </w:rPr>
            </w:pPr>
          </w:p>
        </w:tc>
      </w:tr>
      <w:tr w14:paraId="3865681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atLeast"/>
          <w:jc w:val="center"/>
        </w:trPr>
        <w:tc>
          <w:tcPr>
            <w:tcW w:w="1705" w:type="dxa"/>
            <w:vMerge w:val="restart"/>
            <w:noWrap w:val="0"/>
            <w:vAlign w:val="center"/>
          </w:tcPr>
          <w:p w14:paraId="765BC326">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r>
              <w:rPr>
                <w:rFonts w:hint="default" w:ascii="Times New Roman" w:hAnsi="Times New Roman" w:cs="Times New Roman"/>
                <w:sz w:val="24"/>
                <w:szCs w:val="24"/>
              </w:rPr>
              <w:t>10</w:t>
            </w:r>
            <w:r>
              <w:rPr>
                <w:rFonts w:hint="default" w:ascii="Times New Roman" w:hAnsi="Times New Roman" w:eastAsia="黑体" w:cs="Times New Roman"/>
                <w:sz w:val="24"/>
                <w:szCs w:val="24"/>
              </w:rPr>
              <w:t>米×</w:t>
            </w:r>
            <w:r>
              <w:rPr>
                <w:rFonts w:hint="default" w:ascii="Times New Roman" w:hAnsi="Times New Roman" w:cs="Times New Roman"/>
                <w:sz w:val="24"/>
                <w:szCs w:val="24"/>
              </w:rPr>
              <w:t>4</w:t>
            </w:r>
          </w:p>
          <w:p w14:paraId="418CA301">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往返跑</w:t>
            </w:r>
          </w:p>
          <w:p w14:paraId="62A03C51">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cs="Times New Roman"/>
                <w:kern w:val="0"/>
                <w:sz w:val="24"/>
                <w:szCs w:val="24"/>
              </w:rPr>
            </w:pPr>
            <w:r>
              <w:rPr>
                <w:rFonts w:hint="default" w:ascii="Times New Roman" w:hAnsi="Times New Roman" w:eastAsia="黑体" w:cs="Times New Roman"/>
                <w:sz w:val="24"/>
                <w:szCs w:val="24"/>
              </w:rPr>
              <w:t>（秒）</w:t>
            </w:r>
          </w:p>
        </w:tc>
        <w:tc>
          <w:tcPr>
            <w:tcW w:w="733" w:type="dxa"/>
            <w:gridSpan w:val="3"/>
            <w:tcBorders>
              <w:right w:val="single" w:color="auto" w:sz="4" w:space="0"/>
            </w:tcBorders>
            <w:noWrap w:val="0"/>
            <w:vAlign w:val="center"/>
          </w:tcPr>
          <w:p w14:paraId="2D57D006">
            <w:pPr>
              <w:keepNext w:val="0"/>
              <w:keepLines w:val="0"/>
              <w:pageBreakBefore w:val="0"/>
              <w:widowControl/>
              <w:kinsoku/>
              <w:wordWrap/>
              <w:overflowPunct/>
              <w:topLinePunct w:val="0"/>
              <w:autoSpaceDE/>
              <w:bidi w:val="0"/>
              <w:adjustRightInd w:val="0"/>
              <w:snapToGrid w:val="0"/>
              <w:spacing w:line="580" w:lineRule="exact"/>
              <w:ind w:left="-153" w:leftChars="-73" w:right="-204" w:rightChars="-97"/>
              <w:jc w:val="center"/>
              <w:rPr>
                <w:rFonts w:hint="default" w:ascii="Times New Roman" w:hAnsi="Times New Roman" w:cs="Times New Roman"/>
                <w:kern w:val="0"/>
                <w:sz w:val="24"/>
                <w:szCs w:val="24"/>
              </w:rPr>
            </w:pPr>
            <w:r>
              <w:rPr>
                <w:rFonts w:hint="default" w:ascii="Times New Roman" w:hAnsi="Times New Roman" w:cs="Times New Roman"/>
                <w:sz w:val="24"/>
                <w:szCs w:val="24"/>
              </w:rPr>
              <w:t>14″5</w:t>
            </w:r>
          </w:p>
        </w:tc>
        <w:tc>
          <w:tcPr>
            <w:tcW w:w="734" w:type="dxa"/>
            <w:gridSpan w:val="2"/>
            <w:tcBorders>
              <w:left w:val="single" w:color="auto" w:sz="4" w:space="0"/>
              <w:right w:val="single" w:color="auto" w:sz="4" w:space="0"/>
            </w:tcBorders>
            <w:noWrap w:val="0"/>
            <w:vAlign w:val="center"/>
          </w:tcPr>
          <w:p w14:paraId="7291BFC7">
            <w:pPr>
              <w:keepNext w:val="0"/>
              <w:keepLines w:val="0"/>
              <w:pageBreakBefore w:val="0"/>
              <w:widowControl/>
              <w:kinsoku/>
              <w:wordWrap/>
              <w:overflowPunct/>
              <w:topLinePunct w:val="0"/>
              <w:autoSpaceDE/>
              <w:bidi w:val="0"/>
              <w:adjustRightInd w:val="0"/>
              <w:snapToGrid w:val="0"/>
              <w:spacing w:line="580" w:lineRule="exact"/>
              <w:ind w:left="22" w:leftChars="-77" w:right="-113" w:rightChars="-54" w:hanging="184" w:hangingChars="77"/>
              <w:jc w:val="center"/>
              <w:rPr>
                <w:rFonts w:hint="default" w:ascii="Times New Roman" w:hAnsi="Times New Roman" w:cs="Times New Roman"/>
                <w:kern w:val="0"/>
                <w:sz w:val="24"/>
                <w:szCs w:val="24"/>
              </w:rPr>
            </w:pPr>
            <w:r>
              <w:rPr>
                <w:rFonts w:hint="default" w:ascii="Times New Roman" w:hAnsi="Times New Roman" w:cs="Times New Roman"/>
                <w:sz w:val="24"/>
                <w:szCs w:val="24"/>
              </w:rPr>
              <w:t>13</w:t>
            </w:r>
            <w:r>
              <w:rPr>
                <w:rFonts w:hint="default" w:ascii="Times New Roman" w:hAnsi="Times New Roman" w:cs="Times New Roman"/>
                <w:kern w:val="0"/>
                <w:sz w:val="24"/>
                <w:szCs w:val="24"/>
              </w:rPr>
              <w:t>″</w:t>
            </w:r>
            <w:r>
              <w:rPr>
                <w:rFonts w:hint="default" w:ascii="Times New Roman" w:hAnsi="Times New Roman" w:cs="Times New Roman"/>
                <w:sz w:val="24"/>
                <w:szCs w:val="24"/>
              </w:rPr>
              <w:t>3</w:t>
            </w:r>
          </w:p>
        </w:tc>
        <w:tc>
          <w:tcPr>
            <w:tcW w:w="733" w:type="dxa"/>
            <w:gridSpan w:val="2"/>
            <w:tcBorders>
              <w:left w:val="single" w:color="auto" w:sz="4" w:space="0"/>
              <w:right w:val="single" w:color="auto" w:sz="4" w:space="0"/>
            </w:tcBorders>
            <w:noWrap w:val="0"/>
            <w:vAlign w:val="center"/>
          </w:tcPr>
          <w:p w14:paraId="15032B2D">
            <w:pPr>
              <w:keepNext w:val="0"/>
              <w:keepLines w:val="0"/>
              <w:pageBreakBefore w:val="0"/>
              <w:widowControl/>
              <w:kinsoku/>
              <w:wordWrap/>
              <w:overflowPunct/>
              <w:topLinePunct w:val="0"/>
              <w:autoSpaceDE/>
              <w:bidi w:val="0"/>
              <w:adjustRightInd w:val="0"/>
              <w:snapToGrid w:val="0"/>
              <w:spacing w:line="580" w:lineRule="exact"/>
              <w:ind w:left="22" w:leftChars="-77" w:right="-113" w:rightChars="-54" w:hanging="184" w:hangingChars="77"/>
              <w:jc w:val="center"/>
              <w:rPr>
                <w:rFonts w:hint="default" w:ascii="Times New Roman" w:hAnsi="Times New Roman" w:cs="Times New Roman"/>
                <w:kern w:val="0"/>
                <w:sz w:val="24"/>
                <w:szCs w:val="24"/>
              </w:rPr>
            </w:pPr>
            <w:r>
              <w:rPr>
                <w:rFonts w:hint="default" w:ascii="Times New Roman" w:hAnsi="Times New Roman" w:cs="Times New Roman"/>
                <w:sz w:val="24"/>
                <w:szCs w:val="24"/>
              </w:rPr>
              <w:t>12</w:t>
            </w:r>
            <w:r>
              <w:rPr>
                <w:rFonts w:hint="default" w:ascii="Times New Roman" w:hAnsi="Times New Roman" w:cs="Times New Roman"/>
                <w:kern w:val="0"/>
                <w:sz w:val="24"/>
                <w:szCs w:val="24"/>
              </w:rPr>
              <w:t>″</w:t>
            </w:r>
            <w:r>
              <w:rPr>
                <w:rFonts w:hint="default" w:ascii="Times New Roman" w:hAnsi="Times New Roman" w:cs="Times New Roman"/>
                <w:sz w:val="24"/>
                <w:szCs w:val="24"/>
              </w:rPr>
              <w:t>8</w:t>
            </w:r>
          </w:p>
        </w:tc>
        <w:tc>
          <w:tcPr>
            <w:tcW w:w="734" w:type="dxa"/>
            <w:gridSpan w:val="2"/>
            <w:tcBorders>
              <w:left w:val="single" w:color="auto" w:sz="4" w:space="0"/>
              <w:right w:val="single" w:color="auto" w:sz="4" w:space="0"/>
            </w:tcBorders>
            <w:noWrap w:val="0"/>
            <w:vAlign w:val="center"/>
          </w:tcPr>
          <w:p w14:paraId="2C670963">
            <w:pPr>
              <w:keepNext w:val="0"/>
              <w:keepLines w:val="0"/>
              <w:pageBreakBefore w:val="0"/>
              <w:widowControl/>
              <w:kinsoku/>
              <w:wordWrap/>
              <w:overflowPunct/>
              <w:topLinePunct w:val="0"/>
              <w:autoSpaceDE/>
              <w:bidi w:val="0"/>
              <w:adjustRightInd w:val="0"/>
              <w:snapToGrid w:val="0"/>
              <w:spacing w:line="580" w:lineRule="exact"/>
              <w:ind w:left="22" w:leftChars="-77" w:right="-113" w:rightChars="-54" w:hanging="184" w:hangingChars="77"/>
              <w:jc w:val="center"/>
              <w:rPr>
                <w:rFonts w:hint="default" w:ascii="Times New Roman" w:hAnsi="Times New Roman" w:cs="Times New Roman"/>
                <w:kern w:val="0"/>
                <w:sz w:val="24"/>
                <w:szCs w:val="24"/>
              </w:rPr>
            </w:pPr>
            <w:r>
              <w:rPr>
                <w:rFonts w:hint="default" w:ascii="Times New Roman" w:hAnsi="Times New Roman" w:cs="Times New Roman"/>
                <w:sz w:val="24"/>
                <w:szCs w:val="24"/>
              </w:rPr>
              <w:t>12</w:t>
            </w:r>
            <w:r>
              <w:rPr>
                <w:rFonts w:hint="default" w:ascii="Times New Roman" w:hAnsi="Times New Roman" w:cs="Times New Roman"/>
                <w:kern w:val="0"/>
                <w:sz w:val="24"/>
                <w:szCs w:val="24"/>
              </w:rPr>
              <w:t>″</w:t>
            </w:r>
            <w:r>
              <w:rPr>
                <w:rFonts w:hint="default" w:ascii="Times New Roman" w:hAnsi="Times New Roman" w:cs="Times New Roman"/>
                <w:sz w:val="24"/>
                <w:szCs w:val="24"/>
              </w:rPr>
              <w:t>3</w:t>
            </w:r>
          </w:p>
        </w:tc>
        <w:tc>
          <w:tcPr>
            <w:tcW w:w="733" w:type="dxa"/>
            <w:gridSpan w:val="2"/>
            <w:tcBorders>
              <w:left w:val="single" w:color="auto" w:sz="4" w:space="0"/>
              <w:right w:val="single" w:color="auto" w:sz="4" w:space="0"/>
            </w:tcBorders>
            <w:noWrap w:val="0"/>
            <w:vAlign w:val="center"/>
          </w:tcPr>
          <w:p w14:paraId="6B0B2172">
            <w:pPr>
              <w:keepNext w:val="0"/>
              <w:keepLines w:val="0"/>
              <w:pageBreakBefore w:val="0"/>
              <w:widowControl/>
              <w:kinsoku/>
              <w:wordWrap/>
              <w:overflowPunct/>
              <w:topLinePunct w:val="0"/>
              <w:autoSpaceDE/>
              <w:bidi w:val="0"/>
              <w:adjustRightInd w:val="0"/>
              <w:snapToGrid w:val="0"/>
              <w:spacing w:line="580" w:lineRule="exact"/>
              <w:ind w:left="22" w:leftChars="-77" w:right="-113" w:rightChars="-54" w:hanging="184" w:hangingChars="77"/>
              <w:jc w:val="center"/>
              <w:rPr>
                <w:rFonts w:hint="default" w:ascii="Times New Roman" w:hAnsi="Times New Roman" w:cs="Times New Roman"/>
                <w:kern w:val="0"/>
                <w:sz w:val="24"/>
                <w:szCs w:val="24"/>
              </w:rPr>
            </w:pPr>
            <w:r>
              <w:rPr>
                <w:rFonts w:hint="default" w:ascii="Times New Roman" w:hAnsi="Times New Roman" w:cs="Times New Roman"/>
                <w:sz w:val="24"/>
                <w:szCs w:val="24"/>
              </w:rPr>
              <w:t>11</w:t>
            </w:r>
            <w:r>
              <w:rPr>
                <w:rFonts w:hint="default" w:ascii="Times New Roman" w:hAnsi="Times New Roman" w:cs="Times New Roman"/>
                <w:kern w:val="0"/>
                <w:sz w:val="24"/>
                <w:szCs w:val="24"/>
              </w:rPr>
              <w:t>″</w:t>
            </w:r>
            <w:r>
              <w:rPr>
                <w:rFonts w:hint="default" w:ascii="Times New Roman" w:hAnsi="Times New Roman" w:cs="Times New Roman"/>
                <w:sz w:val="24"/>
                <w:szCs w:val="24"/>
              </w:rPr>
              <w:t>8</w:t>
            </w:r>
          </w:p>
        </w:tc>
        <w:tc>
          <w:tcPr>
            <w:tcW w:w="734" w:type="dxa"/>
            <w:gridSpan w:val="2"/>
            <w:tcBorders>
              <w:left w:val="single" w:color="auto" w:sz="4" w:space="0"/>
              <w:right w:val="single" w:color="auto" w:sz="4" w:space="0"/>
            </w:tcBorders>
            <w:noWrap w:val="0"/>
            <w:vAlign w:val="center"/>
          </w:tcPr>
          <w:p w14:paraId="2884F417">
            <w:pPr>
              <w:keepNext w:val="0"/>
              <w:keepLines w:val="0"/>
              <w:pageBreakBefore w:val="0"/>
              <w:widowControl/>
              <w:kinsoku/>
              <w:wordWrap/>
              <w:overflowPunct/>
              <w:topLinePunct w:val="0"/>
              <w:autoSpaceDE/>
              <w:bidi w:val="0"/>
              <w:adjustRightInd w:val="0"/>
              <w:snapToGrid w:val="0"/>
              <w:spacing w:line="580" w:lineRule="exact"/>
              <w:ind w:left="22" w:leftChars="-77" w:right="-113" w:rightChars="-54" w:hanging="184" w:hangingChars="77"/>
              <w:jc w:val="center"/>
              <w:rPr>
                <w:rFonts w:hint="default" w:ascii="Times New Roman" w:hAnsi="Times New Roman" w:cs="Times New Roman"/>
                <w:kern w:val="0"/>
                <w:sz w:val="24"/>
                <w:szCs w:val="24"/>
              </w:rPr>
            </w:pPr>
            <w:r>
              <w:rPr>
                <w:rFonts w:hint="default" w:ascii="Times New Roman" w:hAnsi="Times New Roman" w:cs="Times New Roman"/>
                <w:sz w:val="24"/>
                <w:szCs w:val="24"/>
              </w:rPr>
              <w:t>11</w:t>
            </w:r>
            <w:r>
              <w:rPr>
                <w:rFonts w:hint="default" w:ascii="Times New Roman" w:hAnsi="Times New Roman" w:cs="Times New Roman"/>
                <w:kern w:val="0"/>
                <w:sz w:val="24"/>
                <w:szCs w:val="24"/>
              </w:rPr>
              <w:t>″</w:t>
            </w:r>
            <w:r>
              <w:rPr>
                <w:rFonts w:hint="default" w:ascii="Times New Roman" w:hAnsi="Times New Roman" w:cs="Times New Roman"/>
                <w:sz w:val="24"/>
                <w:szCs w:val="24"/>
              </w:rPr>
              <w:t>3</w:t>
            </w:r>
          </w:p>
        </w:tc>
        <w:tc>
          <w:tcPr>
            <w:tcW w:w="733" w:type="dxa"/>
            <w:gridSpan w:val="2"/>
            <w:tcBorders>
              <w:left w:val="single" w:color="auto" w:sz="4" w:space="0"/>
              <w:right w:val="single" w:color="auto" w:sz="4" w:space="0"/>
            </w:tcBorders>
            <w:noWrap w:val="0"/>
            <w:vAlign w:val="center"/>
          </w:tcPr>
          <w:p w14:paraId="326308F2">
            <w:pPr>
              <w:keepNext w:val="0"/>
              <w:keepLines w:val="0"/>
              <w:pageBreakBefore w:val="0"/>
              <w:widowControl/>
              <w:kinsoku/>
              <w:wordWrap/>
              <w:overflowPunct/>
              <w:topLinePunct w:val="0"/>
              <w:autoSpaceDE/>
              <w:bidi w:val="0"/>
              <w:adjustRightInd w:val="0"/>
              <w:snapToGrid w:val="0"/>
              <w:spacing w:line="580" w:lineRule="exact"/>
              <w:ind w:left="22" w:leftChars="-77" w:right="-113" w:rightChars="-54" w:hanging="184" w:hangingChars="77"/>
              <w:jc w:val="center"/>
              <w:rPr>
                <w:rFonts w:hint="default" w:ascii="Times New Roman" w:hAnsi="Times New Roman" w:cs="Times New Roman"/>
                <w:kern w:val="0"/>
                <w:sz w:val="24"/>
                <w:szCs w:val="24"/>
              </w:rPr>
            </w:pPr>
            <w:r>
              <w:rPr>
                <w:rFonts w:hint="default" w:ascii="Times New Roman" w:hAnsi="Times New Roman" w:cs="Times New Roman"/>
                <w:sz w:val="24"/>
                <w:szCs w:val="24"/>
              </w:rPr>
              <w:t>10</w:t>
            </w:r>
            <w:r>
              <w:rPr>
                <w:rFonts w:hint="default" w:ascii="Times New Roman" w:hAnsi="Times New Roman" w:cs="Times New Roman"/>
                <w:kern w:val="0"/>
                <w:sz w:val="24"/>
                <w:szCs w:val="24"/>
              </w:rPr>
              <w:t>″</w:t>
            </w:r>
            <w:r>
              <w:rPr>
                <w:rFonts w:hint="default" w:ascii="Times New Roman" w:hAnsi="Times New Roman" w:cs="Times New Roman"/>
                <w:sz w:val="24"/>
                <w:szCs w:val="24"/>
              </w:rPr>
              <w:t>8</w:t>
            </w:r>
          </w:p>
        </w:tc>
        <w:tc>
          <w:tcPr>
            <w:tcW w:w="734" w:type="dxa"/>
            <w:gridSpan w:val="3"/>
            <w:tcBorders>
              <w:left w:val="single" w:color="auto" w:sz="4" w:space="0"/>
              <w:right w:val="single" w:color="auto" w:sz="4" w:space="0"/>
            </w:tcBorders>
            <w:noWrap w:val="0"/>
            <w:vAlign w:val="center"/>
          </w:tcPr>
          <w:p w14:paraId="6DB65CB5">
            <w:pPr>
              <w:keepNext w:val="0"/>
              <w:keepLines w:val="0"/>
              <w:pageBreakBefore w:val="0"/>
              <w:widowControl/>
              <w:kinsoku/>
              <w:wordWrap/>
              <w:overflowPunct/>
              <w:topLinePunct w:val="0"/>
              <w:autoSpaceDE/>
              <w:bidi w:val="0"/>
              <w:adjustRightInd w:val="0"/>
              <w:snapToGrid w:val="0"/>
              <w:spacing w:line="580" w:lineRule="exact"/>
              <w:ind w:left="22" w:leftChars="-77" w:right="-113" w:rightChars="-54" w:hanging="184" w:hangingChars="77"/>
              <w:jc w:val="center"/>
              <w:rPr>
                <w:rFonts w:hint="default" w:ascii="Times New Roman" w:hAnsi="Times New Roman" w:cs="Times New Roman"/>
                <w:kern w:val="0"/>
                <w:sz w:val="24"/>
                <w:szCs w:val="24"/>
              </w:rPr>
            </w:pPr>
            <w:r>
              <w:rPr>
                <w:rFonts w:hint="default" w:ascii="Times New Roman" w:hAnsi="Times New Roman" w:cs="Times New Roman"/>
                <w:sz w:val="24"/>
                <w:szCs w:val="24"/>
              </w:rPr>
              <w:t>10</w:t>
            </w:r>
            <w:r>
              <w:rPr>
                <w:rFonts w:hint="default" w:ascii="Times New Roman" w:hAnsi="Times New Roman" w:cs="Times New Roman"/>
                <w:kern w:val="0"/>
                <w:sz w:val="24"/>
                <w:szCs w:val="24"/>
              </w:rPr>
              <w:t>″</w:t>
            </w:r>
            <w:r>
              <w:rPr>
                <w:rFonts w:hint="default" w:ascii="Times New Roman" w:hAnsi="Times New Roman" w:cs="Times New Roman"/>
                <w:sz w:val="24"/>
                <w:szCs w:val="24"/>
              </w:rPr>
              <w:t>4</w:t>
            </w:r>
          </w:p>
        </w:tc>
        <w:tc>
          <w:tcPr>
            <w:tcW w:w="733" w:type="dxa"/>
            <w:gridSpan w:val="3"/>
            <w:tcBorders>
              <w:left w:val="single" w:color="auto" w:sz="4" w:space="0"/>
              <w:right w:val="single" w:color="auto" w:sz="4" w:space="0"/>
            </w:tcBorders>
            <w:noWrap w:val="0"/>
            <w:vAlign w:val="center"/>
          </w:tcPr>
          <w:p w14:paraId="33C610D4">
            <w:pPr>
              <w:keepNext w:val="0"/>
              <w:keepLines w:val="0"/>
              <w:pageBreakBefore w:val="0"/>
              <w:widowControl/>
              <w:kinsoku/>
              <w:wordWrap/>
              <w:overflowPunct/>
              <w:topLinePunct w:val="0"/>
              <w:autoSpaceDE/>
              <w:bidi w:val="0"/>
              <w:adjustRightInd w:val="0"/>
              <w:snapToGrid w:val="0"/>
              <w:spacing w:line="580" w:lineRule="exact"/>
              <w:ind w:left="22" w:leftChars="-77" w:right="-113" w:rightChars="-54" w:hanging="184" w:hangingChars="77"/>
              <w:jc w:val="center"/>
              <w:rPr>
                <w:rFonts w:hint="default" w:ascii="Times New Roman" w:hAnsi="Times New Roman" w:cs="Times New Roman"/>
                <w:kern w:val="0"/>
                <w:sz w:val="24"/>
                <w:szCs w:val="24"/>
              </w:rPr>
            </w:pPr>
            <w:r>
              <w:rPr>
                <w:rFonts w:hint="default" w:ascii="Times New Roman" w:hAnsi="Times New Roman" w:cs="Times New Roman"/>
                <w:sz w:val="24"/>
                <w:szCs w:val="24"/>
              </w:rPr>
              <w:t>10</w:t>
            </w:r>
            <w:r>
              <w:rPr>
                <w:rFonts w:hint="default" w:ascii="Times New Roman" w:hAnsi="Times New Roman" w:cs="Times New Roman"/>
                <w:kern w:val="0"/>
                <w:sz w:val="24"/>
                <w:szCs w:val="24"/>
              </w:rPr>
              <w:t>″</w:t>
            </w:r>
            <w:r>
              <w:rPr>
                <w:rFonts w:hint="default" w:ascii="Times New Roman" w:hAnsi="Times New Roman" w:cs="Times New Roman"/>
                <w:sz w:val="24"/>
                <w:szCs w:val="24"/>
              </w:rPr>
              <w:t>1</w:t>
            </w:r>
          </w:p>
        </w:tc>
        <w:tc>
          <w:tcPr>
            <w:tcW w:w="893" w:type="dxa"/>
            <w:gridSpan w:val="4"/>
            <w:tcBorders>
              <w:left w:val="single" w:color="auto" w:sz="4" w:space="0"/>
              <w:right w:val="single" w:color="auto" w:sz="4" w:space="0"/>
            </w:tcBorders>
            <w:noWrap w:val="0"/>
            <w:vAlign w:val="center"/>
          </w:tcPr>
          <w:p w14:paraId="398490CC">
            <w:pPr>
              <w:keepNext w:val="0"/>
              <w:keepLines w:val="0"/>
              <w:pageBreakBefore w:val="0"/>
              <w:widowControl/>
              <w:kinsoku/>
              <w:wordWrap/>
              <w:overflowPunct/>
              <w:topLinePunct w:val="0"/>
              <w:autoSpaceDE/>
              <w:bidi w:val="0"/>
              <w:adjustRightInd w:val="0"/>
              <w:snapToGrid w:val="0"/>
              <w:spacing w:line="580" w:lineRule="exact"/>
              <w:ind w:left="22" w:leftChars="-77" w:right="-113" w:rightChars="-54" w:hanging="184" w:hangingChars="77"/>
              <w:jc w:val="center"/>
              <w:rPr>
                <w:rFonts w:hint="default" w:ascii="Times New Roman" w:hAnsi="Times New Roman" w:cs="Times New Roman"/>
                <w:kern w:val="0"/>
                <w:sz w:val="24"/>
                <w:szCs w:val="24"/>
              </w:rPr>
            </w:pPr>
            <w:r>
              <w:rPr>
                <w:rFonts w:hint="default" w:ascii="Times New Roman" w:hAnsi="Times New Roman" w:cs="Times New Roman"/>
                <w:sz w:val="24"/>
                <w:szCs w:val="24"/>
              </w:rPr>
              <w:t>9</w:t>
            </w:r>
            <w:r>
              <w:rPr>
                <w:rFonts w:hint="default" w:ascii="Times New Roman" w:hAnsi="Times New Roman" w:cs="Times New Roman"/>
                <w:kern w:val="0"/>
                <w:sz w:val="24"/>
                <w:szCs w:val="24"/>
              </w:rPr>
              <w:t>″</w:t>
            </w:r>
            <w:r>
              <w:rPr>
                <w:rFonts w:hint="default" w:ascii="Times New Roman" w:hAnsi="Times New Roman" w:cs="Times New Roman"/>
                <w:sz w:val="24"/>
                <w:szCs w:val="24"/>
              </w:rPr>
              <w:t>8</w:t>
            </w:r>
          </w:p>
        </w:tc>
        <w:tc>
          <w:tcPr>
            <w:tcW w:w="709" w:type="dxa"/>
            <w:gridSpan w:val="2"/>
            <w:vMerge w:val="continue"/>
            <w:tcBorders>
              <w:left w:val="single" w:color="auto" w:sz="4" w:space="0"/>
              <w:right w:val="single" w:color="auto" w:sz="12" w:space="0"/>
            </w:tcBorders>
            <w:noWrap w:val="0"/>
            <w:vAlign w:val="center"/>
          </w:tcPr>
          <w:p w14:paraId="497EF039">
            <w:pPr>
              <w:keepNext w:val="0"/>
              <w:keepLines w:val="0"/>
              <w:pageBreakBefore w:val="0"/>
              <w:kinsoku/>
              <w:wordWrap/>
              <w:overflowPunct/>
              <w:topLinePunct w:val="0"/>
              <w:autoSpaceDE/>
              <w:bidi w:val="0"/>
              <w:adjustRightInd w:val="0"/>
              <w:snapToGrid w:val="0"/>
              <w:spacing w:line="580" w:lineRule="exact"/>
              <w:jc w:val="left"/>
              <w:textAlignment w:val="center"/>
              <w:rPr>
                <w:rFonts w:hint="default" w:ascii="Times New Roman" w:hAnsi="Times New Roman" w:cs="Times New Roman"/>
                <w:kern w:val="0"/>
                <w:sz w:val="24"/>
                <w:szCs w:val="24"/>
              </w:rPr>
            </w:pPr>
          </w:p>
        </w:tc>
      </w:tr>
      <w:tr w14:paraId="5152D2F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00" w:hRule="atLeast"/>
          <w:jc w:val="center"/>
        </w:trPr>
        <w:tc>
          <w:tcPr>
            <w:tcW w:w="1705" w:type="dxa"/>
            <w:vMerge w:val="continue"/>
            <w:noWrap w:val="0"/>
            <w:vAlign w:val="center"/>
          </w:tcPr>
          <w:p w14:paraId="0D445364">
            <w:pPr>
              <w:keepNext w:val="0"/>
              <w:keepLines w:val="0"/>
              <w:pageBreakBefore w:val="0"/>
              <w:widowControl/>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p>
        </w:tc>
        <w:tc>
          <w:tcPr>
            <w:tcW w:w="7494" w:type="dxa"/>
            <w:gridSpan w:val="25"/>
            <w:tcBorders>
              <w:bottom w:val="single" w:color="auto" w:sz="4" w:space="0"/>
              <w:right w:val="single" w:color="auto" w:sz="4" w:space="0"/>
            </w:tcBorders>
            <w:noWrap w:val="0"/>
            <w:vAlign w:val="center"/>
          </w:tcPr>
          <w:p w14:paraId="798756E3">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p>
          <w:p w14:paraId="3511A51B">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1.单个或分组考核。</w:t>
            </w:r>
          </w:p>
          <w:p w14:paraId="7BA26892">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2.在10米长的跑道上标出起点线和折返线，考生从起点线处听到起跑口令后起跑，在折返线处返回跑向起跑线，到达起跑线时为完成1次往返。连续完成2次往返，记录时间。</w:t>
            </w:r>
          </w:p>
          <w:p w14:paraId="0AAD635E">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3.考核以完成时间计算成绩。</w:t>
            </w:r>
          </w:p>
          <w:p w14:paraId="127A5DB8">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4.得分超出10分的，每递减0.1秒增加1分，最高15分。</w:t>
            </w:r>
          </w:p>
          <w:p w14:paraId="48EBD57C">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p>
        </w:tc>
        <w:tc>
          <w:tcPr>
            <w:tcW w:w="709" w:type="dxa"/>
            <w:gridSpan w:val="2"/>
            <w:vMerge w:val="continue"/>
            <w:tcBorders>
              <w:left w:val="single" w:color="auto" w:sz="4" w:space="0"/>
              <w:right w:val="single" w:color="auto" w:sz="12" w:space="0"/>
            </w:tcBorders>
            <w:noWrap w:val="0"/>
            <w:vAlign w:val="center"/>
          </w:tcPr>
          <w:p w14:paraId="56E607B4">
            <w:pPr>
              <w:keepNext w:val="0"/>
              <w:keepLines w:val="0"/>
              <w:pageBreakBefore w:val="0"/>
              <w:widowControl/>
              <w:kinsoku/>
              <w:wordWrap/>
              <w:overflowPunct/>
              <w:topLinePunct w:val="0"/>
              <w:autoSpaceDE/>
              <w:bidi w:val="0"/>
              <w:spacing w:line="580" w:lineRule="exact"/>
              <w:jc w:val="left"/>
              <w:rPr>
                <w:rFonts w:hint="default" w:ascii="Times New Roman" w:hAnsi="Times New Roman" w:cs="Times New Roman"/>
                <w:sz w:val="24"/>
                <w:szCs w:val="24"/>
              </w:rPr>
            </w:pPr>
          </w:p>
        </w:tc>
      </w:tr>
      <w:tr w14:paraId="5F86718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781" w:hRule="atLeast"/>
          <w:jc w:val="center"/>
        </w:trPr>
        <w:tc>
          <w:tcPr>
            <w:tcW w:w="1705" w:type="dxa"/>
            <w:tcBorders>
              <w:bottom w:val="single" w:color="auto" w:sz="12" w:space="0"/>
            </w:tcBorders>
            <w:noWrap w:val="0"/>
            <w:vAlign w:val="center"/>
          </w:tcPr>
          <w:p w14:paraId="671F945F">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cs="Times New Roman"/>
                <w:sz w:val="24"/>
                <w:szCs w:val="24"/>
              </w:rPr>
            </w:pPr>
            <w:r>
              <w:rPr>
                <w:rFonts w:hint="default" w:ascii="Times New Roman" w:hAnsi="Times New Roman" w:eastAsia="黑体" w:cs="Times New Roman"/>
                <w:sz w:val="24"/>
                <w:szCs w:val="24"/>
              </w:rPr>
              <w:t>备    注</w:t>
            </w:r>
          </w:p>
        </w:tc>
        <w:tc>
          <w:tcPr>
            <w:tcW w:w="8203" w:type="dxa"/>
            <w:gridSpan w:val="27"/>
            <w:tcBorders>
              <w:bottom w:val="single" w:color="auto" w:sz="12" w:space="0"/>
              <w:right w:val="single" w:color="auto" w:sz="12" w:space="0"/>
            </w:tcBorders>
            <w:noWrap w:val="0"/>
            <w:vAlign w:val="center"/>
          </w:tcPr>
          <w:p w14:paraId="5DF485C2">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cs="Times New Roman"/>
              </w:rPr>
            </w:pPr>
            <w:r>
              <w:rPr>
                <w:rFonts w:hint="default" w:ascii="Times New Roman" w:hAnsi="Times New Roman" w:eastAsia="方正仿宋_GBK" w:cs="Times New Roman"/>
                <w:sz w:val="24"/>
                <w:szCs w:val="24"/>
              </w:rPr>
              <w:t>1.总成绩最高40分。</w:t>
            </w:r>
          </w:p>
          <w:p w14:paraId="4E7EE416">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2.测试项目及标准中“以上”“以下”均含本级、本数。</w:t>
            </w:r>
          </w:p>
        </w:tc>
      </w:tr>
      <w:tr w14:paraId="2C29B14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10" w:type="dxa"/>
          <w:trHeight w:val="889" w:hRule="atLeast"/>
          <w:jc w:val="center"/>
        </w:trPr>
        <w:tc>
          <w:tcPr>
            <w:tcW w:w="9898" w:type="dxa"/>
            <w:gridSpan w:val="27"/>
            <w:noWrap w:val="0"/>
            <w:vAlign w:val="center"/>
          </w:tcPr>
          <w:p w14:paraId="4A6845FE">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岗位适应性测试项目及标准</w:t>
            </w:r>
          </w:p>
        </w:tc>
      </w:tr>
      <w:tr w14:paraId="2D9F780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10" w:type="dxa"/>
          <w:trHeight w:val="1030" w:hRule="atLeast"/>
          <w:jc w:val="center"/>
        </w:trPr>
        <w:tc>
          <w:tcPr>
            <w:tcW w:w="2186" w:type="dxa"/>
            <w:gridSpan w:val="3"/>
            <w:noWrap w:val="0"/>
            <w:vAlign w:val="center"/>
          </w:tcPr>
          <w:p w14:paraId="31D4C58E">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项目</w:t>
            </w:r>
          </w:p>
        </w:tc>
        <w:tc>
          <w:tcPr>
            <w:tcW w:w="4792" w:type="dxa"/>
            <w:gridSpan w:val="15"/>
            <w:noWrap w:val="0"/>
            <w:vAlign w:val="center"/>
          </w:tcPr>
          <w:p w14:paraId="2F0B8F27">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测试办法</w:t>
            </w:r>
          </w:p>
        </w:tc>
        <w:tc>
          <w:tcPr>
            <w:tcW w:w="730" w:type="dxa"/>
            <w:gridSpan w:val="3"/>
            <w:noWrap w:val="0"/>
            <w:vAlign w:val="center"/>
          </w:tcPr>
          <w:p w14:paraId="3993BC88">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优秀</w:t>
            </w:r>
          </w:p>
        </w:tc>
        <w:tc>
          <w:tcPr>
            <w:tcW w:w="730" w:type="dxa"/>
            <w:gridSpan w:val="3"/>
            <w:noWrap w:val="0"/>
            <w:vAlign w:val="center"/>
          </w:tcPr>
          <w:p w14:paraId="481BA57E">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良好</w:t>
            </w:r>
          </w:p>
        </w:tc>
        <w:tc>
          <w:tcPr>
            <w:tcW w:w="730" w:type="dxa"/>
            <w:noWrap w:val="0"/>
            <w:vAlign w:val="center"/>
          </w:tcPr>
          <w:p w14:paraId="0A0204EF">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中等</w:t>
            </w:r>
          </w:p>
        </w:tc>
        <w:tc>
          <w:tcPr>
            <w:tcW w:w="730" w:type="dxa"/>
            <w:gridSpan w:val="2"/>
            <w:noWrap w:val="0"/>
            <w:vAlign w:val="center"/>
          </w:tcPr>
          <w:p w14:paraId="6D431FDE">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一般</w:t>
            </w:r>
          </w:p>
        </w:tc>
      </w:tr>
      <w:tr w14:paraId="20AD197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10" w:type="dxa"/>
          <w:trHeight w:val="2122" w:hRule="atLeast"/>
          <w:jc w:val="center"/>
        </w:trPr>
        <w:tc>
          <w:tcPr>
            <w:tcW w:w="2186" w:type="dxa"/>
            <w:gridSpan w:val="3"/>
            <w:noWrap w:val="0"/>
            <w:vAlign w:val="center"/>
          </w:tcPr>
          <w:p w14:paraId="5F24BB3F">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负重登六楼</w:t>
            </w:r>
          </w:p>
        </w:tc>
        <w:tc>
          <w:tcPr>
            <w:tcW w:w="4792" w:type="dxa"/>
            <w:gridSpan w:val="15"/>
            <w:noWrap w:val="0"/>
            <w:vAlign w:val="center"/>
          </w:tcPr>
          <w:p w14:paraId="69745439">
            <w:pPr>
              <w:keepNext w:val="0"/>
              <w:keepLines w:val="0"/>
              <w:pageBreakBefore w:val="0"/>
              <w:kinsoku/>
              <w:wordWrap/>
              <w:overflowPunct/>
              <w:topLinePunct w:val="0"/>
              <w:autoSpaceDE/>
              <w:bidi w:val="0"/>
              <w:adjustRightInd w:val="0"/>
              <w:snapToGrid w:val="0"/>
              <w:spacing w:line="580" w:lineRule="exact"/>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 xml:space="preserve">    考生佩戴消防头盔及消防安全腰带，手提两盘65毫米口径水带，从一楼楼梯口登至六楼楼梯口。记录时间。</w:t>
            </w:r>
          </w:p>
        </w:tc>
        <w:tc>
          <w:tcPr>
            <w:tcW w:w="730" w:type="dxa"/>
            <w:gridSpan w:val="3"/>
            <w:noWrap w:val="0"/>
            <w:vAlign w:val="center"/>
          </w:tcPr>
          <w:p w14:paraId="1A37C556">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cs="Times New Roman"/>
                <w:sz w:val="24"/>
                <w:szCs w:val="24"/>
              </w:rPr>
            </w:pPr>
            <w:r>
              <w:rPr>
                <w:rFonts w:hint="default" w:ascii="Times New Roman" w:hAnsi="Times New Roman" w:cs="Times New Roman"/>
                <w:sz w:val="24"/>
                <w:szCs w:val="24"/>
              </w:rPr>
              <w:t>1′15″</w:t>
            </w:r>
          </w:p>
        </w:tc>
        <w:tc>
          <w:tcPr>
            <w:tcW w:w="730" w:type="dxa"/>
            <w:gridSpan w:val="3"/>
            <w:noWrap w:val="0"/>
            <w:vAlign w:val="center"/>
          </w:tcPr>
          <w:p w14:paraId="26FAC85B">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cs="Times New Roman"/>
                <w:sz w:val="24"/>
                <w:szCs w:val="24"/>
              </w:rPr>
            </w:pPr>
            <w:r>
              <w:rPr>
                <w:rFonts w:hint="default" w:ascii="Times New Roman" w:hAnsi="Times New Roman" w:cs="Times New Roman"/>
                <w:sz w:val="24"/>
                <w:szCs w:val="24"/>
              </w:rPr>
              <w:t>1′30″</w:t>
            </w:r>
          </w:p>
        </w:tc>
        <w:tc>
          <w:tcPr>
            <w:tcW w:w="730" w:type="dxa"/>
            <w:noWrap w:val="0"/>
            <w:vAlign w:val="center"/>
          </w:tcPr>
          <w:p w14:paraId="3C50CAAD">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cs="Times New Roman"/>
                <w:sz w:val="24"/>
                <w:szCs w:val="24"/>
              </w:rPr>
            </w:pPr>
            <w:r>
              <w:rPr>
                <w:rFonts w:hint="default" w:ascii="Times New Roman" w:hAnsi="Times New Roman" w:cs="Times New Roman"/>
                <w:sz w:val="24"/>
                <w:szCs w:val="24"/>
              </w:rPr>
              <w:t>1′40″</w:t>
            </w:r>
          </w:p>
        </w:tc>
        <w:tc>
          <w:tcPr>
            <w:tcW w:w="730" w:type="dxa"/>
            <w:gridSpan w:val="2"/>
            <w:noWrap w:val="0"/>
            <w:vAlign w:val="center"/>
          </w:tcPr>
          <w:p w14:paraId="76A36C86">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cs="Times New Roman"/>
                <w:sz w:val="24"/>
                <w:szCs w:val="24"/>
              </w:rPr>
            </w:pPr>
            <w:r>
              <w:rPr>
                <w:rFonts w:hint="default" w:ascii="Times New Roman" w:hAnsi="Times New Roman" w:cs="Times New Roman"/>
                <w:sz w:val="24"/>
                <w:szCs w:val="24"/>
              </w:rPr>
              <w:t>1′50″</w:t>
            </w:r>
          </w:p>
        </w:tc>
      </w:tr>
      <w:tr w14:paraId="414FBDA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10" w:type="dxa"/>
          <w:trHeight w:val="2251" w:hRule="atLeast"/>
          <w:jc w:val="center"/>
        </w:trPr>
        <w:tc>
          <w:tcPr>
            <w:tcW w:w="2186" w:type="dxa"/>
            <w:gridSpan w:val="3"/>
            <w:noWrap w:val="0"/>
            <w:vAlign w:val="center"/>
          </w:tcPr>
          <w:p w14:paraId="5E5EF9AF">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原地攀登六米拉梯</w:t>
            </w:r>
          </w:p>
        </w:tc>
        <w:tc>
          <w:tcPr>
            <w:tcW w:w="4792" w:type="dxa"/>
            <w:gridSpan w:val="15"/>
            <w:noWrap w:val="0"/>
            <w:vAlign w:val="center"/>
          </w:tcPr>
          <w:p w14:paraId="253B6AAA">
            <w:pPr>
              <w:keepNext w:val="0"/>
              <w:keepLines w:val="0"/>
              <w:pageBreakBefore w:val="0"/>
              <w:kinsoku/>
              <w:wordWrap/>
              <w:overflowPunct/>
              <w:topLinePunct w:val="0"/>
              <w:autoSpaceDE/>
              <w:bidi w:val="0"/>
              <w:adjustRightInd w:val="0"/>
              <w:snapToGrid w:val="0"/>
              <w:spacing w:line="580" w:lineRule="exact"/>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 xml:space="preserve">    考生穿着全套消防员防护装具，扣好安全绳，从原地逐级攀登架设在训练塔窗口的六米拉梯，并进入二楼平台。记录时间。</w:t>
            </w:r>
          </w:p>
        </w:tc>
        <w:tc>
          <w:tcPr>
            <w:tcW w:w="730" w:type="dxa"/>
            <w:gridSpan w:val="3"/>
            <w:noWrap w:val="0"/>
            <w:vAlign w:val="center"/>
          </w:tcPr>
          <w:p w14:paraId="2E954470">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cs="Times New Roman"/>
                <w:sz w:val="24"/>
                <w:szCs w:val="24"/>
              </w:rPr>
            </w:pPr>
            <w:r>
              <w:rPr>
                <w:rFonts w:hint="default" w:ascii="Times New Roman" w:hAnsi="Times New Roman" w:cs="Times New Roman"/>
                <w:sz w:val="24"/>
                <w:szCs w:val="24"/>
              </w:rPr>
              <w:t>10″</w:t>
            </w:r>
          </w:p>
        </w:tc>
        <w:tc>
          <w:tcPr>
            <w:tcW w:w="730" w:type="dxa"/>
            <w:gridSpan w:val="3"/>
            <w:noWrap w:val="0"/>
            <w:vAlign w:val="center"/>
          </w:tcPr>
          <w:p w14:paraId="11128E9E">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cs="Times New Roman"/>
                <w:sz w:val="24"/>
                <w:szCs w:val="24"/>
              </w:rPr>
            </w:pPr>
            <w:r>
              <w:rPr>
                <w:rFonts w:hint="default" w:ascii="Times New Roman" w:hAnsi="Times New Roman" w:cs="Times New Roman"/>
                <w:sz w:val="24"/>
                <w:szCs w:val="24"/>
              </w:rPr>
              <w:t>15″</w:t>
            </w:r>
          </w:p>
        </w:tc>
        <w:tc>
          <w:tcPr>
            <w:tcW w:w="730" w:type="dxa"/>
            <w:noWrap w:val="0"/>
            <w:vAlign w:val="center"/>
          </w:tcPr>
          <w:p w14:paraId="1BD5E943">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cs="Times New Roman"/>
                <w:sz w:val="24"/>
                <w:szCs w:val="24"/>
              </w:rPr>
            </w:pPr>
            <w:r>
              <w:rPr>
                <w:rFonts w:hint="default" w:ascii="Times New Roman" w:hAnsi="Times New Roman" w:cs="Times New Roman"/>
                <w:sz w:val="24"/>
                <w:szCs w:val="24"/>
              </w:rPr>
              <w:t>20″</w:t>
            </w:r>
          </w:p>
        </w:tc>
        <w:tc>
          <w:tcPr>
            <w:tcW w:w="730" w:type="dxa"/>
            <w:gridSpan w:val="2"/>
            <w:noWrap w:val="0"/>
            <w:vAlign w:val="center"/>
          </w:tcPr>
          <w:p w14:paraId="227C3FE2">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cs="Times New Roman"/>
                <w:sz w:val="24"/>
                <w:szCs w:val="24"/>
              </w:rPr>
            </w:pPr>
            <w:r>
              <w:rPr>
                <w:rFonts w:hint="default" w:ascii="Times New Roman" w:hAnsi="Times New Roman" w:cs="Times New Roman"/>
                <w:sz w:val="24"/>
                <w:szCs w:val="24"/>
              </w:rPr>
              <w:t>25″</w:t>
            </w:r>
          </w:p>
        </w:tc>
      </w:tr>
      <w:tr w14:paraId="48AF406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10" w:type="dxa"/>
          <w:trHeight w:val="2255" w:hRule="atLeast"/>
          <w:jc w:val="center"/>
        </w:trPr>
        <w:tc>
          <w:tcPr>
            <w:tcW w:w="2186" w:type="dxa"/>
            <w:gridSpan w:val="3"/>
            <w:noWrap w:val="0"/>
            <w:vAlign w:val="center"/>
          </w:tcPr>
          <w:p w14:paraId="5CFC8716">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黑暗环境搜寻</w:t>
            </w:r>
          </w:p>
        </w:tc>
        <w:tc>
          <w:tcPr>
            <w:tcW w:w="4792" w:type="dxa"/>
            <w:gridSpan w:val="15"/>
            <w:noWrap w:val="0"/>
            <w:vAlign w:val="center"/>
          </w:tcPr>
          <w:p w14:paraId="42D06107">
            <w:pPr>
              <w:keepNext w:val="0"/>
              <w:keepLines w:val="0"/>
              <w:pageBreakBefore w:val="0"/>
              <w:kinsoku/>
              <w:wordWrap/>
              <w:overflowPunct/>
              <w:topLinePunct w:val="0"/>
              <w:autoSpaceDE/>
              <w:bidi w:val="0"/>
              <w:adjustRightInd w:val="0"/>
              <w:snapToGrid w:val="0"/>
              <w:spacing w:line="580" w:lineRule="exact"/>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 xml:space="preserve">    考生穿着全套消防员防护装具，从长度为20米的封闭式L型通道一侧进入，以双手双膝匍匐前进的姿势从L型通道另一侧穿出。记录时间。</w:t>
            </w:r>
          </w:p>
        </w:tc>
        <w:tc>
          <w:tcPr>
            <w:tcW w:w="730" w:type="dxa"/>
            <w:gridSpan w:val="3"/>
            <w:noWrap w:val="0"/>
            <w:vAlign w:val="center"/>
          </w:tcPr>
          <w:p w14:paraId="6F266B1B">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cs="Times New Roman"/>
                <w:sz w:val="24"/>
                <w:szCs w:val="24"/>
              </w:rPr>
            </w:pPr>
            <w:r>
              <w:rPr>
                <w:rFonts w:hint="default" w:ascii="Times New Roman" w:hAnsi="Times New Roman" w:cs="Times New Roman"/>
                <w:sz w:val="24"/>
                <w:szCs w:val="24"/>
              </w:rPr>
              <w:t>38″</w:t>
            </w:r>
          </w:p>
        </w:tc>
        <w:tc>
          <w:tcPr>
            <w:tcW w:w="730" w:type="dxa"/>
            <w:gridSpan w:val="3"/>
            <w:noWrap w:val="0"/>
            <w:vAlign w:val="center"/>
          </w:tcPr>
          <w:p w14:paraId="5626E118">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cs="Times New Roman"/>
                <w:sz w:val="24"/>
                <w:szCs w:val="24"/>
              </w:rPr>
            </w:pPr>
            <w:r>
              <w:rPr>
                <w:rFonts w:hint="default" w:ascii="Times New Roman" w:hAnsi="Times New Roman" w:cs="Times New Roman"/>
                <w:sz w:val="24"/>
                <w:szCs w:val="24"/>
              </w:rPr>
              <w:t>40″</w:t>
            </w:r>
          </w:p>
        </w:tc>
        <w:tc>
          <w:tcPr>
            <w:tcW w:w="730" w:type="dxa"/>
            <w:noWrap w:val="0"/>
            <w:vAlign w:val="center"/>
          </w:tcPr>
          <w:p w14:paraId="1401DFB9">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cs="Times New Roman"/>
                <w:sz w:val="24"/>
                <w:szCs w:val="24"/>
              </w:rPr>
            </w:pPr>
            <w:r>
              <w:rPr>
                <w:rFonts w:hint="default" w:ascii="Times New Roman" w:hAnsi="Times New Roman" w:cs="Times New Roman"/>
                <w:sz w:val="24"/>
                <w:szCs w:val="24"/>
              </w:rPr>
              <w:t>42″</w:t>
            </w:r>
          </w:p>
        </w:tc>
        <w:tc>
          <w:tcPr>
            <w:tcW w:w="730" w:type="dxa"/>
            <w:gridSpan w:val="2"/>
            <w:noWrap w:val="0"/>
            <w:vAlign w:val="center"/>
          </w:tcPr>
          <w:p w14:paraId="23128B51">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cs="Times New Roman"/>
                <w:sz w:val="24"/>
                <w:szCs w:val="24"/>
              </w:rPr>
            </w:pPr>
            <w:r>
              <w:rPr>
                <w:rFonts w:hint="default" w:ascii="Times New Roman" w:hAnsi="Times New Roman" w:cs="Times New Roman"/>
                <w:sz w:val="24"/>
                <w:szCs w:val="24"/>
              </w:rPr>
              <w:t>45″</w:t>
            </w:r>
          </w:p>
        </w:tc>
      </w:tr>
      <w:tr w14:paraId="1F02446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10" w:type="dxa"/>
          <w:trHeight w:val="2387" w:hRule="atLeast"/>
          <w:jc w:val="center"/>
        </w:trPr>
        <w:tc>
          <w:tcPr>
            <w:tcW w:w="2186" w:type="dxa"/>
            <w:gridSpan w:val="3"/>
            <w:noWrap w:val="0"/>
            <w:vAlign w:val="center"/>
          </w:tcPr>
          <w:p w14:paraId="54EA6B47">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拖拽</w:t>
            </w:r>
          </w:p>
        </w:tc>
        <w:tc>
          <w:tcPr>
            <w:tcW w:w="4792" w:type="dxa"/>
            <w:gridSpan w:val="15"/>
            <w:noWrap w:val="0"/>
            <w:vAlign w:val="center"/>
          </w:tcPr>
          <w:p w14:paraId="10C8ECEF">
            <w:pPr>
              <w:keepNext w:val="0"/>
              <w:keepLines w:val="0"/>
              <w:pageBreakBefore w:val="0"/>
              <w:kinsoku/>
              <w:wordWrap/>
              <w:overflowPunct/>
              <w:topLinePunct w:val="0"/>
              <w:autoSpaceDE/>
              <w:bidi w:val="0"/>
              <w:adjustRightInd w:val="0"/>
              <w:snapToGrid w:val="0"/>
              <w:spacing w:line="580" w:lineRule="exact"/>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 xml:space="preserve">    考生佩戴消防头盔及消防安全腰带，将60公斤重的假人从起点线拖拽至距离起点线10米处的终点线（假人整体越过终点线）。记录时间。</w:t>
            </w:r>
          </w:p>
        </w:tc>
        <w:tc>
          <w:tcPr>
            <w:tcW w:w="730" w:type="dxa"/>
            <w:gridSpan w:val="3"/>
            <w:noWrap w:val="0"/>
            <w:vAlign w:val="center"/>
          </w:tcPr>
          <w:p w14:paraId="37670F61">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cs="Times New Roman"/>
                <w:sz w:val="24"/>
                <w:szCs w:val="24"/>
              </w:rPr>
            </w:pPr>
            <w:r>
              <w:rPr>
                <w:rFonts w:hint="default" w:ascii="Times New Roman" w:hAnsi="Times New Roman" w:cs="Times New Roman"/>
                <w:sz w:val="24"/>
                <w:szCs w:val="24"/>
              </w:rPr>
              <w:t>12″</w:t>
            </w:r>
          </w:p>
        </w:tc>
        <w:tc>
          <w:tcPr>
            <w:tcW w:w="730" w:type="dxa"/>
            <w:gridSpan w:val="3"/>
            <w:noWrap w:val="0"/>
            <w:vAlign w:val="center"/>
          </w:tcPr>
          <w:p w14:paraId="6C189CE8">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cs="Times New Roman"/>
                <w:sz w:val="24"/>
                <w:szCs w:val="24"/>
              </w:rPr>
            </w:pPr>
            <w:r>
              <w:rPr>
                <w:rFonts w:hint="default" w:ascii="Times New Roman" w:hAnsi="Times New Roman" w:cs="Times New Roman"/>
                <w:sz w:val="24"/>
                <w:szCs w:val="24"/>
              </w:rPr>
              <w:t>13″</w:t>
            </w:r>
          </w:p>
        </w:tc>
        <w:tc>
          <w:tcPr>
            <w:tcW w:w="730" w:type="dxa"/>
            <w:noWrap w:val="0"/>
            <w:vAlign w:val="center"/>
          </w:tcPr>
          <w:p w14:paraId="24EF2082">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cs="Times New Roman"/>
                <w:sz w:val="24"/>
                <w:szCs w:val="24"/>
              </w:rPr>
            </w:pPr>
            <w:r>
              <w:rPr>
                <w:rFonts w:hint="default" w:ascii="Times New Roman" w:hAnsi="Times New Roman" w:cs="Times New Roman"/>
                <w:sz w:val="24"/>
                <w:szCs w:val="24"/>
              </w:rPr>
              <w:t>14″</w:t>
            </w:r>
          </w:p>
        </w:tc>
        <w:tc>
          <w:tcPr>
            <w:tcW w:w="730" w:type="dxa"/>
            <w:gridSpan w:val="2"/>
            <w:noWrap w:val="0"/>
            <w:vAlign w:val="center"/>
          </w:tcPr>
          <w:p w14:paraId="5EBFB652">
            <w:pPr>
              <w:keepNext w:val="0"/>
              <w:keepLines w:val="0"/>
              <w:pageBreakBefore w:val="0"/>
              <w:kinsoku/>
              <w:wordWrap/>
              <w:overflowPunct/>
              <w:topLinePunct w:val="0"/>
              <w:autoSpaceDE/>
              <w:bidi w:val="0"/>
              <w:adjustRightInd w:val="0"/>
              <w:snapToGrid w:val="0"/>
              <w:spacing w:line="580" w:lineRule="exact"/>
              <w:jc w:val="center"/>
              <w:rPr>
                <w:rFonts w:hint="default" w:ascii="Times New Roman" w:hAnsi="Times New Roman" w:cs="Times New Roman"/>
                <w:sz w:val="24"/>
                <w:szCs w:val="24"/>
              </w:rPr>
            </w:pPr>
            <w:r>
              <w:rPr>
                <w:rFonts w:hint="default" w:ascii="Times New Roman" w:hAnsi="Times New Roman" w:cs="Times New Roman"/>
                <w:sz w:val="24"/>
                <w:szCs w:val="24"/>
              </w:rPr>
              <w:t>15″</w:t>
            </w:r>
          </w:p>
        </w:tc>
      </w:tr>
      <w:tr w14:paraId="6F114E4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10" w:type="dxa"/>
          <w:trHeight w:val="2346" w:hRule="atLeast"/>
          <w:jc w:val="center"/>
        </w:trPr>
        <w:tc>
          <w:tcPr>
            <w:tcW w:w="2186" w:type="dxa"/>
            <w:gridSpan w:val="3"/>
            <w:noWrap w:val="0"/>
            <w:vAlign w:val="center"/>
          </w:tcPr>
          <w:p w14:paraId="5C72B16D">
            <w:pPr>
              <w:keepNext w:val="0"/>
              <w:keepLines w:val="0"/>
              <w:pageBreakBefore w:val="0"/>
              <w:kinsoku/>
              <w:wordWrap/>
              <w:overflowPunct/>
              <w:topLinePunct w:val="0"/>
              <w:autoSpaceDE/>
              <w:bidi w:val="0"/>
              <w:spacing w:line="580" w:lineRule="exact"/>
              <w:contextualSpacing/>
              <w:jc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备注</w:t>
            </w:r>
          </w:p>
        </w:tc>
        <w:tc>
          <w:tcPr>
            <w:tcW w:w="7712" w:type="dxa"/>
            <w:gridSpan w:val="24"/>
            <w:noWrap w:val="0"/>
            <w:vAlign w:val="center"/>
          </w:tcPr>
          <w:p w14:paraId="35CA2194">
            <w:pPr>
              <w:keepNext w:val="0"/>
              <w:keepLines w:val="0"/>
              <w:pageBreakBefore w:val="0"/>
              <w:kinsoku/>
              <w:wordWrap/>
              <w:overflowPunct/>
              <w:topLinePunct w:val="0"/>
              <w:autoSpaceDE/>
              <w:bidi w:val="0"/>
              <w:adjustRightInd w:val="0"/>
              <w:snapToGrid w:val="0"/>
              <w:spacing w:line="580" w:lineRule="exact"/>
              <w:ind w:firstLine="480" w:firstLineChars="200"/>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1.单项成绩未达到“一般”标准的予以淘汰。</w:t>
            </w:r>
          </w:p>
          <w:p w14:paraId="006AB661">
            <w:pPr>
              <w:keepNext w:val="0"/>
              <w:keepLines w:val="0"/>
              <w:pageBreakBefore w:val="0"/>
              <w:kinsoku/>
              <w:wordWrap/>
              <w:overflowPunct/>
              <w:topLinePunct w:val="0"/>
              <w:autoSpaceDE/>
              <w:bidi w:val="0"/>
              <w:spacing w:line="580" w:lineRule="exact"/>
              <w:ind w:firstLine="480" w:firstLineChars="200"/>
              <w:contextualSpacing/>
              <w:jc w:val="left"/>
              <w:rPr>
                <w:rFonts w:hint="default" w:ascii="Times New Roman" w:hAnsi="Times New Roman" w:cs="Times New Roman"/>
                <w:sz w:val="24"/>
                <w:szCs w:val="24"/>
              </w:rPr>
            </w:pPr>
          </w:p>
        </w:tc>
      </w:tr>
    </w:tbl>
    <w:p w14:paraId="37F98039">
      <w:pPr>
        <w:pStyle w:val="2"/>
        <w:keepNext w:val="0"/>
        <w:keepLines w:val="0"/>
        <w:pageBreakBefore w:val="0"/>
        <w:kinsoku/>
        <w:wordWrap/>
        <w:overflowPunct/>
        <w:topLinePunct w:val="0"/>
        <w:autoSpaceDE/>
        <w:bidi w:val="0"/>
        <w:spacing w:line="580" w:lineRule="exact"/>
        <w:rPr>
          <w:rFonts w:hint="default" w:ascii="Times New Roman" w:hAnsi="Times New Roman" w:cs="Times New Roman"/>
          <w:lang w:val="en-US" w:eastAsia="zh-CN"/>
        </w:rPr>
      </w:pPr>
    </w:p>
    <w:sectPr>
      <w:footerReference r:id="rId3" w:type="default"/>
      <w:pgSz w:w="11906" w:h="16838"/>
      <w:pgMar w:top="1984" w:right="1474"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573CBFD-0F0F-4D65-B336-E01327F3946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embedRegular r:id="rId2" w:fontKey="{4377D6D5-1D93-4B54-A324-90F7E296D74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embedRegular r:id="rId3" w:fontKey="{069DED72-37AD-434D-931F-01A494C46F7F}"/>
  </w:font>
  <w:font w:name="CESI仿宋-GB2312">
    <w:altName w:val="仿宋"/>
    <w:panose1 w:val="02000500000000000000"/>
    <w:charset w:val="86"/>
    <w:family w:val="auto"/>
    <w:pitch w:val="default"/>
    <w:sig w:usb0="00000000" w:usb1="00000000" w:usb2="00000010" w:usb3="00000000" w:csb0="0004000F" w:csb1="00000000"/>
  </w:font>
  <w:font w:name="方正黑体_GBK">
    <w:panose1 w:val="03000509000000000000"/>
    <w:charset w:val="86"/>
    <w:family w:val="auto"/>
    <w:pitch w:val="default"/>
    <w:sig w:usb0="00000001" w:usb1="080E0000" w:usb2="00000000" w:usb3="00000000" w:csb0="00040000" w:csb1="00000000"/>
    <w:embedRegular r:id="rId4" w:fontKey="{C35299B7-6150-479E-B6C6-4DFD3C7588B7}"/>
  </w:font>
  <w:font w:name="方正小标宋_GBK">
    <w:panose1 w:val="02000000000000000000"/>
    <w:charset w:val="86"/>
    <w:family w:val="script"/>
    <w:pitch w:val="default"/>
    <w:sig w:usb0="A00002BF" w:usb1="38CF7CFA" w:usb2="00082016" w:usb3="00000000" w:csb0="00040001" w:csb1="00000000"/>
    <w:embedRegular r:id="rId5" w:fontKey="{14F51864-1969-4556-ACC1-E780957789AE}"/>
  </w:font>
  <w:font w:name="方正仿宋_GBK">
    <w:panose1 w:val="03000509000000000000"/>
    <w:charset w:val="86"/>
    <w:family w:val="auto"/>
    <w:pitch w:val="default"/>
    <w:sig w:usb0="00000001" w:usb1="080E0000" w:usb2="00000000" w:usb3="00000000" w:csb0="00040000" w:csb1="00000000"/>
    <w:embedRegular r:id="rId6" w:fontKey="{F9AF31B3-FA00-4877-8565-1B3B9710470E}"/>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5A1B1A">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7B1A3A">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07B1A3A">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944715"/>
    <w:multiLevelType w:val="multilevel"/>
    <w:tmpl w:val="08944715"/>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FlYTJhMzg1ZGZjNDczMGQ1YzQyOTgwNmJiYzY3OGEifQ=="/>
  </w:docVars>
  <w:rsids>
    <w:rsidRoot w:val="00000000"/>
    <w:rsid w:val="01246DAC"/>
    <w:rsid w:val="02832623"/>
    <w:rsid w:val="04AB0032"/>
    <w:rsid w:val="04FEBD55"/>
    <w:rsid w:val="05A351AD"/>
    <w:rsid w:val="05F260D4"/>
    <w:rsid w:val="06702318"/>
    <w:rsid w:val="0908369B"/>
    <w:rsid w:val="0944692B"/>
    <w:rsid w:val="09EE4916"/>
    <w:rsid w:val="0BCA1D7B"/>
    <w:rsid w:val="0F59068B"/>
    <w:rsid w:val="10014FAA"/>
    <w:rsid w:val="118F0A79"/>
    <w:rsid w:val="14096B23"/>
    <w:rsid w:val="151B4D60"/>
    <w:rsid w:val="18D241B7"/>
    <w:rsid w:val="1D9C4564"/>
    <w:rsid w:val="1F1F4F25"/>
    <w:rsid w:val="1FB76FAE"/>
    <w:rsid w:val="22A52A40"/>
    <w:rsid w:val="23472452"/>
    <w:rsid w:val="259F5862"/>
    <w:rsid w:val="2EE10029"/>
    <w:rsid w:val="316D19A2"/>
    <w:rsid w:val="33F76F58"/>
    <w:rsid w:val="36BA299B"/>
    <w:rsid w:val="39520004"/>
    <w:rsid w:val="3A3EC7A1"/>
    <w:rsid w:val="3D3630F7"/>
    <w:rsid w:val="3D8830A4"/>
    <w:rsid w:val="3EFB5C18"/>
    <w:rsid w:val="3F7DD0B9"/>
    <w:rsid w:val="3FC775C0"/>
    <w:rsid w:val="3FFD65AD"/>
    <w:rsid w:val="414A4154"/>
    <w:rsid w:val="45FF9641"/>
    <w:rsid w:val="4C8F5111"/>
    <w:rsid w:val="4EFC6556"/>
    <w:rsid w:val="4FBDA4B2"/>
    <w:rsid w:val="54014B46"/>
    <w:rsid w:val="573489B6"/>
    <w:rsid w:val="57F7E93B"/>
    <w:rsid w:val="595479FC"/>
    <w:rsid w:val="5AE26D53"/>
    <w:rsid w:val="5B253AD2"/>
    <w:rsid w:val="5D0F6535"/>
    <w:rsid w:val="5E7F62F8"/>
    <w:rsid w:val="5F7ECC5A"/>
    <w:rsid w:val="5FDF3861"/>
    <w:rsid w:val="627401BD"/>
    <w:rsid w:val="648844DD"/>
    <w:rsid w:val="669B2DC7"/>
    <w:rsid w:val="67C93AF8"/>
    <w:rsid w:val="68BA457B"/>
    <w:rsid w:val="691C78D4"/>
    <w:rsid w:val="6A496340"/>
    <w:rsid w:val="6B0BB05D"/>
    <w:rsid w:val="711D3AC3"/>
    <w:rsid w:val="71532D90"/>
    <w:rsid w:val="73A6496A"/>
    <w:rsid w:val="73BFBCC4"/>
    <w:rsid w:val="74581297"/>
    <w:rsid w:val="751747C9"/>
    <w:rsid w:val="77BF1D14"/>
    <w:rsid w:val="77FB6508"/>
    <w:rsid w:val="7AE54DCA"/>
    <w:rsid w:val="7BCD1F2D"/>
    <w:rsid w:val="7C66738C"/>
    <w:rsid w:val="7CFB7AD5"/>
    <w:rsid w:val="7D00333D"/>
    <w:rsid w:val="7D3F371C"/>
    <w:rsid w:val="7D7DE9F6"/>
    <w:rsid w:val="7DDF0805"/>
    <w:rsid w:val="7FFE72E5"/>
    <w:rsid w:val="8DB9FF3A"/>
    <w:rsid w:val="97EFD8B1"/>
    <w:rsid w:val="9C7FA036"/>
    <w:rsid w:val="9E1D3B0A"/>
    <w:rsid w:val="BFDE4DBC"/>
    <w:rsid w:val="BFF6D6A6"/>
    <w:rsid w:val="CFE6BCA4"/>
    <w:rsid w:val="CFF21C3A"/>
    <w:rsid w:val="CFFFC2BE"/>
    <w:rsid w:val="D36B21BE"/>
    <w:rsid w:val="DED75E8B"/>
    <w:rsid w:val="DEFF4C5B"/>
    <w:rsid w:val="DFB757CE"/>
    <w:rsid w:val="E3B2841B"/>
    <w:rsid w:val="E4FAEB5A"/>
    <w:rsid w:val="EB7F1F50"/>
    <w:rsid w:val="EBFF4635"/>
    <w:rsid w:val="ECBED58F"/>
    <w:rsid w:val="EDFF3A1B"/>
    <w:rsid w:val="EFDF2FA3"/>
    <w:rsid w:val="F2FFE8D2"/>
    <w:rsid w:val="F67F8F54"/>
    <w:rsid w:val="F7BF82DB"/>
    <w:rsid w:val="F7DB05C1"/>
    <w:rsid w:val="F7E66D11"/>
    <w:rsid w:val="F95807F8"/>
    <w:rsid w:val="F9E732C5"/>
    <w:rsid w:val="FADC7B79"/>
    <w:rsid w:val="FDDF8029"/>
    <w:rsid w:val="FEFE2201"/>
    <w:rsid w:val="FFBC8866"/>
    <w:rsid w:val="FFEEC7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rPr>
      <w:rFonts w:ascii="Times New Roman" w:hAnsi="Times New Roman"/>
      <w:sz w:val="32"/>
      <w:szCs w:val="20"/>
    </w:rPr>
  </w:style>
  <w:style w:type="paragraph" w:styleId="3">
    <w:name w:val="Normal Indent"/>
    <w:basedOn w:val="1"/>
    <w:qFormat/>
    <w:uiPriority w:val="99"/>
    <w:pPr>
      <w:ind w:firstLine="420" w:firstLineChars="200"/>
    </w:pPr>
    <w:rPr>
      <w:rFonts w:eastAsia="仿宋"/>
    </w:rPr>
  </w:style>
  <w:style w:type="paragraph" w:styleId="4">
    <w:name w:val="Body Text Indent"/>
    <w:basedOn w:val="1"/>
    <w:next w:val="3"/>
    <w:qFormat/>
    <w:uiPriority w:val="0"/>
    <w:pPr>
      <w:spacing w:after="120"/>
      <w:ind w:left="420" w:leftChars="200"/>
    </w:pPr>
  </w:style>
  <w:style w:type="paragraph" w:styleId="5">
    <w:name w:val="Body Text Indent 2"/>
    <w:basedOn w:val="1"/>
    <w:qFormat/>
    <w:uiPriority w:val="0"/>
    <w:pPr>
      <w:spacing w:after="120" w:line="480" w:lineRule="auto"/>
      <w:ind w:left="420" w:left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paragraph" w:styleId="9">
    <w:name w:val="Body Text First Indent 2"/>
    <w:basedOn w:val="4"/>
    <w:next w:val="1"/>
    <w:qFormat/>
    <w:uiPriority w:val="0"/>
    <w:pPr>
      <w:spacing w:after="0"/>
      <w:ind w:firstLine="420" w:firstLineChars="200"/>
    </w:pPr>
    <w:rPr>
      <w:rFonts w:ascii="Times New Roman" w:hAnsi="Times New Roman"/>
    </w:rPr>
  </w:style>
  <w:style w:type="character" w:styleId="12">
    <w:name w:val="Strong"/>
    <w:basedOn w:val="11"/>
    <w:qFormat/>
    <w:uiPriority w:val="0"/>
    <w:rPr>
      <w:b/>
    </w:rPr>
  </w:style>
  <w:style w:type="paragraph" w:styleId="13">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4979</Words>
  <Characters>5377</Characters>
  <Lines>0</Lines>
  <Paragraphs>0</Paragraphs>
  <TotalTime>5</TotalTime>
  <ScaleCrop>false</ScaleCrop>
  <LinksUpToDate>false</LinksUpToDate>
  <CharactersWithSpaces>5500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2026-01-04T11:30:00Z</dcterms:created>
  <dc:creator>dell</dc:creator>
  <cp:lastModifiedBy>扬帆广告</cp:lastModifiedBy>
  <cp:lastPrinted>2026-01-11T02:19:00Z</cp:lastPrinted>
  <dcterms:modified xsi:type="dcterms:W3CDTF">2026-01-23T10:06:03Z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eyJoZGlkIjoiZDQyYTU5ZjViZmQyYzFiZWQ4MWZjZmViMTZhMzk4ZTQiLCJ1c2VySWQiOiIyNzc3NTgxMTIifQ==</vt:lpwstr>
  </property>
  <property fmtid="{D5CDD505-2E9C-101B-9397-08002B2CF9AE}" pid="4" name="ICV">
    <vt:lpwstr>D0AB726410AD4F1DA1210F01BD2D948D_13</vt:lpwstr>
  </property>
</Properties>
</file>