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B1548">
      <w:pPr>
        <w:rPr>
          <w:rFonts w:hint="eastAsia"/>
        </w:rPr>
      </w:pPr>
    </w:p>
    <w:p w14:paraId="6BF8F17A">
      <w:pPr>
        <w:rPr>
          <w:rFonts w:hint="eastAsia"/>
        </w:rPr>
      </w:pPr>
    </w:p>
    <w:p w14:paraId="3A7C1AA4">
      <w:pPr>
        <w:jc w:val="center"/>
        <w:rPr>
          <w:rFonts w:hint="eastAsia" w:ascii="黑体" w:hAnsi="黑体" w:eastAsia="黑体" w:cs="黑体"/>
          <w:sz w:val="52"/>
          <w:szCs w:val="52"/>
        </w:rPr>
      </w:pPr>
    </w:p>
    <w:p w14:paraId="37E6934C">
      <w:pPr>
        <w:jc w:val="center"/>
        <w:rPr>
          <w:rFonts w:hint="eastAsia" w:ascii="黑体" w:hAnsi="黑体" w:eastAsia="黑体" w:cs="黑体"/>
          <w:sz w:val="52"/>
          <w:szCs w:val="52"/>
        </w:rPr>
      </w:pPr>
    </w:p>
    <w:p w14:paraId="73887088">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川汇区城北办事处李多楼小学</w:t>
      </w:r>
    </w:p>
    <w:p w14:paraId="35457734">
      <w:pPr>
        <w:jc w:val="center"/>
        <w:rPr>
          <w:rFonts w:hint="eastAsia" w:ascii="黑体" w:hAnsi="黑体" w:eastAsia="黑体" w:cs="黑体"/>
          <w:sz w:val="52"/>
          <w:szCs w:val="52"/>
        </w:rPr>
      </w:pPr>
    </w:p>
    <w:p w14:paraId="6B5C7FF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2E82FBB7">
      <w:pPr>
        <w:rPr>
          <w:rFonts w:hint="eastAsia"/>
        </w:rPr>
      </w:pPr>
    </w:p>
    <w:p w14:paraId="7F4F26E6">
      <w:pPr>
        <w:rPr>
          <w:rFonts w:hint="eastAsia"/>
        </w:rPr>
      </w:pPr>
    </w:p>
    <w:p w14:paraId="1F24B562">
      <w:pPr>
        <w:rPr>
          <w:rFonts w:hint="eastAsia"/>
        </w:rPr>
      </w:pPr>
    </w:p>
    <w:p w14:paraId="1512E976">
      <w:pPr>
        <w:rPr>
          <w:rFonts w:hint="eastAsia"/>
        </w:rPr>
      </w:pPr>
    </w:p>
    <w:p w14:paraId="4D671FD2">
      <w:pPr>
        <w:rPr>
          <w:rFonts w:hint="eastAsia"/>
        </w:rPr>
      </w:pPr>
    </w:p>
    <w:p w14:paraId="19DF851A">
      <w:pPr>
        <w:rPr>
          <w:rFonts w:hint="eastAsia"/>
        </w:rPr>
      </w:pPr>
    </w:p>
    <w:p w14:paraId="3EE523A5">
      <w:pPr>
        <w:rPr>
          <w:rFonts w:hint="eastAsia"/>
        </w:rPr>
      </w:pPr>
    </w:p>
    <w:p w14:paraId="1BBDFC1F">
      <w:pPr>
        <w:rPr>
          <w:rFonts w:hint="eastAsia"/>
        </w:rPr>
      </w:pPr>
    </w:p>
    <w:p w14:paraId="40B16CB7">
      <w:pPr>
        <w:rPr>
          <w:rFonts w:hint="eastAsia"/>
        </w:rPr>
      </w:pPr>
    </w:p>
    <w:p w14:paraId="51D2BABA">
      <w:pPr>
        <w:rPr>
          <w:rFonts w:hint="eastAsia"/>
        </w:rPr>
      </w:pPr>
    </w:p>
    <w:p w14:paraId="3089EADB">
      <w:pPr>
        <w:rPr>
          <w:rFonts w:hint="eastAsia"/>
        </w:rPr>
      </w:pPr>
    </w:p>
    <w:p w14:paraId="07A9367E">
      <w:pPr>
        <w:jc w:val="center"/>
        <w:rPr>
          <w:rFonts w:hint="eastAsia" w:ascii="黑体" w:hAnsi="黑体" w:eastAsia="黑体" w:cs="黑体"/>
          <w:sz w:val="32"/>
          <w:szCs w:val="32"/>
        </w:rPr>
      </w:pPr>
    </w:p>
    <w:p w14:paraId="4C9D76DE">
      <w:pPr>
        <w:jc w:val="center"/>
        <w:rPr>
          <w:rFonts w:hint="eastAsia" w:ascii="黑体" w:hAnsi="黑体" w:eastAsia="黑体" w:cs="黑体"/>
          <w:sz w:val="32"/>
          <w:szCs w:val="32"/>
        </w:rPr>
      </w:pPr>
    </w:p>
    <w:p w14:paraId="2FB04683">
      <w:pPr>
        <w:jc w:val="center"/>
        <w:rPr>
          <w:rFonts w:hint="eastAsia" w:ascii="黑体" w:hAnsi="黑体" w:eastAsia="黑体" w:cs="黑体"/>
          <w:sz w:val="32"/>
          <w:szCs w:val="32"/>
        </w:rPr>
      </w:pPr>
    </w:p>
    <w:p w14:paraId="2FF64437">
      <w:pPr>
        <w:jc w:val="center"/>
        <w:rPr>
          <w:rFonts w:hint="eastAsia" w:ascii="黑体" w:hAnsi="黑体" w:eastAsia="黑体" w:cs="黑体"/>
          <w:sz w:val="32"/>
          <w:szCs w:val="32"/>
        </w:rPr>
      </w:pPr>
    </w:p>
    <w:p w14:paraId="5C3E6355">
      <w:pPr>
        <w:jc w:val="center"/>
        <w:rPr>
          <w:rFonts w:hint="eastAsia" w:ascii="黑体" w:hAnsi="黑体" w:eastAsia="黑体" w:cs="黑体"/>
          <w:sz w:val="32"/>
          <w:szCs w:val="32"/>
        </w:rPr>
      </w:pPr>
    </w:p>
    <w:p w14:paraId="64E1C398">
      <w:pPr>
        <w:jc w:val="center"/>
        <w:rPr>
          <w:rFonts w:hint="eastAsia" w:ascii="黑体" w:hAnsi="黑体" w:eastAsia="黑体" w:cs="黑体"/>
          <w:sz w:val="32"/>
          <w:szCs w:val="32"/>
        </w:rPr>
      </w:pPr>
    </w:p>
    <w:p w14:paraId="677C0911">
      <w:pPr>
        <w:jc w:val="center"/>
        <w:rPr>
          <w:rFonts w:hint="eastAsia" w:ascii="黑体" w:hAnsi="黑体" w:eastAsia="黑体" w:cs="黑体"/>
          <w:sz w:val="32"/>
          <w:szCs w:val="32"/>
        </w:rPr>
      </w:pPr>
    </w:p>
    <w:p w14:paraId="7A653BC8">
      <w:pPr>
        <w:jc w:val="center"/>
        <w:rPr>
          <w:rFonts w:hint="eastAsia" w:ascii="黑体" w:hAnsi="黑体" w:eastAsia="黑体" w:cs="黑体"/>
          <w:sz w:val="32"/>
          <w:szCs w:val="32"/>
        </w:rPr>
      </w:pPr>
    </w:p>
    <w:p w14:paraId="72AD1F78">
      <w:pPr>
        <w:jc w:val="center"/>
        <w:rPr>
          <w:rFonts w:hint="eastAsia" w:ascii="黑体" w:hAnsi="黑体" w:eastAsia="黑体" w:cs="黑体"/>
          <w:sz w:val="32"/>
          <w:szCs w:val="32"/>
        </w:rPr>
      </w:pPr>
    </w:p>
    <w:p w14:paraId="676CFD34">
      <w:pPr>
        <w:jc w:val="center"/>
        <w:rPr>
          <w:rFonts w:hint="eastAsia" w:ascii="黑体" w:hAnsi="黑体" w:eastAsia="黑体" w:cs="黑体"/>
          <w:sz w:val="32"/>
          <w:szCs w:val="32"/>
        </w:rPr>
      </w:pPr>
    </w:p>
    <w:p w14:paraId="3B9180EE">
      <w:pPr>
        <w:jc w:val="center"/>
        <w:rPr>
          <w:rFonts w:hint="eastAsia" w:ascii="黑体" w:hAnsi="黑体" w:eastAsia="黑体" w:cs="黑体"/>
          <w:sz w:val="32"/>
          <w:szCs w:val="32"/>
        </w:rPr>
      </w:pPr>
    </w:p>
    <w:p w14:paraId="53AA49B4">
      <w:pPr>
        <w:jc w:val="center"/>
        <w:rPr>
          <w:rFonts w:hint="eastAsia" w:ascii="黑体" w:hAnsi="黑体" w:eastAsia="黑体" w:cs="黑体"/>
          <w:sz w:val="32"/>
          <w:szCs w:val="32"/>
        </w:rPr>
      </w:pPr>
    </w:p>
    <w:p w14:paraId="4D940FEB">
      <w:pPr>
        <w:jc w:val="center"/>
        <w:rPr>
          <w:rFonts w:hint="eastAsia" w:ascii="黑体" w:hAnsi="黑体" w:eastAsia="黑体" w:cs="黑体"/>
          <w:sz w:val="32"/>
          <w:szCs w:val="32"/>
        </w:rPr>
      </w:pPr>
    </w:p>
    <w:p w14:paraId="4582100E">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D03962">
      <w:pPr>
        <w:rPr>
          <w:rFonts w:hint="eastAsia"/>
          <w:lang w:eastAsia="zh-CN"/>
        </w:rPr>
        <w:sectPr>
          <w:pgSz w:w="12280" w:h="17110"/>
          <w:pgMar w:top="1454" w:right="1842" w:bottom="1446" w:left="1842" w:header="0" w:footer="0" w:gutter="0"/>
          <w:cols w:space="720" w:num="1"/>
        </w:sectPr>
      </w:pPr>
    </w:p>
    <w:p w14:paraId="5762AC64">
      <w:pPr>
        <w:spacing w:line="360" w:lineRule="auto"/>
        <w:jc w:val="center"/>
        <w:rPr>
          <w:rFonts w:hint="eastAsia"/>
        </w:rPr>
      </w:pPr>
      <w:r>
        <w:rPr>
          <w:rFonts w:hint="eastAsia" w:ascii="黑体" w:hAnsi="黑体" w:eastAsia="黑体" w:cs="黑体"/>
          <w:sz w:val="52"/>
          <w:szCs w:val="52"/>
          <w:lang w:eastAsia="zh-CN"/>
        </w:rPr>
        <w:t>目录</w:t>
      </w:r>
    </w:p>
    <w:p w14:paraId="7858ADAA">
      <w:pPr>
        <w:spacing w:line="360" w:lineRule="auto"/>
        <w:ind w:firstLine="643" w:firstLineChars="200"/>
        <w:rPr>
          <w:rFonts w:hint="eastAsia"/>
        </w:rPr>
      </w:pPr>
      <w:r>
        <w:rPr>
          <w:rFonts w:hint="eastAsia" w:ascii="宋体" w:hAnsi="宋体" w:eastAsia="宋体" w:cs="宋体"/>
          <w:b/>
          <w:bCs/>
          <w:sz w:val="32"/>
          <w:szCs w:val="32"/>
        </w:rPr>
        <w:t>第一部分周口市</w:t>
      </w:r>
      <w:r>
        <w:rPr>
          <w:rFonts w:hint="eastAsia" w:ascii="宋体" w:hAnsi="宋体" w:eastAsia="宋体" w:cs="宋体"/>
          <w:b/>
          <w:bCs/>
          <w:sz w:val="32"/>
          <w:szCs w:val="32"/>
          <w:lang w:eastAsia="zh-CN"/>
        </w:rPr>
        <w:t>川汇区城北办事处李多楼小学</w:t>
      </w:r>
      <w:r>
        <w:rPr>
          <w:rFonts w:hint="eastAsia" w:ascii="宋体" w:hAnsi="宋体" w:eastAsia="宋体" w:cs="宋体"/>
          <w:b/>
          <w:bCs/>
          <w:sz w:val="32"/>
          <w:szCs w:val="32"/>
        </w:rPr>
        <w:t>概况</w:t>
      </w:r>
    </w:p>
    <w:p w14:paraId="5B9B5DE0">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744D45BC">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52AC8780">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w:t>
      </w:r>
      <w:r>
        <w:rPr>
          <w:rFonts w:hint="eastAsia" w:ascii="宋体" w:hAnsi="宋体" w:eastAsia="宋体" w:cs="宋体"/>
          <w:b/>
          <w:bCs/>
          <w:sz w:val="32"/>
          <w:szCs w:val="32"/>
          <w:lang w:eastAsia="zh-CN"/>
        </w:rPr>
        <w:t>川汇区城北办事处李多楼小学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035CEDBF">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0FA886B">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川汇区城北办事处李多楼小学2026</w:t>
      </w:r>
      <w:r>
        <w:rPr>
          <w:rFonts w:hint="eastAsia" w:ascii="仿宋" w:hAnsi="仿宋" w:eastAsia="仿宋" w:cs="仿宋"/>
          <w:sz w:val="32"/>
          <w:szCs w:val="32"/>
        </w:rPr>
        <w:t>年度单位预算表</w:t>
      </w:r>
    </w:p>
    <w:p w14:paraId="0A04898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70ECCD0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3E4AE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69A210F2">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32AABBD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1E1135E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2100231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2EAAED09">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372701A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0CE593A0">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3339543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69E561D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750761ED">
      <w:pPr>
        <w:spacing w:line="360" w:lineRule="auto"/>
        <w:jc w:val="center"/>
        <w:rPr>
          <w:rFonts w:hint="eastAsia" w:ascii="宋体" w:hAnsi="宋体" w:eastAsia="宋体" w:cs="宋体"/>
          <w:b/>
          <w:bCs/>
          <w:sz w:val="32"/>
          <w:szCs w:val="32"/>
        </w:rPr>
      </w:pPr>
    </w:p>
    <w:p w14:paraId="23586BBC">
      <w:pPr>
        <w:spacing w:line="360" w:lineRule="auto"/>
        <w:jc w:val="center"/>
        <w:rPr>
          <w:rFonts w:hint="eastAsia" w:ascii="宋体" w:hAnsi="宋体" w:eastAsia="宋体" w:cs="宋体"/>
          <w:b/>
          <w:bCs/>
          <w:sz w:val="32"/>
          <w:szCs w:val="32"/>
        </w:rPr>
      </w:pPr>
    </w:p>
    <w:p w14:paraId="4B46C35C">
      <w:pPr>
        <w:spacing w:line="360" w:lineRule="auto"/>
        <w:jc w:val="center"/>
        <w:rPr>
          <w:rFonts w:hint="eastAsia" w:ascii="宋体" w:hAnsi="宋体" w:eastAsia="宋体" w:cs="宋体"/>
          <w:b/>
          <w:bCs/>
          <w:sz w:val="32"/>
          <w:szCs w:val="32"/>
        </w:rPr>
      </w:pPr>
    </w:p>
    <w:p w14:paraId="5C54E757">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603D43FA">
      <w:pPr>
        <w:spacing w:line="360" w:lineRule="auto"/>
        <w:jc w:val="center"/>
        <w:rPr>
          <w:rFonts w:hint="eastAsia"/>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川汇区城北办事处李多楼小学</w:t>
      </w:r>
      <w:r>
        <w:rPr>
          <w:rFonts w:hint="eastAsia" w:ascii="宋体" w:hAnsi="宋体" w:eastAsia="宋体" w:cs="宋体"/>
          <w:b/>
          <w:bCs/>
          <w:sz w:val="32"/>
          <w:szCs w:val="32"/>
        </w:rPr>
        <w:t>概况</w:t>
      </w:r>
    </w:p>
    <w:p w14:paraId="106AFF75">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2F6C6366">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1B2B90EE">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周口市川汇区城北办事处李多楼小学是周口市川汇区教体局直属的一所农村公办小学，属财政二级预算管理单位，我校编制数</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人。其中：专业技术人员</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人，技工</w:t>
      </w:r>
      <w:r>
        <w:rPr>
          <w:rFonts w:hint="eastAsia" w:ascii="仿宋" w:hAnsi="仿宋" w:eastAsia="仿宋" w:cs="仿宋"/>
          <w:sz w:val="32"/>
          <w:szCs w:val="32"/>
          <w:lang w:val="en-US" w:eastAsia="zh-CN"/>
        </w:rPr>
        <w:t>0人。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人。我校内设教务处、总务处、办公室、德育处等机构。</w:t>
      </w:r>
    </w:p>
    <w:p w14:paraId="4DF0F20D">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979CEE7">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周口市川汇区城北办事处李多楼小学是一所财政全额拨款的事业单位，主要从事小学义务教育， 促进基础教育发展， 负责小学学历教育 (相关社会服务)。</w:t>
      </w:r>
    </w:p>
    <w:p w14:paraId="6ACC12EC">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二、周口市川汇区城北办事处李多楼小学所属预算单位构成情况</w:t>
      </w:r>
    </w:p>
    <w:p w14:paraId="5E1391A6">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周口市川汇区城北办事处李多楼小学预算仅包括周口市川汇区城北办事处李多楼小学本级预算。</w:t>
      </w:r>
    </w:p>
    <w:p w14:paraId="533CC90B">
      <w:pPr>
        <w:spacing w:line="360" w:lineRule="auto"/>
        <w:jc w:val="both"/>
        <w:rPr>
          <w:rFonts w:hint="eastAsia"/>
          <w:lang w:eastAsia="zh-CN"/>
        </w:rPr>
        <w:sectPr>
          <w:pgSz w:w="11900" w:h="16840"/>
          <w:pgMar w:top="1431" w:right="1429" w:bottom="0" w:left="1785" w:header="0" w:footer="0" w:gutter="0"/>
          <w:cols w:space="720" w:num="1"/>
        </w:sectPr>
      </w:pPr>
    </w:p>
    <w:p w14:paraId="2A4C34CF">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7962862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w:t>
      </w:r>
      <w:r>
        <w:rPr>
          <w:rFonts w:hint="eastAsia" w:ascii="宋体" w:hAnsi="宋体" w:eastAsia="宋体" w:cs="宋体"/>
          <w:b/>
          <w:bCs/>
          <w:sz w:val="32"/>
          <w:szCs w:val="32"/>
          <w:lang w:eastAsia="zh-CN"/>
        </w:rPr>
        <w:t>川汇区城北办事处李多楼小学2026</w:t>
      </w:r>
      <w:r>
        <w:rPr>
          <w:rFonts w:hint="eastAsia" w:ascii="宋体" w:hAnsi="宋体" w:eastAsia="宋体" w:cs="宋体"/>
          <w:b/>
          <w:bCs/>
          <w:sz w:val="32"/>
          <w:szCs w:val="32"/>
        </w:rPr>
        <w:t>年度单位预算</w:t>
      </w:r>
    </w:p>
    <w:p w14:paraId="63C2C66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423CDF1C">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5B6F86AB">
      <w:pPr>
        <w:spacing w:line="360" w:lineRule="auto"/>
        <w:ind w:firstLine="640" w:firstLineChars="200"/>
        <w:jc w:val="both"/>
        <w:rPr>
          <w:rFonts w:hint="eastAsia"/>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川汇区城北办事处李多楼小学2026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205.42</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205.42</w:t>
      </w:r>
      <w:r>
        <w:rPr>
          <w:rFonts w:hint="eastAsia" w:ascii="仿宋" w:hAnsi="仿宋" w:eastAsia="仿宋" w:cs="仿宋"/>
          <w:sz w:val="32"/>
          <w:szCs w:val="32"/>
        </w:rPr>
        <w:t>万元,与</w:t>
      </w:r>
      <w:r>
        <w:rPr>
          <w:rFonts w:hint="eastAsia" w:ascii="仿宋" w:hAnsi="仿宋" w:eastAsia="仿宋" w:cs="仿宋"/>
          <w:sz w:val="32"/>
          <w:szCs w:val="32"/>
          <w:lang w:eastAsia="zh-CN"/>
        </w:rPr>
        <w:t>2025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支增加</w:t>
      </w:r>
      <w:r>
        <w:rPr>
          <w:rFonts w:hint="eastAsia" w:ascii="仿宋" w:hAnsi="仿宋" w:eastAsia="仿宋" w:cs="仿宋"/>
          <w:sz w:val="32"/>
          <w:szCs w:val="32"/>
          <w:lang w:val="en-US" w:eastAsia="zh-CN"/>
        </w:rPr>
        <w:t>24.52</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13.4%，</w:t>
      </w:r>
      <w:r>
        <w:rPr>
          <w:rFonts w:hint="eastAsia" w:ascii="仿宋" w:hAnsi="仿宋" w:eastAsia="仿宋" w:cs="仿宋"/>
          <w:sz w:val="32"/>
          <w:szCs w:val="32"/>
        </w:rPr>
        <w:t>主要原因：</w:t>
      </w:r>
      <w:r>
        <w:rPr>
          <w:rFonts w:hint="eastAsia" w:ascii="仿宋" w:hAnsi="仿宋" w:eastAsia="仿宋" w:cs="仿宋"/>
          <w:sz w:val="32"/>
          <w:szCs w:val="32"/>
          <w:lang w:eastAsia="zh-CN"/>
        </w:rPr>
        <w:t>工资福利调整</w:t>
      </w:r>
      <w:r>
        <w:rPr>
          <w:rFonts w:hint="eastAsia" w:ascii="仿宋" w:hAnsi="仿宋" w:eastAsia="仿宋" w:cs="仿宋"/>
          <w:sz w:val="32"/>
          <w:szCs w:val="32"/>
        </w:rPr>
        <w:t>。</w:t>
      </w:r>
    </w:p>
    <w:p w14:paraId="1D12EC54">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B702AB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川汇区城北办事处李多楼小学2026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205.42</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205.42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77FE12C2">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624DD97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周口市</w:t>
      </w:r>
      <w:r>
        <w:rPr>
          <w:rFonts w:hint="eastAsia" w:ascii="仿宋" w:hAnsi="仿宋" w:eastAsia="仿宋" w:cs="仿宋"/>
          <w:sz w:val="32"/>
          <w:szCs w:val="32"/>
          <w:lang w:eastAsia="zh-CN"/>
        </w:rPr>
        <w:t>川汇区城北办事处李多楼小学2026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205.42</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205.42</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7BA899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7146DF48">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周口市川汇区城北办事处李多楼小学2026年一般公共预算收支预算</w:t>
      </w:r>
      <w:r>
        <w:rPr>
          <w:rFonts w:hint="eastAsia" w:ascii="仿宋" w:hAnsi="仿宋" w:eastAsia="仿宋" w:cs="仿宋"/>
          <w:sz w:val="32"/>
          <w:szCs w:val="32"/>
          <w:lang w:val="en-US" w:eastAsia="zh-CN"/>
        </w:rPr>
        <w:t>205.42</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2025</w:t>
      </w:r>
      <w:r>
        <w:rPr>
          <w:rFonts w:hint="eastAsia" w:ascii="仿宋" w:hAnsi="仿宋" w:eastAsia="仿宋" w:cs="仿宋"/>
          <w:sz w:val="32"/>
          <w:szCs w:val="32"/>
        </w:rPr>
        <w:t>年预算相比,收入</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24.52</w:t>
      </w:r>
      <w:r>
        <w:rPr>
          <w:rFonts w:hint="eastAsia" w:ascii="仿宋" w:hAnsi="仿宋" w:eastAsia="仿宋" w:cs="仿宋"/>
          <w:sz w:val="32"/>
          <w:szCs w:val="32"/>
        </w:rPr>
        <w:t>万元，</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13.4%，</w:t>
      </w:r>
      <w:r>
        <w:rPr>
          <w:rFonts w:hint="eastAsia" w:ascii="仿宋" w:hAnsi="仿宋" w:eastAsia="仿宋" w:cs="仿宋"/>
          <w:sz w:val="32"/>
          <w:szCs w:val="32"/>
        </w:rPr>
        <w:t>主要原因：</w:t>
      </w:r>
      <w:r>
        <w:rPr>
          <w:rFonts w:hint="eastAsia" w:ascii="仿宋" w:hAnsi="仿宋" w:eastAsia="仿宋" w:cs="仿宋"/>
          <w:sz w:val="32"/>
          <w:szCs w:val="32"/>
          <w:lang w:eastAsia="zh-CN"/>
        </w:rPr>
        <w:t>工资福利调整，政府性基金收支增加</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万元，增长</w:t>
      </w:r>
      <w:r>
        <w:rPr>
          <w:rFonts w:hint="eastAsia" w:ascii="仿宋" w:hAnsi="仿宋" w:eastAsia="仿宋" w:cs="仿宋"/>
          <w:sz w:val="32"/>
          <w:szCs w:val="32"/>
          <w:lang w:val="en-US" w:eastAsia="zh-CN"/>
        </w:rPr>
        <w:t>0%。</w:t>
      </w:r>
    </w:p>
    <w:p w14:paraId="21305E1C">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5572D110">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周口市川汇区城北办事处李多楼小学2026年一般公共预算支出年初预算为</w:t>
      </w:r>
      <w:r>
        <w:rPr>
          <w:rFonts w:hint="eastAsia" w:ascii="仿宋" w:hAnsi="仿宋" w:eastAsia="仿宋" w:cs="仿宋"/>
          <w:sz w:val="32"/>
          <w:szCs w:val="32"/>
          <w:lang w:val="en-US" w:eastAsia="zh-CN"/>
        </w:rPr>
        <w:t>205.42</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205.42</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518312AE">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1C01A7">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周口市川汇区城北办事处李多楼小学2026年一般公共预算基本支出年初预算为</w:t>
      </w:r>
      <w:r>
        <w:rPr>
          <w:rFonts w:hint="eastAsia" w:ascii="仿宋" w:hAnsi="仿宋" w:eastAsia="仿宋" w:cs="仿宋"/>
          <w:sz w:val="32"/>
          <w:szCs w:val="32"/>
          <w:lang w:val="en-US" w:eastAsia="zh-CN"/>
        </w:rPr>
        <w:t>205.42</w:t>
      </w:r>
      <w:r>
        <w:rPr>
          <w:rFonts w:hint="eastAsia" w:ascii="仿宋" w:hAnsi="仿宋" w:eastAsia="仿宋" w:cs="仿宋"/>
          <w:sz w:val="32"/>
          <w:szCs w:val="32"/>
          <w:lang w:eastAsia="zh-CN"/>
        </w:rPr>
        <w:t>万元。其中:人员经费支出</w:t>
      </w:r>
      <w:r>
        <w:rPr>
          <w:rFonts w:hint="eastAsia" w:ascii="仿宋" w:hAnsi="仿宋" w:eastAsia="仿宋" w:cs="仿宋"/>
          <w:sz w:val="32"/>
          <w:szCs w:val="32"/>
          <w:lang w:val="en-US" w:eastAsia="zh-CN"/>
        </w:rPr>
        <w:t>205.42</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170C384B">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0648735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周口市川汇区城北办事处李多楼小学2026年“三公”经费预算为0万元。2026年"三公"经费支出预算数比202</w:t>
      </w:r>
      <w:r>
        <w:rPr>
          <w:rFonts w:hint="eastAsia" w:ascii="仿宋" w:hAnsi="仿宋" w:eastAsia="仿宋" w:cs="仿宋"/>
          <w:sz w:val="32"/>
          <w:szCs w:val="32"/>
          <w:lang w:val="en-US" w:eastAsia="zh-CN"/>
        </w:rPr>
        <w:t>5</w:t>
      </w:r>
      <w:bookmarkStart w:id="0" w:name="_GoBack"/>
      <w:bookmarkEnd w:id="0"/>
      <w:r>
        <w:rPr>
          <w:rFonts w:hint="eastAsia" w:ascii="仿宋" w:hAnsi="仿宋" w:eastAsia="仿宋" w:cs="仿宋"/>
          <w:sz w:val="32"/>
          <w:szCs w:val="32"/>
          <w:lang w:eastAsia="zh-CN"/>
        </w:rPr>
        <w:t>年预算数增加0万元。</w:t>
      </w:r>
    </w:p>
    <w:p w14:paraId="32DCFE0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346A0BFB">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我单位2026年无使用政府性基金预算拨款安排的支出</w:t>
      </w:r>
      <w:r>
        <w:rPr>
          <w:rFonts w:hint="eastAsia" w:ascii="仿宋" w:hAnsi="仿宋" w:eastAsia="仿宋" w:cs="仿宋"/>
          <w:sz w:val="32"/>
          <w:szCs w:val="32"/>
          <w:lang w:val="en-US" w:eastAsia="zh-CN"/>
        </w:rPr>
        <w:t>。</w:t>
      </w:r>
    </w:p>
    <w:p w14:paraId="678DA19E">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593D6600">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1825660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54ECBB78">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57F33772">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周口市川汇区城北办事处李多楼小学2026年机关运行经费支出预算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0万元，增加0%，主要原因：公用经费增加。</w:t>
      </w:r>
      <w:r>
        <w:rPr>
          <w:rFonts w:hint="eastAsia" w:ascii="仿宋" w:hAnsi="仿宋" w:eastAsia="仿宋" w:cs="仿宋"/>
          <w:sz w:val="32"/>
          <w:szCs w:val="32"/>
          <w:lang w:eastAsia="zh-CN"/>
        </w:rPr>
        <w:t>主要保障机关机构工会及职工福利的正常运转及发放。</w:t>
      </w:r>
    </w:p>
    <w:p w14:paraId="1FEECCE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F68943C">
      <w:pPr>
        <w:spacing w:line="360" w:lineRule="auto"/>
        <w:ind w:firstLine="640" w:firstLineChars="200"/>
        <w:jc w:val="both"/>
        <w:rPr>
          <w:rFonts w:hint="eastAsia"/>
        </w:rPr>
      </w:pPr>
      <w:r>
        <w:rPr>
          <w:rFonts w:hint="eastAsia" w:ascii="仿宋" w:hAnsi="仿宋" w:eastAsia="仿宋" w:cs="仿宋"/>
          <w:sz w:val="32"/>
          <w:szCs w:val="32"/>
          <w:lang w:eastAsia="zh-CN"/>
        </w:rPr>
        <w:t>2026年政府采购预算安排0万元,其中:政府采购货物预算0万元、政府采购工程预算0万元、政府采购服务预算0万元。</w:t>
      </w:r>
    </w:p>
    <w:p w14:paraId="769E9A9E">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347278E1">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周口市川汇区城北办事处李多楼小学2026年预算项目只有人员基本工资和福利，故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6122050F">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333688BC">
      <w:pPr>
        <w:spacing w:line="360" w:lineRule="auto"/>
        <w:ind w:firstLine="640" w:firstLineChars="200"/>
        <w:jc w:val="both"/>
        <w:rPr>
          <w:rFonts w:hint="eastAsia"/>
        </w:rPr>
      </w:pPr>
      <w:r>
        <w:rPr>
          <w:rFonts w:hint="eastAsia" w:ascii="仿宋" w:hAnsi="仿宋" w:eastAsia="仿宋" w:cs="仿宋"/>
          <w:sz w:val="32"/>
          <w:szCs w:val="32"/>
          <w:lang w:eastAsia="zh-CN"/>
        </w:rPr>
        <w:t>2022年期末,周口市川汇区城北办事处李多楼小学共有车辆0辆,其中:一般公务用车0辆、一般执法执勤用车0辆、特种专业技术用车0辆,其他用车0辆;单价50万元以上通用设备0台(套),单位价值100万元以上专用设备0台(套)。</w:t>
      </w:r>
    </w:p>
    <w:p w14:paraId="25D17729">
      <w:pPr>
        <w:jc w:val="both"/>
        <w:rPr>
          <w:rFonts w:hint="eastAsia"/>
        </w:rPr>
      </w:pPr>
    </w:p>
    <w:p w14:paraId="7A123D5F">
      <w:pPr>
        <w:spacing w:line="360" w:lineRule="auto"/>
        <w:jc w:val="both"/>
        <w:rPr>
          <w:rFonts w:hint="eastAsia" w:ascii="宋体" w:hAnsi="宋体" w:eastAsia="宋体" w:cs="宋体"/>
          <w:b/>
          <w:bCs/>
          <w:sz w:val="32"/>
          <w:szCs w:val="32"/>
          <w:lang w:eastAsia="zh-CN"/>
        </w:rPr>
      </w:pPr>
    </w:p>
    <w:p w14:paraId="756C4963">
      <w:pPr>
        <w:spacing w:line="360" w:lineRule="auto"/>
        <w:jc w:val="both"/>
        <w:rPr>
          <w:rFonts w:hint="eastAsia" w:ascii="宋体" w:hAnsi="宋体" w:eastAsia="宋体" w:cs="宋体"/>
          <w:b/>
          <w:bCs/>
          <w:sz w:val="32"/>
          <w:szCs w:val="32"/>
          <w:lang w:eastAsia="zh-CN"/>
        </w:rPr>
      </w:pPr>
    </w:p>
    <w:p w14:paraId="25AB60FF">
      <w:pPr>
        <w:spacing w:line="360" w:lineRule="auto"/>
        <w:jc w:val="both"/>
        <w:rPr>
          <w:rFonts w:hint="eastAsia" w:ascii="宋体" w:hAnsi="宋体" w:eastAsia="宋体" w:cs="宋体"/>
          <w:b/>
          <w:bCs/>
          <w:sz w:val="32"/>
          <w:szCs w:val="32"/>
          <w:lang w:eastAsia="zh-CN"/>
        </w:rPr>
      </w:pPr>
    </w:p>
    <w:p w14:paraId="2E05AD69">
      <w:pPr>
        <w:spacing w:line="360" w:lineRule="auto"/>
        <w:jc w:val="both"/>
        <w:rPr>
          <w:rFonts w:hint="eastAsia" w:ascii="宋体" w:hAnsi="宋体" w:eastAsia="宋体" w:cs="宋体"/>
          <w:b/>
          <w:bCs/>
          <w:sz w:val="32"/>
          <w:szCs w:val="32"/>
          <w:lang w:eastAsia="zh-CN"/>
        </w:rPr>
      </w:pPr>
    </w:p>
    <w:p w14:paraId="1902CFFA">
      <w:pPr>
        <w:spacing w:line="360" w:lineRule="auto"/>
        <w:jc w:val="both"/>
        <w:rPr>
          <w:rFonts w:hint="eastAsia" w:ascii="宋体" w:hAnsi="宋体" w:eastAsia="宋体" w:cs="宋体"/>
          <w:b/>
          <w:bCs/>
          <w:sz w:val="32"/>
          <w:szCs w:val="32"/>
          <w:lang w:eastAsia="zh-CN"/>
        </w:rPr>
      </w:pPr>
    </w:p>
    <w:p w14:paraId="05F79DE1">
      <w:pPr>
        <w:spacing w:line="360" w:lineRule="auto"/>
        <w:jc w:val="both"/>
        <w:rPr>
          <w:rFonts w:hint="eastAsia" w:ascii="宋体" w:hAnsi="宋体" w:eastAsia="宋体" w:cs="宋体"/>
          <w:b/>
          <w:bCs/>
          <w:sz w:val="32"/>
          <w:szCs w:val="32"/>
          <w:lang w:eastAsia="zh-CN"/>
        </w:rPr>
      </w:pPr>
    </w:p>
    <w:p w14:paraId="3FCB1DB9">
      <w:pPr>
        <w:spacing w:line="360" w:lineRule="auto"/>
        <w:jc w:val="both"/>
        <w:rPr>
          <w:rFonts w:hint="eastAsia" w:ascii="宋体" w:hAnsi="宋体" w:eastAsia="宋体" w:cs="宋体"/>
          <w:b/>
          <w:bCs/>
          <w:sz w:val="32"/>
          <w:szCs w:val="32"/>
          <w:lang w:eastAsia="zh-CN"/>
        </w:rPr>
      </w:pPr>
    </w:p>
    <w:p w14:paraId="47D0F2CF">
      <w:pPr>
        <w:spacing w:line="360" w:lineRule="auto"/>
        <w:jc w:val="both"/>
        <w:rPr>
          <w:rFonts w:hint="eastAsia" w:ascii="宋体" w:hAnsi="宋体" w:eastAsia="宋体" w:cs="宋体"/>
          <w:b/>
          <w:bCs/>
          <w:sz w:val="32"/>
          <w:szCs w:val="32"/>
          <w:lang w:eastAsia="zh-CN"/>
        </w:rPr>
      </w:pPr>
    </w:p>
    <w:p w14:paraId="3BB6A380">
      <w:pPr>
        <w:spacing w:line="360" w:lineRule="auto"/>
        <w:jc w:val="both"/>
        <w:rPr>
          <w:rFonts w:hint="eastAsia" w:ascii="宋体" w:hAnsi="宋体" w:eastAsia="宋体" w:cs="宋体"/>
          <w:b/>
          <w:bCs/>
          <w:sz w:val="32"/>
          <w:szCs w:val="32"/>
          <w:lang w:eastAsia="zh-CN"/>
        </w:rPr>
      </w:pPr>
    </w:p>
    <w:p w14:paraId="20A0B581">
      <w:pPr>
        <w:spacing w:line="360" w:lineRule="auto"/>
        <w:jc w:val="both"/>
        <w:rPr>
          <w:rFonts w:hint="eastAsia" w:ascii="宋体" w:hAnsi="宋体" w:eastAsia="宋体" w:cs="宋体"/>
          <w:b/>
          <w:bCs/>
          <w:sz w:val="32"/>
          <w:szCs w:val="32"/>
          <w:lang w:eastAsia="zh-CN"/>
        </w:rPr>
      </w:pPr>
    </w:p>
    <w:p w14:paraId="0E85DEF5">
      <w:pPr>
        <w:spacing w:line="360" w:lineRule="auto"/>
        <w:jc w:val="both"/>
        <w:rPr>
          <w:rFonts w:hint="eastAsia" w:ascii="宋体" w:hAnsi="宋体" w:eastAsia="宋体" w:cs="宋体"/>
          <w:b/>
          <w:bCs/>
          <w:sz w:val="32"/>
          <w:szCs w:val="32"/>
          <w:lang w:eastAsia="zh-CN"/>
        </w:rPr>
      </w:pPr>
    </w:p>
    <w:p w14:paraId="4DB65021">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202641F6">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0600EB9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5C095787">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3D7835B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666AEF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535D643F">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47EDC82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5400DCB7">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1E8380AC">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C076A9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578E5FF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3808E92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795DA5BA">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194A31A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附件:周口市</w:t>
      </w:r>
      <w:r>
        <w:rPr>
          <w:rFonts w:hint="eastAsia" w:ascii="仿宋" w:hAnsi="仿宋" w:eastAsia="仿宋" w:cs="仿宋"/>
          <w:sz w:val="32"/>
          <w:szCs w:val="32"/>
          <w:lang w:eastAsia="zh-CN"/>
        </w:rPr>
        <w:t>川汇区城北办事处李多楼小学2026</w:t>
      </w:r>
      <w:r>
        <w:rPr>
          <w:rFonts w:hint="eastAsia" w:ascii="仿宋" w:hAnsi="仿宋" w:eastAsia="仿宋" w:cs="仿宋"/>
          <w:sz w:val="32"/>
          <w:szCs w:val="32"/>
        </w:rPr>
        <w:t>年度单位预算表</w:t>
      </w:r>
    </w:p>
    <w:p w14:paraId="08CEBD19">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56D178C"/>
    <w:rsid w:val="064B5C52"/>
    <w:rsid w:val="08D12F56"/>
    <w:rsid w:val="0DFD7C1A"/>
    <w:rsid w:val="0F3119FF"/>
    <w:rsid w:val="1041508A"/>
    <w:rsid w:val="13E5054D"/>
    <w:rsid w:val="16314F22"/>
    <w:rsid w:val="164478A7"/>
    <w:rsid w:val="16697F08"/>
    <w:rsid w:val="16A41FD2"/>
    <w:rsid w:val="1722068F"/>
    <w:rsid w:val="17B148D3"/>
    <w:rsid w:val="17C62048"/>
    <w:rsid w:val="19A95D61"/>
    <w:rsid w:val="1C8130B5"/>
    <w:rsid w:val="1D6E4A99"/>
    <w:rsid w:val="1ECF37EF"/>
    <w:rsid w:val="20804E61"/>
    <w:rsid w:val="208C0D5E"/>
    <w:rsid w:val="20E53EBA"/>
    <w:rsid w:val="21972922"/>
    <w:rsid w:val="255C76C9"/>
    <w:rsid w:val="286F6576"/>
    <w:rsid w:val="28DB1CC1"/>
    <w:rsid w:val="2A1F724F"/>
    <w:rsid w:val="2A5F108A"/>
    <w:rsid w:val="2B5B2620"/>
    <w:rsid w:val="2DF81343"/>
    <w:rsid w:val="3067098F"/>
    <w:rsid w:val="309D4424"/>
    <w:rsid w:val="310E10C8"/>
    <w:rsid w:val="32D74F8B"/>
    <w:rsid w:val="35D23A78"/>
    <w:rsid w:val="3644124B"/>
    <w:rsid w:val="364A4C50"/>
    <w:rsid w:val="387F5293"/>
    <w:rsid w:val="3AE73CE4"/>
    <w:rsid w:val="3B353E36"/>
    <w:rsid w:val="3D6377B2"/>
    <w:rsid w:val="3EE25C8F"/>
    <w:rsid w:val="4034022C"/>
    <w:rsid w:val="41E43914"/>
    <w:rsid w:val="41F051AA"/>
    <w:rsid w:val="45F952A7"/>
    <w:rsid w:val="46AF2BDF"/>
    <w:rsid w:val="49DD4020"/>
    <w:rsid w:val="4A320169"/>
    <w:rsid w:val="4B3730AC"/>
    <w:rsid w:val="4EF52B06"/>
    <w:rsid w:val="53702D95"/>
    <w:rsid w:val="537A042F"/>
    <w:rsid w:val="546F145D"/>
    <w:rsid w:val="54911DCA"/>
    <w:rsid w:val="572052E3"/>
    <w:rsid w:val="5A2C0C87"/>
    <w:rsid w:val="621B081F"/>
    <w:rsid w:val="63532A35"/>
    <w:rsid w:val="65070796"/>
    <w:rsid w:val="65766C11"/>
    <w:rsid w:val="6792618F"/>
    <w:rsid w:val="68655146"/>
    <w:rsid w:val="6CB2505C"/>
    <w:rsid w:val="6E280BD9"/>
    <w:rsid w:val="6E3826A5"/>
    <w:rsid w:val="6EE75C90"/>
    <w:rsid w:val="713C2036"/>
    <w:rsid w:val="72462A52"/>
    <w:rsid w:val="74A309E7"/>
    <w:rsid w:val="76E83E75"/>
    <w:rsid w:val="76EE065D"/>
    <w:rsid w:val="77075720"/>
    <w:rsid w:val="79720F5A"/>
    <w:rsid w:val="7AE75F94"/>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2486</Words>
  <Characters>2669</Characters>
  <TotalTime>19</TotalTime>
  <ScaleCrop>false</ScaleCrop>
  <LinksUpToDate>false</LinksUpToDate>
  <CharactersWithSpaces>2681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年青人儿﹖.</cp:lastModifiedBy>
  <dcterms:modified xsi:type="dcterms:W3CDTF">2026-03-11T02:05:12Z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9A222BD7AC67425799240A263CCB317B_13</vt:lpwstr>
  </property>
  <property fmtid="{D5CDD505-2E9C-101B-9397-08002B2CF9AE}" pid="6" name="KSOTemplateDocerSaveRecord">
    <vt:lpwstr>eyJoZGlkIjoiZTI4ZmE3OWUyZDkwZDk3ZDI5ODEyYWU2YTkyODdjYjciLCJ1c2VySWQiOiIzOTA3Njg3NjEifQ==</vt:lpwstr>
  </property>
</Properties>
</file>