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E03D7C">
      <w:pPr>
        <w:rPr>
          <w:rFonts w:hint="eastAsia"/>
        </w:rPr>
      </w:pPr>
    </w:p>
    <w:p w14:paraId="5E0769AF">
      <w:pPr>
        <w:rPr>
          <w:rFonts w:hint="eastAsia"/>
        </w:rPr>
      </w:pPr>
    </w:p>
    <w:p w14:paraId="1B5A7578">
      <w:pPr>
        <w:rPr>
          <w:rFonts w:hint="eastAsia"/>
        </w:rPr>
      </w:pPr>
    </w:p>
    <w:p w14:paraId="7F997AC1">
      <w:pPr>
        <w:jc w:val="center"/>
        <w:rPr>
          <w:rFonts w:hint="eastAsia" w:ascii="黑体" w:hAnsi="黑体" w:eastAsia="黑体" w:cs="黑体"/>
          <w:sz w:val="52"/>
          <w:szCs w:val="52"/>
        </w:rPr>
      </w:pPr>
    </w:p>
    <w:p w14:paraId="2E7C6FEF">
      <w:pPr>
        <w:jc w:val="center"/>
        <w:rPr>
          <w:rFonts w:hint="eastAsia" w:ascii="黑体" w:hAnsi="黑体" w:eastAsia="黑体" w:cs="黑体"/>
          <w:sz w:val="52"/>
          <w:szCs w:val="52"/>
        </w:rPr>
      </w:pPr>
    </w:p>
    <w:p w14:paraId="7619809E">
      <w:pPr>
        <w:jc w:val="center"/>
        <w:rPr>
          <w:rFonts w:hint="eastAsia" w:ascii="黑体" w:hAnsi="黑体" w:eastAsia="黑体" w:cs="黑体"/>
          <w:sz w:val="48"/>
          <w:szCs w:val="48"/>
        </w:rPr>
      </w:pPr>
      <w:r>
        <w:rPr>
          <w:rFonts w:hint="eastAsia" w:ascii="黑体" w:hAnsi="黑体" w:eastAsia="黑体" w:cs="黑体"/>
          <w:sz w:val="48"/>
          <w:szCs w:val="48"/>
        </w:rPr>
        <w:t>周口市</w:t>
      </w:r>
      <w:r>
        <w:rPr>
          <w:rFonts w:hint="eastAsia" w:ascii="黑体" w:hAnsi="黑体" w:eastAsia="黑体" w:cs="黑体"/>
          <w:sz w:val="48"/>
          <w:szCs w:val="48"/>
          <w:lang w:eastAsia="zh-CN"/>
        </w:rPr>
        <w:t>川汇区城北办事处徐营小学</w:t>
      </w:r>
    </w:p>
    <w:p w14:paraId="4D410E5B">
      <w:pPr>
        <w:jc w:val="center"/>
        <w:rPr>
          <w:rFonts w:hint="eastAsia" w:ascii="黑体" w:hAnsi="黑体" w:eastAsia="黑体" w:cs="黑体"/>
          <w:sz w:val="52"/>
          <w:szCs w:val="52"/>
        </w:rPr>
      </w:pPr>
    </w:p>
    <w:p w14:paraId="1D61FFA2">
      <w:pPr>
        <w:jc w:val="center"/>
        <w:rPr>
          <w:rFonts w:hint="eastAsia" w:ascii="黑体" w:hAnsi="黑体" w:eastAsia="黑体" w:cs="黑体"/>
          <w:sz w:val="52"/>
          <w:szCs w:val="52"/>
        </w:rPr>
      </w:pPr>
      <w:r>
        <w:rPr>
          <w:rFonts w:hint="eastAsia" w:ascii="黑体" w:hAnsi="黑体" w:eastAsia="黑体" w:cs="黑体"/>
          <w:sz w:val="52"/>
          <w:szCs w:val="52"/>
          <w:lang w:eastAsia="zh-CN"/>
        </w:rPr>
        <w:t>2026</w:t>
      </w:r>
      <w:r>
        <w:rPr>
          <w:rFonts w:hint="eastAsia" w:ascii="黑体" w:hAnsi="黑体" w:eastAsia="黑体" w:cs="黑体"/>
          <w:sz w:val="52"/>
          <w:szCs w:val="52"/>
        </w:rPr>
        <w:t>年度单位预算</w:t>
      </w:r>
    </w:p>
    <w:p w14:paraId="590881AD">
      <w:pPr>
        <w:rPr>
          <w:rFonts w:hint="eastAsia"/>
        </w:rPr>
      </w:pPr>
    </w:p>
    <w:p w14:paraId="09A7C875">
      <w:pPr>
        <w:rPr>
          <w:rFonts w:hint="eastAsia"/>
        </w:rPr>
      </w:pPr>
    </w:p>
    <w:p w14:paraId="3226A1BA">
      <w:pPr>
        <w:rPr>
          <w:rFonts w:hint="eastAsia"/>
        </w:rPr>
      </w:pPr>
    </w:p>
    <w:p w14:paraId="369E0608">
      <w:pPr>
        <w:rPr>
          <w:rFonts w:hint="eastAsia"/>
        </w:rPr>
      </w:pPr>
    </w:p>
    <w:p w14:paraId="50BB1A4A">
      <w:pPr>
        <w:rPr>
          <w:rFonts w:hint="eastAsia"/>
        </w:rPr>
      </w:pPr>
    </w:p>
    <w:p w14:paraId="5618D814">
      <w:pPr>
        <w:rPr>
          <w:rFonts w:hint="eastAsia"/>
        </w:rPr>
      </w:pPr>
    </w:p>
    <w:p w14:paraId="2869FE87">
      <w:pPr>
        <w:rPr>
          <w:rFonts w:hint="eastAsia"/>
        </w:rPr>
      </w:pPr>
    </w:p>
    <w:p w14:paraId="32EA56A5">
      <w:pPr>
        <w:rPr>
          <w:rFonts w:hint="eastAsia"/>
        </w:rPr>
      </w:pPr>
    </w:p>
    <w:p w14:paraId="5159A5AE">
      <w:pPr>
        <w:rPr>
          <w:rFonts w:hint="eastAsia"/>
        </w:rPr>
      </w:pPr>
    </w:p>
    <w:p w14:paraId="7BB65DC3">
      <w:pPr>
        <w:rPr>
          <w:rFonts w:hint="eastAsia"/>
        </w:rPr>
      </w:pPr>
    </w:p>
    <w:p w14:paraId="5E601C0A">
      <w:pPr>
        <w:rPr>
          <w:rFonts w:hint="eastAsia"/>
        </w:rPr>
      </w:pPr>
    </w:p>
    <w:p w14:paraId="1B6FE5F7">
      <w:pPr>
        <w:jc w:val="center"/>
        <w:rPr>
          <w:rFonts w:hint="eastAsia" w:ascii="黑体" w:hAnsi="黑体" w:eastAsia="黑体" w:cs="黑体"/>
          <w:sz w:val="32"/>
          <w:szCs w:val="32"/>
        </w:rPr>
      </w:pPr>
    </w:p>
    <w:p w14:paraId="7279A21D">
      <w:pPr>
        <w:jc w:val="center"/>
        <w:rPr>
          <w:rFonts w:hint="eastAsia" w:ascii="黑体" w:hAnsi="黑体" w:eastAsia="黑体" w:cs="黑体"/>
          <w:sz w:val="32"/>
          <w:szCs w:val="32"/>
        </w:rPr>
      </w:pPr>
    </w:p>
    <w:p w14:paraId="4ADDD390">
      <w:pPr>
        <w:jc w:val="center"/>
        <w:rPr>
          <w:rFonts w:hint="eastAsia" w:ascii="黑体" w:hAnsi="黑体" w:eastAsia="黑体" w:cs="黑体"/>
          <w:sz w:val="32"/>
          <w:szCs w:val="32"/>
        </w:rPr>
      </w:pPr>
    </w:p>
    <w:p w14:paraId="0C58BDC5">
      <w:pPr>
        <w:jc w:val="center"/>
        <w:rPr>
          <w:rFonts w:hint="eastAsia" w:ascii="黑体" w:hAnsi="黑体" w:eastAsia="黑体" w:cs="黑体"/>
          <w:sz w:val="32"/>
          <w:szCs w:val="32"/>
        </w:rPr>
      </w:pPr>
    </w:p>
    <w:p w14:paraId="4FA7FAA5">
      <w:pPr>
        <w:jc w:val="center"/>
        <w:rPr>
          <w:rFonts w:hint="eastAsia" w:ascii="黑体" w:hAnsi="黑体" w:eastAsia="黑体" w:cs="黑体"/>
          <w:sz w:val="32"/>
          <w:szCs w:val="32"/>
        </w:rPr>
      </w:pPr>
    </w:p>
    <w:p w14:paraId="43B35929">
      <w:pPr>
        <w:jc w:val="center"/>
        <w:rPr>
          <w:rFonts w:hint="eastAsia" w:ascii="黑体" w:hAnsi="黑体" w:eastAsia="黑体" w:cs="黑体"/>
          <w:sz w:val="32"/>
          <w:szCs w:val="32"/>
        </w:rPr>
      </w:pPr>
    </w:p>
    <w:p w14:paraId="70E69E31">
      <w:pPr>
        <w:jc w:val="center"/>
        <w:rPr>
          <w:rFonts w:hint="eastAsia" w:ascii="黑体" w:hAnsi="黑体" w:eastAsia="黑体" w:cs="黑体"/>
          <w:sz w:val="32"/>
          <w:szCs w:val="32"/>
        </w:rPr>
      </w:pPr>
    </w:p>
    <w:p w14:paraId="6E84DBD6">
      <w:pPr>
        <w:jc w:val="center"/>
        <w:rPr>
          <w:rFonts w:hint="eastAsia" w:ascii="黑体" w:hAnsi="黑体" w:eastAsia="黑体" w:cs="黑体"/>
          <w:sz w:val="32"/>
          <w:szCs w:val="32"/>
        </w:rPr>
      </w:pPr>
    </w:p>
    <w:p w14:paraId="257F83E0">
      <w:pPr>
        <w:jc w:val="center"/>
        <w:rPr>
          <w:rFonts w:hint="eastAsia" w:ascii="黑体" w:hAnsi="黑体" w:eastAsia="黑体" w:cs="黑体"/>
          <w:sz w:val="32"/>
          <w:szCs w:val="32"/>
        </w:rPr>
      </w:pPr>
    </w:p>
    <w:p w14:paraId="056C4D94">
      <w:pPr>
        <w:jc w:val="center"/>
        <w:rPr>
          <w:rFonts w:hint="eastAsia" w:ascii="黑体" w:hAnsi="黑体" w:eastAsia="黑体" w:cs="黑体"/>
          <w:sz w:val="32"/>
          <w:szCs w:val="32"/>
        </w:rPr>
      </w:pPr>
    </w:p>
    <w:p w14:paraId="0CC03930">
      <w:pPr>
        <w:jc w:val="center"/>
        <w:rPr>
          <w:rFonts w:hint="eastAsia" w:ascii="黑体" w:hAnsi="黑体" w:eastAsia="黑体" w:cs="黑体"/>
          <w:sz w:val="32"/>
          <w:szCs w:val="32"/>
        </w:rPr>
      </w:pPr>
    </w:p>
    <w:p w14:paraId="51125605">
      <w:pPr>
        <w:jc w:val="center"/>
        <w:rPr>
          <w:rFonts w:hint="eastAsia" w:ascii="黑体" w:hAnsi="黑体" w:eastAsia="黑体" w:cs="黑体"/>
          <w:sz w:val="32"/>
          <w:szCs w:val="32"/>
        </w:rPr>
      </w:pPr>
    </w:p>
    <w:p w14:paraId="3F971D5F">
      <w:pPr>
        <w:jc w:val="center"/>
        <w:rPr>
          <w:rFonts w:hint="eastAsia" w:ascii="黑体" w:hAnsi="黑体" w:eastAsia="黑体" w:cs="黑体"/>
          <w:sz w:val="32"/>
          <w:szCs w:val="32"/>
        </w:rPr>
      </w:pPr>
    </w:p>
    <w:p w14:paraId="38369E45">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6C4EA817">
      <w:pPr>
        <w:rPr>
          <w:rFonts w:hint="eastAsia"/>
          <w:lang w:eastAsia="zh-CN"/>
        </w:rPr>
        <w:sectPr>
          <w:pgSz w:w="12280" w:h="17110"/>
          <w:pgMar w:top="1454" w:right="1842" w:bottom="1446" w:left="1842" w:header="0" w:footer="0" w:gutter="0"/>
          <w:cols w:space="720" w:num="1"/>
        </w:sectPr>
      </w:pPr>
    </w:p>
    <w:p w14:paraId="51FB2703">
      <w:pPr>
        <w:spacing w:line="360" w:lineRule="auto"/>
        <w:jc w:val="center"/>
        <w:rPr>
          <w:rFonts w:hint="eastAsia"/>
        </w:rPr>
      </w:pPr>
      <w:r>
        <w:rPr>
          <w:rFonts w:hint="eastAsia" w:ascii="黑体" w:hAnsi="黑体" w:eastAsia="黑体" w:cs="黑体"/>
          <w:sz w:val="52"/>
          <w:szCs w:val="52"/>
          <w:lang w:eastAsia="zh-CN"/>
        </w:rPr>
        <w:t>目录</w:t>
      </w:r>
    </w:p>
    <w:p w14:paraId="529A22FE">
      <w:pPr>
        <w:spacing w:line="360" w:lineRule="auto"/>
        <w:ind w:firstLine="643" w:firstLineChars="200"/>
        <w:rPr>
          <w:rFonts w:hint="eastAsia"/>
        </w:rPr>
      </w:pPr>
      <w:r>
        <w:rPr>
          <w:rFonts w:hint="eastAsia" w:ascii="宋体" w:hAnsi="宋体" w:eastAsia="宋体" w:cs="宋体"/>
          <w:b/>
          <w:bCs/>
          <w:sz w:val="32"/>
          <w:szCs w:val="32"/>
        </w:rPr>
        <w:t>第一部分周口市</w:t>
      </w:r>
      <w:r>
        <w:rPr>
          <w:rFonts w:hint="eastAsia" w:ascii="宋体" w:hAnsi="宋体" w:eastAsia="宋体" w:cs="宋体"/>
          <w:b/>
          <w:bCs/>
          <w:sz w:val="32"/>
          <w:szCs w:val="32"/>
          <w:lang w:eastAsia="zh-CN"/>
        </w:rPr>
        <w:t>川汇区城北办事处徐营小学</w:t>
      </w:r>
      <w:r>
        <w:rPr>
          <w:rFonts w:hint="eastAsia" w:ascii="宋体" w:hAnsi="宋体" w:eastAsia="宋体" w:cs="宋体"/>
          <w:b/>
          <w:bCs/>
          <w:sz w:val="32"/>
          <w:szCs w:val="32"/>
        </w:rPr>
        <w:t>概况</w:t>
      </w:r>
    </w:p>
    <w:p w14:paraId="7E388AAE">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40712D34">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59C1B03C">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第二部分周口市</w:t>
      </w:r>
      <w:r>
        <w:rPr>
          <w:rFonts w:hint="eastAsia" w:ascii="宋体" w:hAnsi="宋体" w:eastAsia="宋体" w:cs="宋体"/>
          <w:b/>
          <w:bCs/>
          <w:sz w:val="32"/>
          <w:szCs w:val="32"/>
          <w:lang w:eastAsia="zh-CN"/>
        </w:rPr>
        <w:t>川汇区城北办事处徐营小学2026</w:t>
      </w:r>
      <w:r>
        <w:rPr>
          <w:rFonts w:hint="eastAsia" w:ascii="宋体" w:hAnsi="宋体" w:eastAsia="宋体" w:cs="宋体"/>
          <w:b/>
          <w:bCs/>
          <w:sz w:val="32"/>
          <w:szCs w:val="32"/>
        </w:rPr>
        <w:t>年单位预算情况说明</w:t>
      </w:r>
    </w:p>
    <w:p w14:paraId="744ADCBF">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32E5C29F">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附件:周口市</w:t>
      </w:r>
      <w:r>
        <w:rPr>
          <w:rFonts w:hint="eastAsia" w:ascii="仿宋" w:hAnsi="仿宋" w:eastAsia="仿宋" w:cs="仿宋"/>
          <w:sz w:val="32"/>
          <w:szCs w:val="32"/>
          <w:lang w:eastAsia="zh-CN"/>
        </w:rPr>
        <w:t>川汇区城北办事处徐营小学2026</w:t>
      </w:r>
      <w:r>
        <w:rPr>
          <w:rFonts w:hint="eastAsia" w:ascii="仿宋" w:hAnsi="仿宋" w:eastAsia="仿宋" w:cs="仿宋"/>
          <w:sz w:val="32"/>
          <w:szCs w:val="32"/>
        </w:rPr>
        <w:t>年度单位预算表</w:t>
      </w:r>
    </w:p>
    <w:p w14:paraId="18E4177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年部门收支预算表</w:t>
      </w:r>
    </w:p>
    <w:p w14:paraId="7C292705">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年部门收入预算表</w:t>
      </w:r>
    </w:p>
    <w:p w14:paraId="15D78B9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年部门支出预算表</w:t>
      </w:r>
    </w:p>
    <w:p w14:paraId="7ED7679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年财政拨款收支预算表</w:t>
      </w:r>
    </w:p>
    <w:p w14:paraId="0ACE1CA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年一般公共预算支出预算表</w:t>
      </w:r>
    </w:p>
    <w:p w14:paraId="7E23AB41">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45CCF08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年支出经济分类汇总表</w:t>
      </w:r>
    </w:p>
    <w:p w14:paraId="29B96C09">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年一般公共预算“三公”经费预算表</w:t>
      </w:r>
    </w:p>
    <w:p w14:paraId="6AE15A72">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年政府性基金支出预算表</w:t>
      </w:r>
    </w:p>
    <w:p w14:paraId="095A33D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05367B25">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73F032E5">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 xml:space="preserve"> 年部门预算项目绩效目标表</w:t>
      </w:r>
    </w:p>
    <w:p w14:paraId="08258ACA">
      <w:pPr>
        <w:rPr>
          <w:rFonts w:hint="eastAsia"/>
          <w:lang w:eastAsia="zh-CN"/>
        </w:rPr>
        <w:sectPr>
          <w:pgSz w:w="12100" w:h="16980"/>
          <w:pgMar w:top="1443" w:right="1815" w:bottom="0" w:left="1815" w:header="0" w:footer="0" w:gutter="0"/>
          <w:cols w:space="720" w:num="1"/>
        </w:sectPr>
      </w:pPr>
    </w:p>
    <w:p w14:paraId="02E8B41D">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7F69856A">
      <w:pPr>
        <w:spacing w:line="360" w:lineRule="auto"/>
        <w:jc w:val="center"/>
        <w:rPr>
          <w:rFonts w:hint="eastAsia"/>
        </w:rPr>
      </w:pPr>
      <w:r>
        <w:rPr>
          <w:rFonts w:hint="eastAsia" w:ascii="宋体" w:hAnsi="宋体" w:eastAsia="宋体" w:cs="宋体"/>
          <w:b/>
          <w:bCs/>
          <w:sz w:val="32"/>
          <w:szCs w:val="32"/>
        </w:rPr>
        <w:t>周口市</w:t>
      </w:r>
      <w:r>
        <w:rPr>
          <w:rFonts w:hint="eastAsia" w:ascii="宋体" w:hAnsi="宋体" w:eastAsia="宋体" w:cs="宋体"/>
          <w:b/>
          <w:bCs/>
          <w:sz w:val="32"/>
          <w:szCs w:val="32"/>
          <w:lang w:eastAsia="zh-CN"/>
        </w:rPr>
        <w:t>川汇区城北办事处徐营小学</w:t>
      </w:r>
      <w:r>
        <w:rPr>
          <w:rFonts w:hint="eastAsia" w:ascii="宋体" w:hAnsi="宋体" w:eastAsia="宋体" w:cs="宋体"/>
          <w:b/>
          <w:bCs/>
          <w:sz w:val="32"/>
          <w:szCs w:val="32"/>
        </w:rPr>
        <w:t>概况</w:t>
      </w:r>
    </w:p>
    <w:p w14:paraId="1D27BB96">
      <w:pPr>
        <w:numPr>
          <w:ilvl w:val="0"/>
          <w:numId w:val="1"/>
        </w:numPr>
        <w:spacing w:line="360" w:lineRule="auto"/>
        <w:ind w:left="-13" w:leftChars="0" w:firstLine="643" w:firstLineChars="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5F8B87A2">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35E352EC">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周口市川汇区城北办事处徐营小学是周口市川汇区教体局直属的一所农村公办小学，属财政二级预算管理单位，我校编制数</w:t>
      </w:r>
      <w:r>
        <w:rPr>
          <w:rFonts w:hint="eastAsia" w:ascii="仿宋" w:hAnsi="仿宋" w:eastAsia="仿宋" w:cs="仿宋"/>
          <w:sz w:val="32"/>
          <w:szCs w:val="32"/>
          <w:lang w:val="en-US" w:eastAsia="zh-CN"/>
        </w:rPr>
        <w:t>21</w:t>
      </w:r>
      <w:r>
        <w:rPr>
          <w:rFonts w:hint="eastAsia" w:ascii="仿宋" w:hAnsi="仿宋" w:eastAsia="仿宋" w:cs="仿宋"/>
          <w:sz w:val="32"/>
          <w:szCs w:val="32"/>
          <w:lang w:eastAsia="zh-CN"/>
        </w:rPr>
        <w:t xml:space="preserve">人，实有在职人数 </w:t>
      </w:r>
      <w:r>
        <w:rPr>
          <w:rFonts w:hint="eastAsia" w:ascii="仿宋" w:hAnsi="仿宋" w:eastAsia="仿宋" w:cs="仿宋"/>
          <w:sz w:val="32"/>
          <w:szCs w:val="32"/>
          <w:lang w:val="en-US" w:eastAsia="zh-CN"/>
        </w:rPr>
        <w:t>13</w:t>
      </w:r>
      <w:r>
        <w:rPr>
          <w:rFonts w:hint="eastAsia" w:ascii="仿宋" w:hAnsi="仿宋" w:eastAsia="仿宋" w:cs="仿宋"/>
          <w:sz w:val="32"/>
          <w:szCs w:val="32"/>
          <w:lang w:eastAsia="zh-CN"/>
        </w:rPr>
        <w:t>人。其中：专业技术人员</w:t>
      </w:r>
      <w:r>
        <w:rPr>
          <w:rFonts w:hint="eastAsia" w:ascii="仿宋" w:hAnsi="仿宋" w:eastAsia="仿宋" w:cs="仿宋"/>
          <w:sz w:val="32"/>
          <w:szCs w:val="32"/>
          <w:lang w:val="en-US" w:eastAsia="zh-CN"/>
        </w:rPr>
        <w:t>13</w:t>
      </w:r>
      <w:r>
        <w:rPr>
          <w:rFonts w:hint="eastAsia" w:ascii="仿宋" w:hAnsi="仿宋" w:eastAsia="仿宋" w:cs="仿宋"/>
          <w:sz w:val="32"/>
          <w:szCs w:val="32"/>
          <w:lang w:eastAsia="zh-CN"/>
        </w:rPr>
        <w:t>人。高级职称教师</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人，中级职称教师</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12</w:t>
      </w:r>
      <w:r>
        <w:rPr>
          <w:rFonts w:hint="eastAsia" w:ascii="仿宋" w:hAnsi="仿宋" w:eastAsia="仿宋" w:cs="仿宋"/>
          <w:sz w:val="32"/>
          <w:szCs w:val="32"/>
          <w:lang w:eastAsia="zh-CN"/>
        </w:rPr>
        <w:t>人。我校内设教务处、总务处、办公室、德育处等机构。</w:t>
      </w:r>
    </w:p>
    <w:p w14:paraId="2CDA012F">
      <w:pPr>
        <w:numPr>
          <w:ilvl w:val="0"/>
          <w:numId w:val="0"/>
        </w:numPr>
        <w:spacing w:line="360" w:lineRule="auto"/>
        <w:ind w:left="630" w:leftChars="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39D5B7A4">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周口市川汇区城北办事处徐营小学是一所财政全额拨款的事业单位，主要从事小学义务教育， 促进基础教育发展， 负责小学学历教育 (相关社会服务)。</w:t>
      </w:r>
    </w:p>
    <w:p w14:paraId="699A0A3E">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二、周口市川汇区城北办事处徐营小学所属预算单位构成情况</w:t>
      </w:r>
    </w:p>
    <w:p w14:paraId="31147DB3">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周口市川汇区城北办事处徐营小学预算仅包括周口市川汇区城北办事处徐营小学本级预算。</w:t>
      </w:r>
    </w:p>
    <w:p w14:paraId="567F3F94">
      <w:pPr>
        <w:spacing w:line="360" w:lineRule="auto"/>
        <w:jc w:val="both"/>
        <w:rPr>
          <w:rFonts w:hint="eastAsia"/>
          <w:lang w:eastAsia="zh-CN"/>
        </w:rPr>
        <w:sectPr>
          <w:pgSz w:w="11900" w:h="16840"/>
          <w:pgMar w:top="1431" w:right="1429" w:bottom="0" w:left="1785" w:header="0" w:footer="0" w:gutter="0"/>
          <w:cols w:space="720" w:num="1"/>
        </w:sectPr>
      </w:pPr>
    </w:p>
    <w:p w14:paraId="448CECD5">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7649B25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周口市</w:t>
      </w:r>
      <w:r>
        <w:rPr>
          <w:rFonts w:hint="eastAsia" w:ascii="宋体" w:hAnsi="宋体" w:eastAsia="宋体" w:cs="宋体"/>
          <w:b/>
          <w:bCs/>
          <w:sz w:val="32"/>
          <w:szCs w:val="32"/>
          <w:lang w:eastAsia="zh-CN"/>
        </w:rPr>
        <w:t>川汇区城北办事处徐营小学2026</w:t>
      </w:r>
      <w:r>
        <w:rPr>
          <w:rFonts w:hint="eastAsia" w:ascii="宋体" w:hAnsi="宋体" w:eastAsia="宋体" w:cs="宋体"/>
          <w:b/>
          <w:bCs/>
          <w:sz w:val="32"/>
          <w:szCs w:val="32"/>
        </w:rPr>
        <w:t>年度单位预算</w:t>
      </w:r>
    </w:p>
    <w:p w14:paraId="23F43920">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情况说明</w:t>
      </w:r>
    </w:p>
    <w:p w14:paraId="4AE537C8">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52A81602">
      <w:pPr>
        <w:spacing w:line="360" w:lineRule="auto"/>
        <w:ind w:firstLine="640" w:firstLineChars="200"/>
        <w:jc w:val="both"/>
        <w:rPr>
          <w:rFonts w:hint="eastAsia"/>
        </w:rPr>
      </w:pPr>
      <w:r>
        <w:rPr>
          <w:rFonts w:hint="eastAsia" w:ascii="仿宋" w:hAnsi="仿宋" w:eastAsia="仿宋" w:cs="仿宋"/>
          <w:sz w:val="32"/>
          <w:szCs w:val="32"/>
        </w:rPr>
        <w:t>周口市</w:t>
      </w:r>
      <w:r>
        <w:rPr>
          <w:rFonts w:hint="eastAsia" w:ascii="仿宋" w:hAnsi="仿宋" w:eastAsia="仿宋" w:cs="仿宋"/>
          <w:sz w:val="32"/>
          <w:szCs w:val="32"/>
          <w:lang w:eastAsia="zh-CN"/>
        </w:rPr>
        <w:t>川汇区城北办事处徐营小学2026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199.14</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199.14</w:t>
      </w:r>
      <w:r>
        <w:rPr>
          <w:rFonts w:hint="eastAsia" w:ascii="仿宋" w:hAnsi="仿宋" w:eastAsia="仿宋" w:cs="仿宋"/>
          <w:sz w:val="32"/>
          <w:szCs w:val="32"/>
        </w:rPr>
        <w:t>万元,与</w:t>
      </w:r>
      <w:r>
        <w:rPr>
          <w:rFonts w:hint="eastAsia" w:ascii="仿宋" w:hAnsi="仿宋" w:eastAsia="仿宋" w:cs="仿宋"/>
          <w:sz w:val="32"/>
          <w:szCs w:val="32"/>
          <w:lang w:eastAsia="zh-CN"/>
        </w:rPr>
        <w:t>2026</w:t>
      </w:r>
      <w:r>
        <w:rPr>
          <w:rFonts w:hint="eastAsia" w:ascii="仿宋" w:hAnsi="仿宋" w:eastAsia="仿宋" w:cs="仿宋"/>
          <w:sz w:val="32"/>
          <w:szCs w:val="32"/>
        </w:rPr>
        <w:t>年预算相比,收</w:t>
      </w:r>
      <w:r>
        <w:rPr>
          <w:rFonts w:hint="eastAsia" w:ascii="仿宋" w:hAnsi="仿宋" w:eastAsia="仿宋" w:cs="仿宋"/>
          <w:sz w:val="32"/>
          <w:szCs w:val="32"/>
          <w:lang w:val="en-US" w:eastAsia="zh-CN"/>
        </w:rPr>
        <w:t>支</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15.29</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8.32%，</w:t>
      </w:r>
      <w:r>
        <w:rPr>
          <w:rFonts w:hint="eastAsia" w:ascii="仿宋" w:hAnsi="仿宋" w:eastAsia="仿宋" w:cs="仿宋"/>
          <w:sz w:val="32"/>
          <w:szCs w:val="32"/>
        </w:rPr>
        <w:t>主要原因：</w:t>
      </w:r>
      <w:r>
        <w:rPr>
          <w:rFonts w:hint="eastAsia" w:ascii="仿宋" w:hAnsi="仿宋" w:eastAsia="仿宋" w:cs="仿宋"/>
          <w:sz w:val="32"/>
          <w:szCs w:val="32"/>
          <w:lang w:eastAsia="zh-CN"/>
        </w:rPr>
        <w:t>人员工资调整，基本工资增加</w:t>
      </w:r>
      <w:r>
        <w:rPr>
          <w:rFonts w:hint="eastAsia" w:ascii="仿宋" w:hAnsi="仿宋" w:eastAsia="仿宋" w:cs="仿宋"/>
          <w:sz w:val="32"/>
          <w:szCs w:val="32"/>
        </w:rPr>
        <w:t>。</w:t>
      </w:r>
    </w:p>
    <w:p w14:paraId="6181B917">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2757F126">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rPr>
        <w:t>周口市</w:t>
      </w:r>
      <w:r>
        <w:rPr>
          <w:rFonts w:hint="eastAsia" w:ascii="仿宋" w:hAnsi="仿宋" w:eastAsia="仿宋" w:cs="仿宋"/>
          <w:sz w:val="32"/>
          <w:szCs w:val="32"/>
          <w:lang w:eastAsia="zh-CN"/>
        </w:rPr>
        <w:t>川汇区城北办事处徐营小学2026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199.14</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199.14</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val="en-US" w:eastAsia="zh-CN"/>
        </w:rPr>
        <w:t>;上年结转结余0万元。</w:t>
      </w:r>
    </w:p>
    <w:p w14:paraId="66D4298F">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2015487B">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eastAsia="zh-CN"/>
        </w:rPr>
        <w:t>川汇区城北办事处徐营小学2026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199.14</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198.24</w:t>
      </w:r>
      <w:r>
        <w:rPr>
          <w:rFonts w:hint="eastAsia" w:ascii="仿宋" w:hAnsi="仿宋" w:eastAsia="仿宋" w:cs="仿宋"/>
          <w:sz w:val="32"/>
          <w:szCs w:val="32"/>
        </w:rPr>
        <w:t>万元,占</w:t>
      </w:r>
      <w:r>
        <w:rPr>
          <w:rFonts w:hint="eastAsia" w:ascii="仿宋" w:hAnsi="仿宋" w:eastAsia="仿宋" w:cs="仿宋"/>
          <w:sz w:val="32"/>
          <w:szCs w:val="32"/>
          <w:lang w:val="en-US" w:eastAsia="zh-CN"/>
        </w:rPr>
        <w:t>99.5</w:t>
      </w:r>
      <w:r>
        <w:rPr>
          <w:rFonts w:hint="eastAsia" w:ascii="仿宋" w:hAnsi="仿宋" w:eastAsia="仿宋" w:cs="仿宋"/>
          <w:sz w:val="32"/>
          <w:szCs w:val="32"/>
        </w:rPr>
        <w:t>%</w:t>
      </w:r>
      <w:r>
        <w:rPr>
          <w:rFonts w:hint="eastAsia" w:ascii="仿宋" w:hAnsi="仿宋" w:eastAsia="仿宋" w:cs="仿宋"/>
          <w:sz w:val="32"/>
          <w:szCs w:val="32"/>
          <w:lang w:eastAsia="zh-CN"/>
        </w:rPr>
        <w:t>，项目支出</w:t>
      </w:r>
      <w:r>
        <w:rPr>
          <w:rFonts w:hint="eastAsia" w:ascii="仿宋" w:hAnsi="仿宋" w:eastAsia="仿宋" w:cs="仿宋"/>
          <w:sz w:val="32"/>
          <w:szCs w:val="32"/>
          <w:lang w:val="en-US" w:eastAsia="zh-CN"/>
        </w:rPr>
        <w:t>0.91万元，</w:t>
      </w:r>
      <w:r>
        <w:rPr>
          <w:rFonts w:hint="eastAsia" w:ascii="仿宋" w:hAnsi="仿宋" w:eastAsia="仿宋" w:cs="仿宋"/>
          <w:sz w:val="32"/>
          <w:szCs w:val="32"/>
        </w:rPr>
        <w:t>占</w:t>
      </w:r>
      <w:r>
        <w:rPr>
          <w:rFonts w:hint="eastAsia" w:ascii="仿宋" w:hAnsi="仿宋" w:eastAsia="仿宋" w:cs="仿宋"/>
          <w:sz w:val="32"/>
          <w:szCs w:val="32"/>
          <w:lang w:val="en-US" w:eastAsia="zh-CN"/>
        </w:rPr>
        <w:t>0.45</w:t>
      </w:r>
      <w:r>
        <w:rPr>
          <w:rFonts w:hint="eastAsia" w:ascii="仿宋" w:hAnsi="仿宋" w:eastAsia="仿宋" w:cs="仿宋"/>
          <w:sz w:val="32"/>
          <w:szCs w:val="32"/>
        </w:rPr>
        <w:t>%。</w:t>
      </w:r>
    </w:p>
    <w:p w14:paraId="6ED96F07">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17EAA629">
      <w:pPr>
        <w:spacing w:line="360" w:lineRule="auto"/>
        <w:ind w:firstLine="640" w:firstLineChars="200"/>
        <w:jc w:val="both"/>
        <w:rPr>
          <w:rFonts w:hint="default"/>
          <w:lang w:val="en-US"/>
        </w:rPr>
      </w:pPr>
      <w:r>
        <w:rPr>
          <w:rFonts w:hint="eastAsia" w:ascii="仿宋" w:hAnsi="仿宋" w:eastAsia="仿宋" w:cs="仿宋"/>
          <w:sz w:val="32"/>
          <w:szCs w:val="32"/>
          <w:lang w:eastAsia="zh-CN"/>
        </w:rPr>
        <w:t>周口市川汇区城北办事处徐营小学2026年一般公共预算收支预算</w:t>
      </w:r>
      <w:r>
        <w:rPr>
          <w:rFonts w:hint="eastAsia" w:ascii="仿宋" w:hAnsi="仿宋" w:eastAsia="仿宋" w:cs="仿宋"/>
          <w:sz w:val="32"/>
          <w:szCs w:val="32"/>
          <w:lang w:val="en-US" w:eastAsia="zh-CN"/>
        </w:rPr>
        <w:t>199.14</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199.14</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w:t>
      </w:r>
      <w:r>
        <w:rPr>
          <w:rFonts w:hint="eastAsia" w:ascii="仿宋" w:hAnsi="仿宋" w:eastAsia="仿宋" w:cs="仿宋"/>
          <w:sz w:val="32"/>
          <w:szCs w:val="32"/>
          <w:lang w:val="en-US" w:eastAsia="zh-CN"/>
        </w:rPr>
        <w:t>0万元，</w:t>
      </w:r>
      <w:r>
        <w:rPr>
          <w:rFonts w:hint="eastAsia" w:ascii="仿宋" w:hAnsi="仿宋" w:eastAsia="仿宋" w:cs="仿宋"/>
          <w:sz w:val="32"/>
          <w:szCs w:val="32"/>
        </w:rPr>
        <w:t>与</w:t>
      </w:r>
      <w:r>
        <w:rPr>
          <w:rFonts w:hint="eastAsia" w:ascii="仿宋" w:hAnsi="仿宋" w:eastAsia="仿宋" w:cs="仿宋"/>
          <w:sz w:val="32"/>
          <w:szCs w:val="32"/>
          <w:lang w:eastAsia="zh-CN"/>
        </w:rPr>
        <w:t>2025</w:t>
      </w:r>
      <w:r>
        <w:rPr>
          <w:rFonts w:hint="eastAsia" w:ascii="仿宋" w:hAnsi="仿宋" w:eastAsia="仿宋" w:cs="仿宋"/>
          <w:sz w:val="32"/>
          <w:szCs w:val="32"/>
        </w:rPr>
        <w:t>年预算相比,收入</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15.29</w:t>
      </w:r>
      <w:r>
        <w:rPr>
          <w:rFonts w:hint="eastAsia" w:ascii="仿宋" w:hAnsi="仿宋" w:eastAsia="仿宋" w:cs="仿宋"/>
          <w:sz w:val="32"/>
          <w:szCs w:val="32"/>
        </w:rPr>
        <w:t>万元，</w:t>
      </w:r>
      <w:r>
        <w:rPr>
          <w:rFonts w:hint="eastAsia" w:ascii="仿宋" w:hAnsi="仿宋" w:eastAsia="仿宋" w:cs="仿宋"/>
          <w:sz w:val="32"/>
          <w:szCs w:val="32"/>
          <w:lang w:eastAsia="zh-CN"/>
        </w:rPr>
        <w:t>增幅</w:t>
      </w:r>
      <w:r>
        <w:rPr>
          <w:rFonts w:hint="eastAsia" w:ascii="仿宋" w:hAnsi="仿宋" w:eastAsia="仿宋" w:cs="仿宋"/>
          <w:sz w:val="32"/>
          <w:szCs w:val="32"/>
          <w:lang w:val="en-US" w:eastAsia="zh-CN"/>
        </w:rPr>
        <w:t>8.32%，</w:t>
      </w:r>
      <w:r>
        <w:rPr>
          <w:rFonts w:hint="eastAsia" w:ascii="仿宋" w:hAnsi="仿宋" w:eastAsia="仿宋" w:cs="仿宋"/>
          <w:sz w:val="32"/>
          <w:szCs w:val="32"/>
        </w:rPr>
        <w:t>主要原因：</w:t>
      </w:r>
      <w:r>
        <w:rPr>
          <w:rFonts w:hint="eastAsia" w:ascii="仿宋" w:hAnsi="仿宋" w:eastAsia="仿宋" w:cs="仿宋"/>
          <w:sz w:val="32"/>
          <w:szCs w:val="32"/>
          <w:lang w:eastAsia="zh-CN"/>
        </w:rPr>
        <w:t>人员工资福利调整</w:t>
      </w:r>
      <w:r>
        <w:rPr>
          <w:rFonts w:hint="eastAsia" w:ascii="仿宋" w:hAnsi="仿宋" w:eastAsia="仿宋" w:cs="仿宋"/>
          <w:sz w:val="32"/>
          <w:szCs w:val="32"/>
        </w:rPr>
        <w:t>。</w:t>
      </w:r>
      <w:r>
        <w:rPr>
          <w:rFonts w:hint="eastAsia" w:ascii="仿宋" w:hAnsi="仿宋" w:eastAsia="仿宋" w:cs="仿宋"/>
          <w:sz w:val="32"/>
          <w:szCs w:val="32"/>
          <w:lang w:eastAsia="zh-CN"/>
        </w:rPr>
        <w:t>政府性基金收支增加</w:t>
      </w:r>
      <w:r>
        <w:rPr>
          <w:rFonts w:hint="eastAsia" w:ascii="仿宋" w:hAnsi="仿宋" w:eastAsia="仿宋" w:cs="仿宋"/>
          <w:sz w:val="32"/>
          <w:szCs w:val="32"/>
          <w:lang w:val="en-US" w:eastAsia="zh-CN"/>
        </w:rPr>
        <w:t>0万元，增长0%。</w:t>
      </w:r>
    </w:p>
    <w:p w14:paraId="1E420801">
      <w:pPr>
        <w:numPr>
          <w:ilvl w:val="0"/>
          <w:numId w:val="2"/>
        </w:num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一般公共预算支出预算情况说明</w:t>
      </w:r>
    </w:p>
    <w:p w14:paraId="3371B49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lang w:eastAsia="zh-CN"/>
        </w:rPr>
        <w:t>周口市川汇区城北办事处徐营小学2026年一般公共预算支出年初预算为</w:t>
      </w:r>
      <w:r>
        <w:rPr>
          <w:rFonts w:hint="eastAsia" w:ascii="仿宋" w:hAnsi="仿宋" w:eastAsia="仿宋" w:cs="仿宋"/>
          <w:sz w:val="32"/>
          <w:szCs w:val="32"/>
          <w:lang w:val="en-US" w:eastAsia="zh-CN"/>
        </w:rPr>
        <w:t>199.14</w:t>
      </w:r>
      <w:r>
        <w:rPr>
          <w:rFonts w:hint="eastAsia" w:ascii="仿宋" w:hAnsi="仿宋" w:eastAsia="仿宋" w:cs="仿宋"/>
          <w:sz w:val="32"/>
          <w:szCs w:val="32"/>
          <w:lang w:eastAsia="zh-CN"/>
        </w:rPr>
        <w:t>万元。其中：</w:t>
      </w:r>
      <w:r>
        <w:rPr>
          <w:rFonts w:hint="eastAsia" w:ascii="仿宋" w:hAnsi="仿宋" w:eastAsia="仿宋" w:cs="仿宋"/>
          <w:sz w:val="32"/>
          <w:szCs w:val="32"/>
        </w:rPr>
        <w:t>基本支出</w:t>
      </w:r>
      <w:r>
        <w:rPr>
          <w:rFonts w:hint="eastAsia" w:ascii="仿宋" w:hAnsi="仿宋" w:eastAsia="仿宋" w:cs="仿宋"/>
          <w:sz w:val="32"/>
          <w:szCs w:val="32"/>
          <w:lang w:val="en-US" w:eastAsia="zh-CN"/>
        </w:rPr>
        <w:t>198.24</w:t>
      </w:r>
      <w:r>
        <w:rPr>
          <w:rFonts w:hint="eastAsia" w:ascii="仿宋" w:hAnsi="仿宋" w:eastAsia="仿宋" w:cs="仿宋"/>
          <w:sz w:val="32"/>
          <w:szCs w:val="32"/>
        </w:rPr>
        <w:t>万元,占</w:t>
      </w:r>
      <w:r>
        <w:rPr>
          <w:rFonts w:hint="eastAsia" w:ascii="仿宋" w:hAnsi="仿宋" w:eastAsia="仿宋" w:cs="仿宋"/>
          <w:sz w:val="32"/>
          <w:szCs w:val="32"/>
          <w:lang w:val="en-US" w:eastAsia="zh-CN"/>
        </w:rPr>
        <w:t>99.5</w:t>
      </w:r>
      <w:r>
        <w:rPr>
          <w:rFonts w:hint="eastAsia" w:ascii="仿宋" w:hAnsi="仿宋" w:eastAsia="仿宋" w:cs="仿宋"/>
          <w:sz w:val="32"/>
          <w:szCs w:val="32"/>
        </w:rPr>
        <w:t>%</w:t>
      </w:r>
      <w:r>
        <w:rPr>
          <w:rFonts w:hint="eastAsia" w:ascii="仿宋" w:hAnsi="仿宋" w:eastAsia="仿宋" w:cs="仿宋"/>
          <w:sz w:val="32"/>
          <w:szCs w:val="32"/>
          <w:lang w:eastAsia="zh-CN"/>
        </w:rPr>
        <w:t>，项目支出</w:t>
      </w:r>
      <w:r>
        <w:rPr>
          <w:rFonts w:hint="eastAsia" w:ascii="仿宋" w:hAnsi="仿宋" w:eastAsia="仿宋" w:cs="仿宋"/>
          <w:sz w:val="32"/>
          <w:szCs w:val="32"/>
          <w:lang w:val="en-US" w:eastAsia="zh-CN"/>
        </w:rPr>
        <w:t>0.91万元，</w:t>
      </w:r>
      <w:r>
        <w:rPr>
          <w:rFonts w:hint="eastAsia" w:ascii="仿宋" w:hAnsi="仿宋" w:eastAsia="仿宋" w:cs="仿宋"/>
          <w:sz w:val="32"/>
          <w:szCs w:val="32"/>
        </w:rPr>
        <w:t>占</w:t>
      </w:r>
      <w:r>
        <w:rPr>
          <w:rFonts w:hint="eastAsia" w:ascii="仿宋" w:hAnsi="仿宋" w:eastAsia="仿宋" w:cs="仿宋"/>
          <w:sz w:val="32"/>
          <w:szCs w:val="32"/>
          <w:lang w:val="en-US" w:eastAsia="zh-CN"/>
        </w:rPr>
        <w:t>0.45</w:t>
      </w:r>
      <w:r>
        <w:rPr>
          <w:rFonts w:hint="eastAsia" w:ascii="仿宋" w:hAnsi="仿宋" w:eastAsia="仿宋" w:cs="仿宋"/>
          <w:sz w:val="32"/>
          <w:szCs w:val="32"/>
        </w:rPr>
        <w:t>%。。</w:t>
      </w:r>
    </w:p>
    <w:p w14:paraId="5B033706">
      <w:pPr>
        <w:numPr>
          <w:ilvl w:val="0"/>
          <w:numId w:val="0"/>
        </w:numPr>
        <w:spacing w:line="360" w:lineRule="auto"/>
        <w:ind w:firstLine="420" w:firstLineChars="200"/>
        <w:jc w:val="both"/>
        <w:rPr>
          <w:rFonts w:hint="eastAsia"/>
        </w:rPr>
      </w:pPr>
    </w:p>
    <w:p w14:paraId="7F86FF56">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0A8E5323">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周口市川汇区城北办事处徐营小学2026年一般公共预算基本支出年初预算为</w:t>
      </w:r>
      <w:r>
        <w:rPr>
          <w:rFonts w:hint="eastAsia" w:ascii="仿宋" w:hAnsi="仿宋" w:eastAsia="仿宋" w:cs="仿宋"/>
          <w:sz w:val="32"/>
          <w:szCs w:val="32"/>
          <w:lang w:val="en-US" w:eastAsia="zh-CN"/>
        </w:rPr>
        <w:t>199.14</w:t>
      </w:r>
      <w:r>
        <w:rPr>
          <w:rFonts w:hint="eastAsia" w:ascii="仿宋" w:hAnsi="仿宋" w:eastAsia="仿宋" w:cs="仿宋"/>
          <w:sz w:val="32"/>
          <w:szCs w:val="32"/>
          <w:lang w:eastAsia="zh-CN"/>
        </w:rPr>
        <w:t>万元。其中:人员经费支出</w:t>
      </w:r>
      <w:r>
        <w:rPr>
          <w:rFonts w:hint="eastAsia" w:ascii="仿宋" w:hAnsi="仿宋" w:eastAsia="仿宋" w:cs="仿宋"/>
          <w:sz w:val="32"/>
          <w:szCs w:val="32"/>
          <w:lang w:val="en-US" w:eastAsia="zh-CN"/>
        </w:rPr>
        <w:t>195.86</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98.35</w:t>
      </w:r>
      <w:r>
        <w:rPr>
          <w:rFonts w:hint="eastAsia" w:ascii="仿宋" w:hAnsi="仿宋" w:eastAsia="仿宋" w:cs="仿宋"/>
          <w:sz w:val="32"/>
          <w:szCs w:val="32"/>
          <w:lang w:eastAsia="zh-CN"/>
        </w:rPr>
        <w:t>%;公用经费支出</w:t>
      </w:r>
      <w:r>
        <w:rPr>
          <w:rFonts w:hint="eastAsia" w:ascii="仿宋" w:hAnsi="仿宋" w:eastAsia="仿宋" w:cs="仿宋"/>
          <w:sz w:val="32"/>
          <w:szCs w:val="32"/>
          <w:lang w:val="en-US" w:eastAsia="zh-CN"/>
        </w:rPr>
        <w:t>2.37</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1.2</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项目支出</w:t>
      </w:r>
      <w:r>
        <w:rPr>
          <w:rFonts w:hint="eastAsia" w:ascii="仿宋" w:hAnsi="仿宋" w:eastAsia="仿宋" w:cs="仿宋"/>
          <w:sz w:val="32"/>
          <w:szCs w:val="32"/>
          <w:lang w:val="en-US" w:eastAsia="zh-CN"/>
        </w:rPr>
        <w:t>0.91万元，</w:t>
      </w:r>
      <w:r>
        <w:rPr>
          <w:rFonts w:hint="eastAsia" w:ascii="仿宋" w:hAnsi="仿宋" w:eastAsia="仿宋" w:cs="仿宋"/>
          <w:sz w:val="32"/>
          <w:szCs w:val="32"/>
        </w:rPr>
        <w:t>占</w:t>
      </w:r>
      <w:r>
        <w:rPr>
          <w:rFonts w:hint="eastAsia" w:ascii="仿宋" w:hAnsi="仿宋" w:eastAsia="仿宋" w:cs="仿宋"/>
          <w:sz w:val="32"/>
          <w:szCs w:val="32"/>
          <w:lang w:val="en-US" w:eastAsia="zh-CN"/>
        </w:rPr>
        <w:t>0.45</w:t>
      </w:r>
      <w:r>
        <w:rPr>
          <w:rFonts w:hint="eastAsia" w:ascii="仿宋" w:hAnsi="仿宋" w:eastAsia="仿宋" w:cs="仿宋"/>
          <w:sz w:val="32"/>
          <w:szCs w:val="32"/>
        </w:rPr>
        <w:t>%</w:t>
      </w:r>
      <w:r>
        <w:rPr>
          <w:rFonts w:hint="eastAsia" w:ascii="仿宋" w:hAnsi="仿宋" w:eastAsia="仿宋" w:cs="仿宋"/>
          <w:sz w:val="32"/>
          <w:szCs w:val="32"/>
          <w:lang w:eastAsia="zh-CN"/>
        </w:rPr>
        <w:t>。</w:t>
      </w:r>
    </w:p>
    <w:p w14:paraId="25DD5DD9">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04297ACE">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周口市川汇区城北办事处徐营小学2026年“三公”经费预算为0万元。2026年"三公"经费支出预算数比2025年预算数增加0万元。</w:t>
      </w:r>
    </w:p>
    <w:p w14:paraId="02D724C2">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726F6262">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我单位2026年无使用政府性基金预算拨款安排的支出</w:t>
      </w:r>
      <w:r>
        <w:rPr>
          <w:rFonts w:hint="eastAsia" w:ascii="仿宋" w:hAnsi="仿宋" w:eastAsia="仿宋" w:cs="仿宋"/>
          <w:sz w:val="32"/>
          <w:szCs w:val="32"/>
          <w:lang w:val="en-US" w:eastAsia="zh-CN"/>
        </w:rPr>
        <w:t>。</w:t>
      </w:r>
    </w:p>
    <w:p w14:paraId="2DF4290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九、本级部门预算项目绩效目标汇总情况说明</w:t>
      </w:r>
    </w:p>
    <w:p w14:paraId="0172D730">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我单位</w:t>
      </w:r>
      <w:r>
        <w:rPr>
          <w:rFonts w:hint="eastAsia" w:ascii="仿宋" w:hAnsi="仿宋" w:eastAsia="仿宋" w:cs="仿宋"/>
          <w:sz w:val="32"/>
          <w:szCs w:val="32"/>
          <w:lang w:eastAsia="zh-CN"/>
        </w:rPr>
        <w:t>2026</w:t>
      </w:r>
      <w:r>
        <w:rPr>
          <w:rFonts w:hint="eastAsia" w:ascii="仿宋" w:hAnsi="仿宋" w:eastAsia="仿宋" w:cs="仿宋"/>
          <w:sz w:val="32"/>
          <w:szCs w:val="32"/>
          <w:lang w:val="en-US" w:eastAsia="zh-CN"/>
        </w:rPr>
        <w:t>年由1项项目。已设置产出指标、效益指标、满意度指标相对于的指标值。</w:t>
      </w:r>
    </w:p>
    <w:p w14:paraId="3104104D">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十、其他重要事项情况说明</w:t>
      </w:r>
    </w:p>
    <w:p w14:paraId="77E0BD13">
      <w:pPr>
        <w:spacing w:line="360" w:lineRule="auto"/>
        <w:ind w:firstLine="643" w:firstLineChars="200"/>
        <w:jc w:val="both"/>
        <w:rPr>
          <w:rFonts w:hint="eastAsia"/>
        </w:rPr>
      </w:pPr>
      <w:r>
        <w:rPr>
          <w:rFonts w:hint="eastAsia" w:ascii="宋体" w:hAnsi="宋体" w:eastAsia="宋体" w:cs="宋体"/>
          <w:b/>
          <w:bCs/>
          <w:sz w:val="32"/>
          <w:szCs w:val="32"/>
          <w:lang w:val="en-US" w:eastAsia="zh-CN"/>
        </w:rPr>
        <w:t>(一)行政(事业)单位机构运转经费</w:t>
      </w:r>
    </w:p>
    <w:p w14:paraId="7F846ABE">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周口市川汇区城北办事处徐营小学2026年机关运行经费支出预算</w:t>
      </w:r>
      <w:r>
        <w:rPr>
          <w:rFonts w:hint="eastAsia" w:ascii="仿宋" w:hAnsi="仿宋" w:eastAsia="仿宋" w:cs="仿宋"/>
          <w:sz w:val="32"/>
          <w:szCs w:val="32"/>
          <w:lang w:val="en-US" w:eastAsia="zh-CN"/>
        </w:rPr>
        <w:t>2.37</w:t>
      </w:r>
      <w:r>
        <w:rPr>
          <w:rFonts w:hint="eastAsia" w:ascii="仿宋" w:hAnsi="仿宋" w:eastAsia="仿宋" w:cs="仿宋"/>
          <w:sz w:val="32"/>
          <w:szCs w:val="32"/>
          <w:lang w:eastAsia="zh-CN"/>
        </w:rPr>
        <w:t>万元,与</w:t>
      </w:r>
      <w:r>
        <w:rPr>
          <w:rFonts w:hint="eastAsia" w:ascii="仿宋" w:hAnsi="仿宋" w:eastAsia="仿宋" w:cs="仿宋"/>
          <w:sz w:val="32"/>
          <w:szCs w:val="32"/>
          <w:lang w:val="en-US" w:eastAsia="zh-CN"/>
        </w:rPr>
        <w:t>2025年相比，减少2.33万元，减少49.6%。主要原因：公用经费增加生源减少。</w:t>
      </w:r>
      <w:bookmarkStart w:id="0" w:name="_GoBack"/>
      <w:bookmarkEnd w:id="0"/>
    </w:p>
    <w:p w14:paraId="7ED58ADB">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(二)政府采购支出情况</w:t>
      </w:r>
    </w:p>
    <w:p w14:paraId="165F510D">
      <w:pPr>
        <w:spacing w:line="360" w:lineRule="auto"/>
        <w:ind w:firstLine="640" w:firstLineChars="200"/>
        <w:jc w:val="both"/>
        <w:rPr>
          <w:rFonts w:hint="eastAsia"/>
        </w:rPr>
      </w:pPr>
      <w:r>
        <w:rPr>
          <w:rFonts w:hint="eastAsia" w:ascii="仿宋" w:hAnsi="仿宋" w:eastAsia="仿宋" w:cs="仿宋"/>
          <w:sz w:val="32"/>
          <w:szCs w:val="32"/>
          <w:lang w:eastAsia="zh-CN"/>
        </w:rPr>
        <w:t>2026年政府采购预算安排0万元,其中:政府采购货物预算0万元、政府采购工程预算0万元、政府采购服务预算0万元。</w:t>
      </w:r>
    </w:p>
    <w:p w14:paraId="21FC4B9A">
      <w:pPr>
        <w:spacing w:line="360" w:lineRule="auto"/>
        <w:ind w:firstLine="643" w:firstLineChars="200"/>
        <w:jc w:val="both"/>
        <w:rPr>
          <w:rFonts w:hint="eastAsia"/>
        </w:rPr>
      </w:pPr>
      <w:r>
        <w:rPr>
          <w:rFonts w:hint="eastAsia" w:ascii="宋体" w:hAnsi="宋体" w:eastAsia="宋体" w:cs="宋体"/>
          <w:b/>
          <w:bCs/>
          <w:sz w:val="32"/>
          <w:szCs w:val="32"/>
          <w:lang w:val="en-US" w:eastAsia="zh-CN"/>
        </w:rPr>
        <w:t>(三)绩效目标设置情况</w:t>
      </w:r>
    </w:p>
    <w:p w14:paraId="2767DC18">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周口市川汇区城北办事处徐营小学</w:t>
      </w:r>
      <w:r>
        <w:rPr>
          <w:rFonts w:hint="eastAsia" w:ascii="仿宋" w:hAnsi="仿宋" w:eastAsia="仿宋" w:cs="仿宋"/>
          <w:sz w:val="32"/>
          <w:szCs w:val="32"/>
          <w:lang w:eastAsia="zh-CN"/>
        </w:rPr>
        <w:t>2026年</w:t>
      </w:r>
      <w:r>
        <w:rPr>
          <w:rFonts w:hint="eastAsia" w:ascii="仿宋" w:hAnsi="仿宋" w:eastAsia="仿宋" w:cs="仿宋"/>
          <w:sz w:val="32"/>
          <w:szCs w:val="32"/>
        </w:rPr>
        <w:t>预算项目均按要求编制了绩效目标,从项目产出、项目效益、满意度等方面设置了绩效指标,综合反映项目预期完成的数量、实效、质量,预期达到的社会经济效益、可持续影响以及服务对象满意度等情况。</w:t>
      </w:r>
    </w:p>
    <w:p w14:paraId="4AFC92F0">
      <w:pPr>
        <w:spacing w:line="360" w:lineRule="auto"/>
        <w:ind w:firstLine="643" w:firstLineChars="200"/>
        <w:jc w:val="both"/>
        <w:rPr>
          <w:rFonts w:hint="eastAsia"/>
        </w:rPr>
      </w:pPr>
      <w:r>
        <w:rPr>
          <w:rFonts w:hint="eastAsia" w:ascii="宋体" w:hAnsi="宋体" w:eastAsia="宋体" w:cs="宋体"/>
          <w:b/>
          <w:bCs/>
          <w:sz w:val="32"/>
          <w:szCs w:val="32"/>
          <w:lang w:val="en-US" w:eastAsia="zh-CN"/>
        </w:rPr>
        <w:t>(四)国有资产占用情况</w:t>
      </w:r>
    </w:p>
    <w:p w14:paraId="15ACC9E8">
      <w:pPr>
        <w:spacing w:line="360" w:lineRule="auto"/>
        <w:ind w:firstLine="640" w:firstLineChars="200"/>
        <w:jc w:val="both"/>
        <w:rPr>
          <w:rFonts w:hint="eastAsia"/>
        </w:rPr>
      </w:pPr>
      <w:r>
        <w:rPr>
          <w:rFonts w:hint="eastAsia" w:ascii="仿宋" w:hAnsi="仿宋" w:eastAsia="仿宋" w:cs="仿宋"/>
          <w:sz w:val="32"/>
          <w:szCs w:val="32"/>
          <w:lang w:eastAsia="zh-CN"/>
        </w:rPr>
        <w:t>2025年期末,周口市川汇区城北办事处徐营小学共有车辆0辆,其中:一般公务用车0辆、一般执法执勤用车0辆、特种专业技术用车0辆,其他用车0辆;单价50万元以上通用设备0台(套),单位价值100万元以上专用设备0台(套)。</w:t>
      </w:r>
    </w:p>
    <w:p w14:paraId="459FA466">
      <w:pPr>
        <w:jc w:val="both"/>
        <w:rPr>
          <w:rFonts w:hint="eastAsia"/>
        </w:rPr>
      </w:pPr>
    </w:p>
    <w:p w14:paraId="5DF0D478">
      <w:pPr>
        <w:spacing w:line="360" w:lineRule="auto"/>
        <w:jc w:val="both"/>
        <w:rPr>
          <w:rFonts w:hint="eastAsia" w:ascii="宋体" w:hAnsi="宋体" w:eastAsia="宋体" w:cs="宋体"/>
          <w:b/>
          <w:bCs/>
          <w:sz w:val="32"/>
          <w:szCs w:val="32"/>
          <w:lang w:eastAsia="zh-CN"/>
        </w:rPr>
      </w:pPr>
    </w:p>
    <w:p w14:paraId="01B2928A">
      <w:pPr>
        <w:spacing w:line="360" w:lineRule="auto"/>
        <w:jc w:val="both"/>
        <w:rPr>
          <w:rFonts w:hint="eastAsia" w:ascii="宋体" w:hAnsi="宋体" w:eastAsia="宋体" w:cs="宋体"/>
          <w:b/>
          <w:bCs/>
          <w:sz w:val="32"/>
          <w:szCs w:val="32"/>
          <w:lang w:eastAsia="zh-CN"/>
        </w:rPr>
      </w:pPr>
    </w:p>
    <w:p w14:paraId="5CB4F29F">
      <w:pPr>
        <w:spacing w:line="360" w:lineRule="auto"/>
        <w:jc w:val="both"/>
        <w:rPr>
          <w:rFonts w:hint="eastAsia" w:ascii="宋体" w:hAnsi="宋体" w:eastAsia="宋体" w:cs="宋体"/>
          <w:b/>
          <w:bCs/>
          <w:sz w:val="32"/>
          <w:szCs w:val="32"/>
          <w:lang w:eastAsia="zh-CN"/>
        </w:rPr>
      </w:pPr>
    </w:p>
    <w:p w14:paraId="4F320FEB">
      <w:pPr>
        <w:spacing w:line="360" w:lineRule="auto"/>
        <w:jc w:val="both"/>
        <w:rPr>
          <w:rFonts w:hint="eastAsia" w:ascii="宋体" w:hAnsi="宋体" w:eastAsia="宋体" w:cs="宋体"/>
          <w:b/>
          <w:bCs/>
          <w:sz w:val="32"/>
          <w:szCs w:val="32"/>
          <w:lang w:eastAsia="zh-CN"/>
        </w:rPr>
      </w:pPr>
    </w:p>
    <w:p w14:paraId="069313B4">
      <w:pPr>
        <w:spacing w:line="360" w:lineRule="auto"/>
        <w:jc w:val="both"/>
        <w:rPr>
          <w:rFonts w:hint="eastAsia" w:ascii="宋体" w:hAnsi="宋体" w:eastAsia="宋体" w:cs="宋体"/>
          <w:b/>
          <w:bCs/>
          <w:sz w:val="32"/>
          <w:szCs w:val="32"/>
          <w:lang w:eastAsia="zh-CN"/>
        </w:rPr>
      </w:pPr>
    </w:p>
    <w:p w14:paraId="2FBA8A31">
      <w:pPr>
        <w:spacing w:line="360" w:lineRule="auto"/>
        <w:jc w:val="both"/>
        <w:rPr>
          <w:rFonts w:hint="eastAsia" w:ascii="宋体" w:hAnsi="宋体" w:eastAsia="宋体" w:cs="宋体"/>
          <w:b/>
          <w:bCs/>
          <w:sz w:val="32"/>
          <w:szCs w:val="32"/>
          <w:lang w:eastAsia="zh-CN"/>
        </w:rPr>
      </w:pPr>
    </w:p>
    <w:p w14:paraId="7AE0D9DA">
      <w:pPr>
        <w:spacing w:line="360" w:lineRule="auto"/>
        <w:jc w:val="both"/>
        <w:rPr>
          <w:rFonts w:hint="eastAsia" w:ascii="宋体" w:hAnsi="宋体" w:eastAsia="宋体" w:cs="宋体"/>
          <w:b/>
          <w:bCs/>
          <w:sz w:val="32"/>
          <w:szCs w:val="32"/>
          <w:lang w:eastAsia="zh-CN"/>
        </w:rPr>
      </w:pPr>
    </w:p>
    <w:p w14:paraId="57B8205B">
      <w:pPr>
        <w:spacing w:line="360" w:lineRule="auto"/>
        <w:jc w:val="both"/>
        <w:rPr>
          <w:rFonts w:hint="eastAsia" w:ascii="宋体" w:hAnsi="宋体" w:eastAsia="宋体" w:cs="宋体"/>
          <w:b/>
          <w:bCs/>
          <w:sz w:val="32"/>
          <w:szCs w:val="32"/>
          <w:lang w:eastAsia="zh-CN"/>
        </w:rPr>
      </w:pPr>
    </w:p>
    <w:p w14:paraId="492A9AD2">
      <w:pPr>
        <w:spacing w:line="360" w:lineRule="auto"/>
        <w:jc w:val="both"/>
        <w:rPr>
          <w:rFonts w:hint="eastAsia" w:ascii="宋体" w:hAnsi="宋体" w:eastAsia="宋体" w:cs="宋体"/>
          <w:b/>
          <w:bCs/>
          <w:sz w:val="32"/>
          <w:szCs w:val="32"/>
          <w:lang w:eastAsia="zh-CN"/>
        </w:rPr>
      </w:pPr>
    </w:p>
    <w:p w14:paraId="2578477D">
      <w:pPr>
        <w:spacing w:line="360" w:lineRule="auto"/>
        <w:jc w:val="both"/>
        <w:rPr>
          <w:rFonts w:hint="eastAsia" w:ascii="宋体" w:hAnsi="宋体" w:eastAsia="宋体" w:cs="宋体"/>
          <w:b/>
          <w:bCs/>
          <w:sz w:val="32"/>
          <w:szCs w:val="32"/>
          <w:lang w:eastAsia="zh-CN"/>
        </w:rPr>
      </w:pPr>
    </w:p>
    <w:p w14:paraId="45F4C927">
      <w:pPr>
        <w:spacing w:line="360" w:lineRule="auto"/>
        <w:jc w:val="both"/>
        <w:rPr>
          <w:rFonts w:hint="eastAsia" w:ascii="宋体" w:hAnsi="宋体" w:eastAsia="宋体" w:cs="宋体"/>
          <w:b/>
          <w:bCs/>
          <w:sz w:val="32"/>
          <w:szCs w:val="32"/>
          <w:lang w:eastAsia="zh-CN"/>
        </w:rPr>
      </w:pPr>
    </w:p>
    <w:p w14:paraId="045135A8">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62EEEB0A">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0C430DA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5BEE5F6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1ECBC851">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42FED24">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435701D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449F8CC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258BFEC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6CEAEA18">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0D7B2B4F">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6BACA47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6177880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11E1AE2A">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010EA36F">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附件:周口市</w:t>
      </w:r>
      <w:r>
        <w:rPr>
          <w:rFonts w:hint="eastAsia" w:ascii="仿宋" w:hAnsi="仿宋" w:eastAsia="仿宋" w:cs="仿宋"/>
          <w:sz w:val="32"/>
          <w:szCs w:val="32"/>
          <w:lang w:eastAsia="zh-CN"/>
        </w:rPr>
        <w:t>川汇区城北办事处徐营小学2026</w:t>
      </w:r>
      <w:r>
        <w:rPr>
          <w:rFonts w:hint="eastAsia" w:ascii="仿宋" w:hAnsi="仿宋" w:eastAsia="仿宋" w:cs="仿宋"/>
          <w:sz w:val="32"/>
          <w:szCs w:val="32"/>
        </w:rPr>
        <w:t>年度单位预算表</w:t>
      </w:r>
    </w:p>
    <w:p w14:paraId="4B61BB6A">
      <w:pPr>
        <w:jc w:val="both"/>
        <w:rPr>
          <w:rFonts w:hint="eastAsia"/>
          <w:lang w:eastAsia="zh-CN"/>
        </w:rPr>
      </w:pPr>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2908BD"/>
    <w:multiLevelType w:val="singleLevel"/>
    <w:tmpl w:val="032908BD"/>
    <w:lvl w:ilvl="0" w:tentative="0">
      <w:start w:val="1"/>
      <w:numFmt w:val="chineseCounting"/>
      <w:suff w:val="nothing"/>
      <w:lvlText w:val="%1、"/>
      <w:lvlJc w:val="left"/>
      <w:pPr>
        <w:ind w:left="-13"/>
      </w:pPr>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OTRhNGJhMmUyZGY4MjA4MDU4MzllNjNkNDBmOWY0N2QifQ=="/>
    <w:docVar w:name="KSO_WPS_MARK_KEY" w:val="a7b59a96-effa-45f6-8904-1902fed41db4"/>
  </w:docVars>
  <w:rsids>
    <w:rsidRoot w:val="00000000"/>
    <w:rsid w:val="00101AE9"/>
    <w:rsid w:val="001A55DB"/>
    <w:rsid w:val="026B6C64"/>
    <w:rsid w:val="029A5C54"/>
    <w:rsid w:val="056D178C"/>
    <w:rsid w:val="064B5C52"/>
    <w:rsid w:val="08D12F56"/>
    <w:rsid w:val="0DFD7C1A"/>
    <w:rsid w:val="0F3119FF"/>
    <w:rsid w:val="1041508A"/>
    <w:rsid w:val="13E5054D"/>
    <w:rsid w:val="15D30691"/>
    <w:rsid w:val="16314F22"/>
    <w:rsid w:val="164478A7"/>
    <w:rsid w:val="16697F08"/>
    <w:rsid w:val="17B148D3"/>
    <w:rsid w:val="17C62048"/>
    <w:rsid w:val="19A95D61"/>
    <w:rsid w:val="1B94029E"/>
    <w:rsid w:val="1D6E4A99"/>
    <w:rsid w:val="20804E61"/>
    <w:rsid w:val="208C0D5E"/>
    <w:rsid w:val="20E53EBA"/>
    <w:rsid w:val="21972922"/>
    <w:rsid w:val="286F6576"/>
    <w:rsid w:val="28DB1CC1"/>
    <w:rsid w:val="2A1F724F"/>
    <w:rsid w:val="2A5F108A"/>
    <w:rsid w:val="2B5B2620"/>
    <w:rsid w:val="2D4E4DF0"/>
    <w:rsid w:val="2DF81343"/>
    <w:rsid w:val="3067098F"/>
    <w:rsid w:val="309D4424"/>
    <w:rsid w:val="310E10C8"/>
    <w:rsid w:val="32D74F8B"/>
    <w:rsid w:val="32DC692B"/>
    <w:rsid w:val="35A2048B"/>
    <w:rsid w:val="35D23A78"/>
    <w:rsid w:val="364A4C50"/>
    <w:rsid w:val="387F5293"/>
    <w:rsid w:val="3A255C6E"/>
    <w:rsid w:val="3A671039"/>
    <w:rsid w:val="3AE73CE4"/>
    <w:rsid w:val="3B353E36"/>
    <w:rsid w:val="3D6377B2"/>
    <w:rsid w:val="3EC90DEF"/>
    <w:rsid w:val="3ED54702"/>
    <w:rsid w:val="3EE25C8F"/>
    <w:rsid w:val="41E43914"/>
    <w:rsid w:val="41F051AA"/>
    <w:rsid w:val="45F952A7"/>
    <w:rsid w:val="46AF2BDF"/>
    <w:rsid w:val="47925C13"/>
    <w:rsid w:val="48455BE8"/>
    <w:rsid w:val="49DD4020"/>
    <w:rsid w:val="4A320169"/>
    <w:rsid w:val="4B3730AC"/>
    <w:rsid w:val="52557A07"/>
    <w:rsid w:val="53702D95"/>
    <w:rsid w:val="537A042F"/>
    <w:rsid w:val="546F145D"/>
    <w:rsid w:val="54911DCA"/>
    <w:rsid w:val="572052E3"/>
    <w:rsid w:val="58BC4AF4"/>
    <w:rsid w:val="5A2C0C87"/>
    <w:rsid w:val="621B081F"/>
    <w:rsid w:val="65E3702B"/>
    <w:rsid w:val="6792618F"/>
    <w:rsid w:val="68655146"/>
    <w:rsid w:val="6A204592"/>
    <w:rsid w:val="6B2746B3"/>
    <w:rsid w:val="6BA52CBD"/>
    <w:rsid w:val="6CB2505C"/>
    <w:rsid w:val="6E280BD9"/>
    <w:rsid w:val="6E4E5F86"/>
    <w:rsid w:val="6EE75C90"/>
    <w:rsid w:val="71342848"/>
    <w:rsid w:val="713C2036"/>
    <w:rsid w:val="71577BD8"/>
    <w:rsid w:val="7173782C"/>
    <w:rsid w:val="72462A52"/>
    <w:rsid w:val="76EE065D"/>
    <w:rsid w:val="77075720"/>
    <w:rsid w:val="79720F5A"/>
    <w:rsid w:val="7AE75F94"/>
    <w:rsid w:val="7CDB4212"/>
    <w:rsid w:val="7E2B6BA8"/>
    <w:rsid w:val="7EE118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table" w:customStyle="1" w:styleId="4">
    <w:name w:val="Table Normal"/>
    <w:autoRedefine/>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Pages>
  <Words>332</Words>
  <Characters>368</Characters>
  <TotalTime>54</TotalTime>
  <ScaleCrop>false</ScaleCrop>
  <LinksUpToDate>false</LinksUpToDate>
  <CharactersWithSpaces>376</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坤</cp:lastModifiedBy>
  <dcterms:modified xsi:type="dcterms:W3CDTF">2026-03-11T05:31:39Z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A8E8F59F26A447C7AD16017700032D5D_13</vt:lpwstr>
  </property>
  <property fmtid="{D5CDD505-2E9C-101B-9397-08002B2CF9AE}" pid="6" name="KSOTemplateDocerSaveRecord">
    <vt:lpwstr>eyJoZGlkIjoiNDFlYjI4Y2UzNDEwY2Y3MDM4ZjU5NWEwOTExNDY5MjkiLCJ1c2VySWQiOiI0MTc2NDkyMjYifQ==</vt:lpwstr>
  </property>
</Properties>
</file>