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D25E97"/>
    <w:p w14:paraId="729DC803"/>
    <w:p w14:paraId="1113C8CE">
      <w:pPr>
        <w:jc w:val="center"/>
        <w:rPr>
          <w:rFonts w:ascii="黑体" w:hAnsi="黑体" w:eastAsia="黑体" w:cs="黑体"/>
          <w:sz w:val="52"/>
          <w:szCs w:val="52"/>
        </w:rPr>
      </w:pPr>
    </w:p>
    <w:p w14:paraId="2C2F496B">
      <w:pPr>
        <w:jc w:val="center"/>
        <w:rPr>
          <w:rFonts w:ascii="黑体" w:hAnsi="黑体" w:eastAsia="黑体" w:cs="黑体"/>
          <w:sz w:val="52"/>
          <w:szCs w:val="52"/>
        </w:rPr>
      </w:pPr>
    </w:p>
    <w:p w14:paraId="681F98D0">
      <w:pPr>
        <w:jc w:val="center"/>
        <w:rPr>
          <w:rFonts w:ascii="黑体" w:hAnsi="黑体" w:eastAsia="黑体" w:cs="黑体"/>
          <w:sz w:val="48"/>
          <w:szCs w:val="48"/>
        </w:rPr>
      </w:pPr>
      <w:r>
        <w:rPr>
          <w:rFonts w:hint="eastAsia" w:ascii="黑体" w:hAnsi="黑体" w:eastAsia="黑体" w:cs="黑体"/>
          <w:sz w:val="48"/>
          <w:szCs w:val="48"/>
        </w:rPr>
        <w:t>周口市川汇区金海办事处</w:t>
      </w:r>
      <w:r>
        <w:rPr>
          <w:rFonts w:hint="eastAsia" w:ascii="黑体" w:hAnsi="黑体" w:eastAsia="黑体" w:cs="黑体"/>
          <w:sz w:val="48"/>
          <w:szCs w:val="48"/>
          <w:lang w:eastAsia="zh-CN"/>
        </w:rPr>
        <w:t>东风</w:t>
      </w:r>
      <w:r>
        <w:rPr>
          <w:rFonts w:hint="eastAsia" w:ascii="黑体" w:hAnsi="黑体" w:eastAsia="黑体" w:cs="黑体"/>
          <w:sz w:val="48"/>
          <w:szCs w:val="48"/>
        </w:rPr>
        <w:t>小学</w:t>
      </w:r>
    </w:p>
    <w:p w14:paraId="77D31F29">
      <w:pPr>
        <w:jc w:val="center"/>
        <w:rPr>
          <w:rFonts w:ascii="黑体" w:hAnsi="黑体" w:eastAsia="黑体" w:cs="黑体"/>
          <w:sz w:val="52"/>
          <w:szCs w:val="52"/>
        </w:rPr>
      </w:pPr>
    </w:p>
    <w:p w14:paraId="7B094BA6">
      <w:pPr>
        <w:jc w:val="center"/>
        <w:rPr>
          <w:rFonts w:ascii="黑体" w:hAnsi="黑体" w:eastAsia="黑体" w:cs="黑体"/>
          <w:sz w:val="52"/>
          <w:szCs w:val="52"/>
        </w:rPr>
      </w:pPr>
      <w:r>
        <w:rPr>
          <w:rFonts w:hint="eastAsia" w:ascii="黑体" w:hAnsi="黑体" w:eastAsia="黑体" w:cs="黑体"/>
          <w:sz w:val="52"/>
          <w:szCs w:val="52"/>
          <w:lang w:eastAsia="zh-CN"/>
        </w:rPr>
        <w:t>2026</w:t>
      </w:r>
      <w:r>
        <w:rPr>
          <w:rFonts w:hint="eastAsia" w:ascii="黑体" w:hAnsi="黑体" w:eastAsia="黑体" w:cs="黑体"/>
          <w:sz w:val="52"/>
          <w:szCs w:val="52"/>
        </w:rPr>
        <w:t>年度单位预算</w:t>
      </w:r>
    </w:p>
    <w:p w14:paraId="1DB62FBD"/>
    <w:p w14:paraId="16675B94"/>
    <w:p w14:paraId="55EDD55E"/>
    <w:p w14:paraId="76532BBB"/>
    <w:p w14:paraId="2293AFB3"/>
    <w:p w14:paraId="72640082"/>
    <w:p w14:paraId="0486C7B8"/>
    <w:p w14:paraId="70829EE8"/>
    <w:p w14:paraId="01650524"/>
    <w:p w14:paraId="6E52A3B5"/>
    <w:p w14:paraId="3F2318A5"/>
    <w:p w14:paraId="465848CA">
      <w:pPr>
        <w:jc w:val="center"/>
        <w:rPr>
          <w:rFonts w:ascii="黑体" w:hAnsi="黑体" w:eastAsia="黑体" w:cs="黑体"/>
          <w:sz w:val="32"/>
          <w:szCs w:val="32"/>
        </w:rPr>
      </w:pPr>
    </w:p>
    <w:p w14:paraId="3ACF8931">
      <w:pPr>
        <w:jc w:val="center"/>
        <w:rPr>
          <w:rFonts w:ascii="黑体" w:hAnsi="黑体" w:eastAsia="黑体" w:cs="黑体"/>
          <w:sz w:val="32"/>
          <w:szCs w:val="32"/>
        </w:rPr>
      </w:pPr>
    </w:p>
    <w:p w14:paraId="598084DD">
      <w:pPr>
        <w:jc w:val="center"/>
        <w:rPr>
          <w:rFonts w:ascii="黑体" w:hAnsi="黑体" w:eastAsia="黑体" w:cs="黑体"/>
          <w:sz w:val="32"/>
          <w:szCs w:val="32"/>
        </w:rPr>
      </w:pPr>
    </w:p>
    <w:p w14:paraId="682D844F">
      <w:pPr>
        <w:jc w:val="center"/>
        <w:rPr>
          <w:rFonts w:ascii="黑体" w:hAnsi="黑体" w:eastAsia="黑体" w:cs="黑体"/>
          <w:sz w:val="32"/>
          <w:szCs w:val="32"/>
        </w:rPr>
      </w:pPr>
    </w:p>
    <w:p w14:paraId="48919836">
      <w:pPr>
        <w:jc w:val="center"/>
        <w:rPr>
          <w:rFonts w:ascii="黑体" w:hAnsi="黑体" w:eastAsia="黑体" w:cs="黑体"/>
          <w:sz w:val="32"/>
          <w:szCs w:val="32"/>
        </w:rPr>
      </w:pPr>
    </w:p>
    <w:p w14:paraId="209DAC1A">
      <w:pPr>
        <w:jc w:val="center"/>
        <w:rPr>
          <w:rFonts w:ascii="黑体" w:hAnsi="黑体" w:eastAsia="黑体" w:cs="黑体"/>
          <w:sz w:val="32"/>
          <w:szCs w:val="32"/>
        </w:rPr>
      </w:pPr>
    </w:p>
    <w:p w14:paraId="59937F06">
      <w:pPr>
        <w:jc w:val="center"/>
        <w:rPr>
          <w:rFonts w:ascii="黑体" w:hAnsi="黑体" w:eastAsia="黑体" w:cs="黑体"/>
          <w:sz w:val="32"/>
          <w:szCs w:val="32"/>
        </w:rPr>
      </w:pPr>
    </w:p>
    <w:p w14:paraId="52081456">
      <w:pPr>
        <w:jc w:val="center"/>
        <w:rPr>
          <w:rFonts w:ascii="黑体" w:hAnsi="黑体" w:eastAsia="黑体" w:cs="黑体"/>
          <w:sz w:val="32"/>
          <w:szCs w:val="32"/>
        </w:rPr>
      </w:pPr>
    </w:p>
    <w:p w14:paraId="77701D42">
      <w:pPr>
        <w:jc w:val="center"/>
        <w:rPr>
          <w:rFonts w:ascii="黑体" w:hAnsi="黑体" w:eastAsia="黑体" w:cs="黑体"/>
          <w:sz w:val="32"/>
          <w:szCs w:val="32"/>
        </w:rPr>
      </w:pPr>
    </w:p>
    <w:p w14:paraId="1EDE70C0">
      <w:pPr>
        <w:jc w:val="center"/>
        <w:rPr>
          <w:rFonts w:ascii="黑体" w:hAnsi="黑体" w:eastAsia="黑体" w:cs="黑体"/>
          <w:sz w:val="32"/>
          <w:szCs w:val="32"/>
        </w:rPr>
      </w:pPr>
    </w:p>
    <w:p w14:paraId="21F8BA83">
      <w:pPr>
        <w:jc w:val="center"/>
        <w:rPr>
          <w:rFonts w:ascii="黑体" w:hAnsi="黑体" w:eastAsia="黑体" w:cs="黑体"/>
          <w:sz w:val="32"/>
          <w:szCs w:val="32"/>
        </w:rPr>
      </w:pPr>
    </w:p>
    <w:p w14:paraId="45881201">
      <w:pPr>
        <w:jc w:val="center"/>
        <w:rPr>
          <w:rFonts w:ascii="黑体" w:hAnsi="黑体" w:eastAsia="黑体" w:cs="黑体"/>
          <w:sz w:val="32"/>
          <w:szCs w:val="32"/>
        </w:rPr>
      </w:pPr>
    </w:p>
    <w:p w14:paraId="06115F92">
      <w:pPr>
        <w:jc w:val="center"/>
        <w:rPr>
          <w:rFonts w:ascii="黑体" w:hAnsi="黑体" w:eastAsia="黑体" w:cs="黑体"/>
          <w:sz w:val="32"/>
          <w:szCs w:val="32"/>
        </w:rPr>
      </w:pPr>
    </w:p>
    <w:p w14:paraId="6011CBAC">
      <w:pPr>
        <w:jc w:val="center"/>
        <w:rPr>
          <w:rFonts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0DDEA13B">
      <w:pPr>
        <w:sectPr>
          <w:pgSz w:w="12280" w:h="17110"/>
          <w:pgMar w:top="1454" w:right="1842" w:bottom="1446" w:left="1842" w:header="0" w:footer="0" w:gutter="0"/>
          <w:cols w:space="720" w:num="1"/>
        </w:sectPr>
      </w:pPr>
    </w:p>
    <w:p w14:paraId="5FC7236A">
      <w:pPr>
        <w:spacing w:line="360" w:lineRule="auto"/>
        <w:jc w:val="center"/>
      </w:pPr>
      <w:r>
        <w:rPr>
          <w:rFonts w:hint="eastAsia" w:ascii="黑体" w:hAnsi="黑体" w:eastAsia="黑体" w:cs="黑体"/>
          <w:sz w:val="52"/>
          <w:szCs w:val="52"/>
        </w:rPr>
        <w:t>目录</w:t>
      </w:r>
    </w:p>
    <w:p w14:paraId="21EC99F3">
      <w:pPr>
        <w:spacing w:line="360" w:lineRule="auto"/>
      </w:pPr>
      <w:r>
        <w:rPr>
          <w:rFonts w:hint="eastAsia" w:ascii="宋体" w:hAnsi="宋体" w:eastAsia="宋体" w:cs="宋体"/>
          <w:b/>
          <w:bCs/>
          <w:sz w:val="32"/>
          <w:szCs w:val="32"/>
        </w:rPr>
        <w:t>第一部分周口市川汇区金海办事处</w:t>
      </w:r>
      <w:r>
        <w:rPr>
          <w:rFonts w:hint="eastAsia" w:ascii="宋体" w:hAnsi="宋体" w:eastAsia="宋体" w:cs="宋体"/>
          <w:b/>
          <w:bCs/>
          <w:sz w:val="32"/>
          <w:szCs w:val="32"/>
          <w:lang w:eastAsia="zh-CN"/>
        </w:rPr>
        <w:t>东风</w:t>
      </w:r>
      <w:r>
        <w:rPr>
          <w:rFonts w:hint="eastAsia" w:ascii="宋体" w:hAnsi="宋体" w:eastAsia="宋体" w:cs="宋体"/>
          <w:b/>
          <w:bCs/>
          <w:sz w:val="32"/>
          <w:szCs w:val="32"/>
        </w:rPr>
        <w:t>小学概况</w:t>
      </w:r>
    </w:p>
    <w:p w14:paraId="0DBC070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一、主要职责</w:t>
      </w:r>
    </w:p>
    <w:p w14:paraId="5270437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二、单位所属预算单位构成情况</w:t>
      </w:r>
    </w:p>
    <w:p w14:paraId="3C5EE5D9">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第二部分周口市川汇区金海办事处</w:t>
      </w:r>
      <w:r>
        <w:rPr>
          <w:rFonts w:hint="eastAsia" w:ascii="宋体" w:hAnsi="宋体" w:eastAsia="宋体" w:cs="宋体"/>
          <w:b/>
          <w:bCs/>
          <w:sz w:val="32"/>
          <w:szCs w:val="32"/>
          <w:lang w:eastAsia="zh-CN"/>
        </w:rPr>
        <w:t>东风</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2026</w:t>
      </w:r>
      <w:r>
        <w:rPr>
          <w:rFonts w:hint="eastAsia" w:ascii="宋体" w:hAnsi="宋体" w:eastAsia="宋体" w:cs="宋体"/>
          <w:b/>
          <w:bCs/>
          <w:sz w:val="32"/>
          <w:szCs w:val="32"/>
        </w:rPr>
        <w:t>年单位预算情况说明</w:t>
      </w:r>
    </w:p>
    <w:p w14:paraId="0D95C95B">
      <w:pPr>
        <w:spacing w:line="360" w:lineRule="auto"/>
        <w:ind w:firstLine="643" w:firstLineChars="200"/>
        <w:rPr>
          <w:sz w:val="32"/>
          <w:szCs w:val="32"/>
        </w:rPr>
      </w:pPr>
      <w:r>
        <w:rPr>
          <w:rFonts w:hint="eastAsia" w:ascii="宋体" w:hAnsi="宋体" w:eastAsia="宋体" w:cs="宋体"/>
          <w:b/>
          <w:bCs/>
          <w:sz w:val="32"/>
          <w:szCs w:val="32"/>
        </w:rPr>
        <w:t>第三部分名词解释</w:t>
      </w:r>
    </w:p>
    <w:p w14:paraId="4DF3135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附件:周口市川汇区金海办事处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年度单位预算表</w:t>
      </w:r>
    </w:p>
    <w:p w14:paraId="471282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10F7E71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04F27E6">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三、2026年部门支出预算表</w:t>
      </w:r>
    </w:p>
    <w:p w14:paraId="60BC6A6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四、2026年财政拨款收支预算表</w:t>
      </w:r>
    </w:p>
    <w:p w14:paraId="3EC3AB5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0AD8486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2DF15EC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7A5BFF30">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0F11495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530B13A9">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6B8A188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665A2F7E">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FD06AD4">
      <w:pPr>
        <w:numPr>
          <w:ilvl w:val="0"/>
          <w:numId w:val="0"/>
        </w:num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十三、行政（事业）运行经费预算表</w:t>
      </w:r>
    </w:p>
    <w:p w14:paraId="6E91F10B">
      <w:pPr>
        <w:numPr>
          <w:ilvl w:val="0"/>
          <w:numId w:val="0"/>
        </w:numPr>
        <w:spacing w:line="360" w:lineRule="auto"/>
        <w:ind w:left="840" w:leftChars="0"/>
        <w:rPr>
          <w:rFonts w:ascii="宋体" w:hAnsi="宋体" w:eastAsia="宋体" w:cs="宋体"/>
          <w:b/>
          <w:bCs/>
          <w:sz w:val="32"/>
          <w:szCs w:val="32"/>
        </w:rPr>
      </w:pPr>
    </w:p>
    <w:p w14:paraId="7A6E0B28">
      <w:pPr>
        <w:numPr>
          <w:ilvl w:val="0"/>
          <w:numId w:val="0"/>
        </w:numPr>
        <w:spacing w:line="360" w:lineRule="auto"/>
        <w:ind w:left="840" w:leftChars="0"/>
        <w:rPr>
          <w:rFonts w:ascii="宋体" w:hAnsi="宋体" w:eastAsia="宋体" w:cs="宋体"/>
          <w:b/>
          <w:bCs/>
          <w:sz w:val="32"/>
          <w:szCs w:val="32"/>
        </w:rPr>
      </w:pPr>
    </w:p>
    <w:p w14:paraId="6FAEDDD2">
      <w:pPr>
        <w:numPr>
          <w:ilvl w:val="0"/>
          <w:numId w:val="0"/>
        </w:numPr>
        <w:spacing w:line="360" w:lineRule="auto"/>
        <w:ind w:left="840" w:leftChars="0" w:firstLine="2249" w:firstLineChars="700"/>
        <w:rPr>
          <w:rFonts w:ascii="宋体" w:hAnsi="宋体" w:eastAsia="宋体" w:cs="宋体"/>
          <w:b/>
          <w:bCs/>
          <w:sz w:val="32"/>
          <w:szCs w:val="32"/>
        </w:rPr>
      </w:pPr>
      <w:r>
        <w:rPr>
          <w:rFonts w:hint="eastAsia" w:ascii="宋体" w:hAnsi="宋体" w:eastAsia="宋体" w:cs="宋体"/>
          <w:b/>
          <w:bCs/>
          <w:sz w:val="32"/>
          <w:szCs w:val="32"/>
        </w:rPr>
        <w:t>第一部分</w:t>
      </w:r>
    </w:p>
    <w:p w14:paraId="586D2A40">
      <w:pPr>
        <w:spacing w:line="360" w:lineRule="auto"/>
        <w:jc w:val="center"/>
      </w:pPr>
      <w:r>
        <w:rPr>
          <w:rFonts w:hint="eastAsia" w:ascii="宋体" w:hAnsi="宋体" w:eastAsia="宋体" w:cs="宋体"/>
          <w:b/>
          <w:bCs/>
          <w:sz w:val="32"/>
          <w:szCs w:val="32"/>
        </w:rPr>
        <w:t>周口市川汇区金海办事处</w:t>
      </w:r>
      <w:r>
        <w:rPr>
          <w:rFonts w:hint="eastAsia" w:ascii="宋体" w:hAnsi="宋体" w:eastAsia="宋体" w:cs="宋体"/>
          <w:b/>
          <w:bCs/>
          <w:sz w:val="32"/>
          <w:szCs w:val="32"/>
          <w:lang w:eastAsia="zh-CN"/>
        </w:rPr>
        <w:t>东风</w:t>
      </w:r>
      <w:r>
        <w:rPr>
          <w:rFonts w:hint="eastAsia" w:ascii="宋体" w:hAnsi="宋体" w:eastAsia="宋体" w:cs="宋体"/>
          <w:b/>
          <w:bCs/>
          <w:sz w:val="32"/>
          <w:szCs w:val="32"/>
        </w:rPr>
        <w:t>小学概况</w:t>
      </w:r>
    </w:p>
    <w:p w14:paraId="32EF6C42">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一、主要职责</w:t>
      </w:r>
    </w:p>
    <w:p w14:paraId="610D7761">
      <w:pPr>
        <w:spacing w:line="360" w:lineRule="auto"/>
        <w:ind w:firstLine="640" w:firstLineChars="200"/>
        <w:textAlignment w:val="auto"/>
        <w:rPr>
          <w:rFonts w:ascii="仿宋" w:hAnsi="仿宋" w:eastAsia="仿宋" w:cs="仿宋"/>
          <w:sz w:val="32"/>
          <w:szCs w:val="32"/>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小学是一所财政全额拨款的事业单位，主要从事小学义务教育， 促进基础教育发展， 负责小学学历教育 (相关社会服务)。</w:t>
      </w:r>
    </w:p>
    <w:p w14:paraId="7ECF2D40">
      <w:pPr>
        <w:spacing w:line="360" w:lineRule="auto"/>
        <w:ind w:firstLine="643" w:firstLineChars="200"/>
        <w:jc w:val="both"/>
        <w:rPr>
          <w:rFonts w:ascii="宋体" w:hAnsi="宋体" w:eastAsia="宋体" w:cs="宋体"/>
          <w:b/>
          <w:bCs/>
          <w:sz w:val="32"/>
          <w:szCs w:val="32"/>
        </w:rPr>
      </w:pPr>
      <w:r>
        <w:rPr>
          <w:rFonts w:hint="eastAsia" w:ascii="宋体" w:hAnsi="宋体" w:eastAsia="宋体" w:cs="宋体"/>
          <w:b/>
          <w:bCs/>
          <w:sz w:val="32"/>
          <w:szCs w:val="32"/>
        </w:rPr>
        <w:t>二、周口市川汇区金海办事处</w:t>
      </w:r>
      <w:r>
        <w:rPr>
          <w:rFonts w:hint="eastAsia" w:ascii="宋体" w:hAnsi="宋体" w:eastAsia="宋体" w:cs="宋体"/>
          <w:b/>
          <w:bCs/>
          <w:sz w:val="32"/>
          <w:szCs w:val="32"/>
          <w:lang w:eastAsia="zh-CN"/>
        </w:rPr>
        <w:t>东风</w:t>
      </w:r>
      <w:r>
        <w:rPr>
          <w:rFonts w:hint="eastAsia" w:ascii="宋体" w:hAnsi="宋体" w:eastAsia="宋体" w:cs="宋体"/>
          <w:b/>
          <w:bCs/>
          <w:sz w:val="32"/>
          <w:szCs w:val="32"/>
        </w:rPr>
        <w:t>小学所属预算单位构成情况</w:t>
      </w:r>
    </w:p>
    <w:p w14:paraId="0FC0709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小学预算仅包括周口市川汇区金海办事处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小学本级预算。</w:t>
      </w:r>
    </w:p>
    <w:p w14:paraId="7E7DE7B7">
      <w:pPr>
        <w:spacing w:line="360" w:lineRule="auto"/>
        <w:sectPr>
          <w:pgSz w:w="11900" w:h="16840"/>
          <w:pgMar w:top="1431" w:right="1429" w:bottom="0" w:left="1785" w:header="0" w:footer="0" w:gutter="0"/>
          <w:cols w:space="720" w:num="1"/>
        </w:sectPr>
      </w:pPr>
    </w:p>
    <w:p w14:paraId="6F956762">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第二部分</w:t>
      </w:r>
    </w:p>
    <w:p w14:paraId="660F1E1A">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周口市川汇区金海办事处</w:t>
      </w:r>
      <w:r>
        <w:rPr>
          <w:rFonts w:hint="eastAsia" w:ascii="宋体" w:hAnsi="宋体" w:eastAsia="宋体" w:cs="宋体"/>
          <w:b/>
          <w:bCs/>
          <w:sz w:val="32"/>
          <w:szCs w:val="32"/>
          <w:lang w:eastAsia="zh-CN"/>
        </w:rPr>
        <w:t>东风</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2026</w:t>
      </w:r>
      <w:r>
        <w:rPr>
          <w:rFonts w:hint="eastAsia" w:ascii="宋体" w:hAnsi="宋体" w:eastAsia="宋体" w:cs="宋体"/>
          <w:b/>
          <w:bCs/>
          <w:sz w:val="32"/>
          <w:szCs w:val="32"/>
        </w:rPr>
        <w:t>年度单位预算</w:t>
      </w:r>
    </w:p>
    <w:p w14:paraId="19863D2F">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情况说明</w:t>
      </w:r>
    </w:p>
    <w:p w14:paraId="05087B81">
      <w:pPr>
        <w:spacing w:line="360" w:lineRule="auto"/>
        <w:ind w:firstLine="643" w:firstLineChars="200"/>
        <w:jc w:val="both"/>
      </w:pPr>
      <w:r>
        <w:rPr>
          <w:rFonts w:hint="eastAsia" w:ascii="宋体" w:hAnsi="宋体" w:eastAsia="宋体" w:cs="宋体"/>
          <w:b/>
          <w:bCs/>
          <w:sz w:val="32"/>
          <w:szCs w:val="32"/>
        </w:rPr>
        <w:t>一、收入支出预算总体情况说明</w:t>
      </w:r>
    </w:p>
    <w:p w14:paraId="27019D0C">
      <w:pPr>
        <w:spacing w:line="360" w:lineRule="auto"/>
        <w:ind w:firstLine="640" w:firstLineChars="200"/>
        <w:jc w:val="both"/>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151.75</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151.75</w:t>
      </w:r>
      <w:r>
        <w:rPr>
          <w:rFonts w:hint="eastAsia" w:ascii="仿宋" w:hAnsi="仿宋" w:eastAsia="仿宋" w:cs="仿宋"/>
          <w:sz w:val="32"/>
          <w:szCs w:val="32"/>
        </w:rPr>
        <w:t>元,与202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年预算相比,收入</w:t>
      </w:r>
      <w:r>
        <w:rPr>
          <w:rFonts w:hint="eastAsia" w:ascii="仿宋" w:hAnsi="仿宋" w:eastAsia="仿宋" w:cs="仿宋"/>
          <w:sz w:val="32"/>
          <w:szCs w:val="32"/>
          <w:lang w:val="en-US" w:eastAsia="zh-CN"/>
        </w:rPr>
        <w:t>增加23.25</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增加18.1</w:t>
      </w:r>
      <w:r>
        <w:rPr>
          <w:rFonts w:hint="eastAsia" w:ascii="仿宋" w:hAnsi="仿宋" w:eastAsia="仿宋" w:cs="仿宋"/>
          <w:sz w:val="32"/>
          <w:szCs w:val="32"/>
        </w:rPr>
        <w:t>%，主要原因：</w:t>
      </w:r>
      <w:r>
        <w:rPr>
          <w:rFonts w:hint="eastAsia" w:ascii="仿宋" w:hAnsi="仿宋" w:eastAsia="仿宋" w:cs="仿宋"/>
          <w:sz w:val="32"/>
          <w:szCs w:val="32"/>
          <w:lang w:val="en-US" w:eastAsia="zh-CN"/>
        </w:rPr>
        <w:t>工资增加</w:t>
      </w:r>
      <w:r>
        <w:rPr>
          <w:rFonts w:hint="eastAsia" w:ascii="仿宋" w:hAnsi="仿宋" w:eastAsia="仿宋" w:cs="仿宋"/>
          <w:sz w:val="32"/>
          <w:szCs w:val="32"/>
        </w:rPr>
        <w:t>。支出</w:t>
      </w:r>
      <w:r>
        <w:rPr>
          <w:rFonts w:hint="eastAsia" w:ascii="仿宋" w:hAnsi="仿宋" w:eastAsia="仿宋" w:cs="仿宋"/>
          <w:sz w:val="32"/>
          <w:szCs w:val="32"/>
          <w:lang w:val="en-US" w:eastAsia="zh-CN"/>
        </w:rPr>
        <w:t>增加23.25</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增加18.1</w:t>
      </w:r>
      <w:r>
        <w:rPr>
          <w:rFonts w:hint="eastAsia" w:ascii="仿宋" w:hAnsi="仿宋" w:eastAsia="仿宋" w:cs="仿宋"/>
          <w:sz w:val="32"/>
          <w:szCs w:val="32"/>
        </w:rPr>
        <w:t>%，主要原因：</w:t>
      </w:r>
      <w:r>
        <w:rPr>
          <w:rFonts w:hint="eastAsia" w:ascii="仿宋" w:hAnsi="仿宋" w:eastAsia="仿宋" w:cs="仿宋"/>
          <w:sz w:val="32"/>
          <w:szCs w:val="32"/>
          <w:lang w:val="en-US" w:eastAsia="zh-CN"/>
        </w:rPr>
        <w:t>工资增加</w:t>
      </w:r>
      <w:r>
        <w:rPr>
          <w:rFonts w:hint="eastAsia" w:ascii="仿宋" w:hAnsi="仿宋" w:eastAsia="仿宋" w:cs="仿宋"/>
          <w:sz w:val="32"/>
          <w:szCs w:val="32"/>
        </w:rPr>
        <w:t>。</w:t>
      </w:r>
    </w:p>
    <w:p w14:paraId="30ABC246">
      <w:pPr>
        <w:spacing w:line="360" w:lineRule="auto"/>
        <w:ind w:firstLine="643" w:firstLineChars="200"/>
      </w:pPr>
      <w:r>
        <w:rPr>
          <w:rFonts w:hint="eastAsia" w:ascii="宋体" w:hAnsi="宋体" w:eastAsia="宋体" w:cs="宋体"/>
          <w:b/>
          <w:bCs/>
          <w:sz w:val="32"/>
          <w:szCs w:val="32"/>
        </w:rPr>
        <w:t>二、收入预算总体情况说明</w:t>
      </w:r>
    </w:p>
    <w:p w14:paraId="248BCDA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151.75</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151.75</w:t>
      </w:r>
      <w:r>
        <w:rPr>
          <w:rFonts w:hint="eastAsia" w:ascii="仿宋" w:hAnsi="仿宋" w:eastAsia="仿宋" w:cs="仿宋"/>
          <w:sz w:val="32"/>
          <w:szCs w:val="32"/>
        </w:rPr>
        <w:t>元；政府性基金预算收入0万元；国有资本经营预算收入0万元;上年</w:t>
      </w:r>
      <w:r>
        <w:rPr>
          <w:rFonts w:hint="eastAsia" w:ascii="仿宋" w:hAnsi="仿宋" w:eastAsia="仿宋" w:cs="仿宋"/>
          <w:sz w:val="32"/>
          <w:szCs w:val="32"/>
          <w:lang w:eastAsia="zh-CN"/>
        </w:rPr>
        <w:t>无</w:t>
      </w:r>
      <w:r>
        <w:rPr>
          <w:rFonts w:hint="eastAsia" w:ascii="仿宋" w:hAnsi="仿宋" w:eastAsia="仿宋" w:cs="仿宋"/>
          <w:sz w:val="32"/>
          <w:szCs w:val="32"/>
        </w:rPr>
        <w:t>结转结余。</w:t>
      </w:r>
    </w:p>
    <w:p w14:paraId="1449F66A">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三、支出预算总体情况说明</w:t>
      </w:r>
    </w:p>
    <w:p w14:paraId="7BDA1732">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151.75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150.84</w:t>
      </w:r>
      <w:r>
        <w:rPr>
          <w:rFonts w:hint="eastAsia" w:ascii="仿宋" w:hAnsi="仿宋" w:eastAsia="仿宋" w:cs="仿宋"/>
          <w:sz w:val="32"/>
          <w:szCs w:val="32"/>
        </w:rPr>
        <w:t>万元,占</w:t>
      </w:r>
      <w:r>
        <w:rPr>
          <w:rFonts w:hint="eastAsia" w:ascii="仿宋" w:hAnsi="仿宋" w:eastAsia="仿宋" w:cs="仿宋"/>
          <w:sz w:val="32"/>
          <w:szCs w:val="32"/>
          <w:lang w:val="en-US" w:eastAsia="zh-CN"/>
        </w:rPr>
        <w:t>99.4</w:t>
      </w:r>
      <w:r>
        <w:rPr>
          <w:rFonts w:hint="eastAsia" w:ascii="仿宋" w:hAnsi="仿宋" w:eastAsia="仿宋" w:cs="仿宋"/>
          <w:sz w:val="32"/>
          <w:szCs w:val="32"/>
        </w:rPr>
        <w:t>%,项目支出</w:t>
      </w:r>
      <w:r>
        <w:rPr>
          <w:rFonts w:hint="eastAsia" w:ascii="仿宋" w:hAnsi="仿宋" w:eastAsia="仿宋" w:cs="仿宋"/>
          <w:sz w:val="32"/>
          <w:szCs w:val="32"/>
          <w:lang w:val="en-US" w:eastAsia="zh-CN"/>
        </w:rPr>
        <w:t>0.91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占</w:t>
      </w:r>
      <w:r>
        <w:rPr>
          <w:rFonts w:hint="eastAsia" w:ascii="仿宋" w:hAnsi="仿宋" w:eastAsia="仿宋" w:cs="仿宋"/>
          <w:sz w:val="32"/>
          <w:szCs w:val="32"/>
          <w:lang w:val="en-US" w:eastAsia="zh-CN"/>
        </w:rPr>
        <w:t>0.6</w:t>
      </w:r>
      <w:r>
        <w:rPr>
          <w:rFonts w:hint="eastAsia" w:ascii="仿宋" w:hAnsi="仿宋" w:eastAsia="仿宋" w:cs="仿宋"/>
          <w:sz w:val="32"/>
          <w:szCs w:val="32"/>
        </w:rPr>
        <w:t>%</w:t>
      </w:r>
      <w:r>
        <w:rPr>
          <w:rFonts w:hint="eastAsia" w:ascii="仿宋" w:hAnsi="仿宋" w:eastAsia="仿宋" w:cs="仿宋"/>
          <w:sz w:val="32"/>
          <w:szCs w:val="32"/>
          <w:lang w:eastAsia="zh-CN"/>
        </w:rPr>
        <w:t>。</w:t>
      </w:r>
    </w:p>
    <w:p w14:paraId="1EB26015">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四、财政拨款收入支出预算总体情况说明</w:t>
      </w:r>
    </w:p>
    <w:p w14:paraId="53A23BEB">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年一般公共预算收支预算</w:t>
      </w:r>
      <w:r>
        <w:rPr>
          <w:rFonts w:hint="eastAsia" w:ascii="仿宋" w:hAnsi="仿宋" w:eastAsia="仿宋" w:cs="仿宋"/>
          <w:sz w:val="32"/>
          <w:szCs w:val="32"/>
          <w:lang w:val="en-US" w:eastAsia="zh-CN"/>
        </w:rPr>
        <w:t>151.75</w:t>
      </w:r>
      <w:r>
        <w:rPr>
          <w:rFonts w:hint="eastAsia" w:ascii="仿宋" w:hAnsi="仿宋" w:eastAsia="仿宋" w:cs="仿宋"/>
          <w:sz w:val="32"/>
          <w:szCs w:val="32"/>
        </w:rPr>
        <w:t>万元，政府性基金收支预算0万元</w:t>
      </w:r>
      <w:r>
        <w:rPr>
          <w:rFonts w:hint="eastAsia" w:ascii="仿宋" w:hAnsi="仿宋" w:eastAsia="仿宋" w:cs="仿宋"/>
          <w:sz w:val="32"/>
          <w:szCs w:val="32"/>
          <w:lang w:eastAsia="zh-CN"/>
        </w:rPr>
        <w:t>。</w:t>
      </w:r>
      <w:r>
        <w:rPr>
          <w:rFonts w:hint="eastAsia" w:ascii="仿宋" w:hAnsi="仿宋" w:eastAsia="仿宋" w:cs="仿宋"/>
          <w:sz w:val="32"/>
          <w:szCs w:val="32"/>
        </w:rPr>
        <w:t>与202</w:t>
      </w:r>
      <w:r>
        <w:rPr>
          <w:rFonts w:hint="eastAsia" w:ascii="仿宋" w:hAnsi="仿宋" w:eastAsia="仿宋" w:cs="仿宋"/>
          <w:sz w:val="32"/>
          <w:szCs w:val="32"/>
          <w:lang w:val="en-US" w:eastAsia="zh-CN"/>
        </w:rPr>
        <w:t>5</w:t>
      </w:r>
      <w:r>
        <w:rPr>
          <w:rFonts w:hint="eastAsia" w:ascii="仿宋" w:hAnsi="仿宋" w:eastAsia="仿宋" w:cs="仿宋"/>
          <w:sz w:val="32"/>
          <w:szCs w:val="32"/>
        </w:rPr>
        <w:t>年相比，一般公共预算收支预算</w:t>
      </w:r>
      <w:r>
        <w:rPr>
          <w:rFonts w:hint="eastAsia" w:ascii="仿宋" w:hAnsi="仿宋" w:eastAsia="仿宋" w:cs="仿宋"/>
          <w:sz w:val="32"/>
          <w:szCs w:val="32"/>
          <w:lang w:val="en-US" w:eastAsia="zh-CN"/>
        </w:rPr>
        <w:t>增加23.25</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增加18.1</w:t>
      </w:r>
      <w:r>
        <w:rPr>
          <w:rFonts w:hint="eastAsia" w:ascii="仿宋" w:hAnsi="仿宋" w:eastAsia="仿宋" w:cs="仿宋"/>
          <w:sz w:val="32"/>
          <w:szCs w:val="32"/>
        </w:rPr>
        <w:t>%,主要原因：</w:t>
      </w:r>
      <w:r>
        <w:rPr>
          <w:rFonts w:hint="eastAsia" w:ascii="仿宋" w:hAnsi="仿宋" w:eastAsia="仿宋" w:cs="仿宋"/>
          <w:sz w:val="32"/>
          <w:szCs w:val="32"/>
          <w:lang w:val="en-US" w:eastAsia="zh-CN"/>
        </w:rPr>
        <w:t>工资增加</w:t>
      </w:r>
      <w:r>
        <w:rPr>
          <w:rFonts w:hint="eastAsia" w:ascii="仿宋" w:hAnsi="仿宋" w:eastAsia="仿宋" w:cs="仿宋"/>
          <w:sz w:val="32"/>
          <w:szCs w:val="32"/>
        </w:rPr>
        <w:t>。政府性基金收支预算增加0万元，增幅0%。</w:t>
      </w:r>
    </w:p>
    <w:p w14:paraId="600E0F2B">
      <w:pPr>
        <w:numPr>
          <w:ilvl w:val="0"/>
          <w:numId w:val="1"/>
        </w:num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一般公共预算支出预算情况说明</w:t>
      </w:r>
    </w:p>
    <w:p w14:paraId="6A1BA9D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年一般公共预算支出年初预算为</w:t>
      </w:r>
      <w:r>
        <w:rPr>
          <w:rFonts w:hint="eastAsia" w:ascii="仿宋" w:hAnsi="仿宋" w:eastAsia="仿宋" w:cs="仿宋"/>
          <w:sz w:val="32"/>
          <w:szCs w:val="32"/>
          <w:lang w:val="en-US" w:eastAsia="zh-CN"/>
        </w:rPr>
        <w:t>151.75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150.84</w:t>
      </w:r>
      <w:r>
        <w:rPr>
          <w:rFonts w:hint="eastAsia" w:ascii="仿宋" w:hAnsi="仿宋" w:eastAsia="仿宋" w:cs="仿宋"/>
          <w:sz w:val="32"/>
          <w:szCs w:val="32"/>
        </w:rPr>
        <w:t>万元，占比</w:t>
      </w:r>
      <w:r>
        <w:rPr>
          <w:rFonts w:hint="eastAsia" w:ascii="仿宋" w:hAnsi="仿宋" w:eastAsia="仿宋" w:cs="仿宋"/>
          <w:sz w:val="32"/>
          <w:szCs w:val="32"/>
          <w:lang w:val="en-US" w:eastAsia="zh-CN"/>
        </w:rPr>
        <w:t>99.4</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项目支出</w:t>
      </w:r>
      <w:r>
        <w:rPr>
          <w:rFonts w:hint="eastAsia" w:ascii="仿宋" w:hAnsi="仿宋" w:eastAsia="仿宋" w:cs="仿宋"/>
          <w:sz w:val="32"/>
          <w:szCs w:val="32"/>
          <w:lang w:val="en-US" w:eastAsia="zh-CN"/>
        </w:rPr>
        <w:t>0.91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占</w:t>
      </w:r>
      <w:r>
        <w:rPr>
          <w:rFonts w:hint="eastAsia" w:ascii="仿宋" w:hAnsi="仿宋" w:eastAsia="仿宋" w:cs="仿宋"/>
          <w:sz w:val="32"/>
          <w:szCs w:val="32"/>
          <w:lang w:val="en-US" w:eastAsia="zh-CN"/>
        </w:rPr>
        <w:t>0.6</w:t>
      </w:r>
      <w:r>
        <w:rPr>
          <w:rFonts w:hint="eastAsia" w:ascii="仿宋" w:hAnsi="仿宋" w:eastAsia="仿宋" w:cs="仿宋"/>
          <w:sz w:val="32"/>
          <w:szCs w:val="32"/>
        </w:rPr>
        <w:t>%</w:t>
      </w:r>
      <w:r>
        <w:rPr>
          <w:rFonts w:hint="eastAsia" w:ascii="仿宋" w:hAnsi="仿宋" w:eastAsia="仿宋" w:cs="仿宋"/>
          <w:sz w:val="32"/>
          <w:szCs w:val="32"/>
          <w:lang w:eastAsia="zh-CN"/>
        </w:rPr>
        <w:t>。</w:t>
      </w:r>
    </w:p>
    <w:p w14:paraId="62F57035">
      <w:pPr>
        <w:spacing w:line="360" w:lineRule="auto"/>
        <w:ind w:firstLine="420" w:firstLineChars="200"/>
        <w:jc w:val="both"/>
      </w:pPr>
    </w:p>
    <w:p w14:paraId="11C3F230">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六、一般公共预算基本支出预算情况说明</w:t>
      </w:r>
    </w:p>
    <w:p w14:paraId="0672B912">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年一般公共预算基本支出年初预算为</w:t>
      </w:r>
      <w:r>
        <w:rPr>
          <w:rFonts w:hint="eastAsia" w:ascii="仿宋" w:hAnsi="仿宋" w:eastAsia="仿宋" w:cs="仿宋"/>
          <w:sz w:val="32"/>
          <w:szCs w:val="32"/>
          <w:lang w:val="en-US" w:eastAsia="zh-CN"/>
        </w:rPr>
        <w:t>150.84</w:t>
      </w:r>
      <w:r>
        <w:rPr>
          <w:rFonts w:hint="eastAsia" w:ascii="仿宋" w:hAnsi="仿宋" w:eastAsia="仿宋" w:cs="仿宋"/>
          <w:sz w:val="32"/>
          <w:szCs w:val="32"/>
        </w:rPr>
        <w:t>万元。其中:人员经费支出</w:t>
      </w:r>
      <w:r>
        <w:rPr>
          <w:rFonts w:hint="eastAsia" w:ascii="仿宋" w:hAnsi="仿宋" w:eastAsia="仿宋" w:cs="仿宋"/>
          <w:sz w:val="32"/>
          <w:szCs w:val="32"/>
          <w:lang w:val="en-US" w:eastAsia="zh-CN"/>
        </w:rPr>
        <w:t>148.98</w:t>
      </w:r>
      <w:r>
        <w:rPr>
          <w:rFonts w:hint="eastAsia" w:ascii="仿宋" w:hAnsi="仿宋" w:eastAsia="仿宋" w:cs="仿宋"/>
          <w:sz w:val="32"/>
          <w:szCs w:val="32"/>
        </w:rPr>
        <w:t>万元,占</w:t>
      </w:r>
      <w:r>
        <w:rPr>
          <w:rFonts w:hint="eastAsia" w:ascii="仿宋" w:hAnsi="仿宋" w:eastAsia="仿宋" w:cs="仿宋"/>
          <w:sz w:val="32"/>
          <w:szCs w:val="32"/>
          <w:lang w:val="en-US" w:eastAsia="zh-CN"/>
        </w:rPr>
        <w:t>98.8</w:t>
      </w:r>
      <w:r>
        <w:rPr>
          <w:rFonts w:hint="eastAsia" w:ascii="仿宋" w:hAnsi="仿宋" w:eastAsia="仿宋" w:cs="仿宋"/>
          <w:sz w:val="32"/>
          <w:szCs w:val="32"/>
        </w:rPr>
        <w:t>%;公用经费支出</w:t>
      </w:r>
      <w:r>
        <w:rPr>
          <w:rFonts w:hint="eastAsia" w:ascii="仿宋" w:hAnsi="仿宋" w:eastAsia="仿宋" w:cs="仿宋"/>
          <w:sz w:val="32"/>
          <w:szCs w:val="32"/>
          <w:lang w:val="en-US" w:eastAsia="zh-CN"/>
        </w:rPr>
        <w:t>1.86</w:t>
      </w:r>
      <w:r>
        <w:rPr>
          <w:rFonts w:hint="eastAsia" w:ascii="仿宋" w:hAnsi="仿宋" w:eastAsia="仿宋" w:cs="仿宋"/>
          <w:sz w:val="32"/>
          <w:szCs w:val="32"/>
        </w:rPr>
        <w:t>万元,占</w:t>
      </w:r>
      <w:r>
        <w:rPr>
          <w:rFonts w:hint="eastAsia" w:ascii="仿宋" w:hAnsi="仿宋" w:eastAsia="仿宋" w:cs="仿宋"/>
          <w:sz w:val="32"/>
          <w:szCs w:val="32"/>
          <w:lang w:val="en-US" w:eastAsia="zh-CN"/>
        </w:rPr>
        <w:t>1.2</w:t>
      </w:r>
      <w:r>
        <w:rPr>
          <w:rFonts w:hint="eastAsia" w:ascii="仿宋" w:hAnsi="仿宋" w:eastAsia="仿宋" w:cs="仿宋"/>
          <w:sz w:val="32"/>
          <w:szCs w:val="32"/>
        </w:rPr>
        <w:t>%。</w:t>
      </w:r>
    </w:p>
    <w:p w14:paraId="14D25C2B">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七、"三公"经费支出预算情况说明</w:t>
      </w:r>
    </w:p>
    <w:p w14:paraId="4C1F2244">
      <w:pPr>
        <w:spacing w:line="360" w:lineRule="auto"/>
        <w:ind w:firstLine="640" w:firstLineChars="200"/>
        <w:rPr>
          <w:rFonts w:ascii="仿宋" w:hAnsi="仿宋" w:eastAsia="仿宋"/>
          <w:sz w:val="32"/>
          <w:szCs w:val="32"/>
        </w:rPr>
      </w:pPr>
      <w:r>
        <w:rPr>
          <w:rFonts w:hint="eastAsia" w:ascii="仿宋" w:hAnsi="仿宋" w:eastAsia="仿宋" w:cs="宋体"/>
          <w:sz w:val="32"/>
          <w:szCs w:val="32"/>
        </w:rPr>
        <w:t>周口市川汇区金海办事处</w:t>
      </w:r>
      <w:r>
        <w:rPr>
          <w:rFonts w:hint="eastAsia" w:ascii="仿宋" w:hAnsi="仿宋" w:eastAsia="仿宋" w:cs="宋体"/>
          <w:sz w:val="32"/>
          <w:szCs w:val="32"/>
          <w:lang w:eastAsia="zh-CN"/>
        </w:rPr>
        <w:t>东风</w:t>
      </w:r>
      <w:r>
        <w:rPr>
          <w:rFonts w:hint="eastAsia" w:ascii="仿宋" w:hAnsi="仿宋" w:eastAsia="仿宋" w:cs="宋体"/>
          <w:sz w:val="32"/>
          <w:szCs w:val="32"/>
        </w:rPr>
        <w:t>小学</w:t>
      </w:r>
      <w:r>
        <w:rPr>
          <w:rFonts w:hint="eastAsia" w:ascii="仿宋" w:hAnsi="仿宋" w:eastAsia="仿宋"/>
          <w:sz w:val="32"/>
          <w:szCs w:val="32"/>
          <w:lang w:eastAsia="zh-CN"/>
        </w:rPr>
        <w:t>2026</w:t>
      </w:r>
      <w:r>
        <w:rPr>
          <w:rFonts w:hint="eastAsia" w:ascii="仿宋" w:hAnsi="仿宋" w:eastAsia="仿宋" w:cs="宋体"/>
          <w:sz w:val="32"/>
          <w:szCs w:val="32"/>
        </w:rPr>
        <w:t>年</w:t>
      </w:r>
      <w:r>
        <w:rPr>
          <w:rFonts w:hint="eastAsia" w:ascii="仿宋" w:hAnsi="仿宋" w:eastAsia="仿宋"/>
          <w:sz w:val="32"/>
          <w:szCs w:val="32"/>
        </w:rPr>
        <w:t>"</w:t>
      </w:r>
      <w:r>
        <w:rPr>
          <w:rFonts w:hint="eastAsia" w:ascii="仿宋" w:hAnsi="仿宋" w:eastAsia="仿宋" w:cs="宋体"/>
          <w:sz w:val="32"/>
          <w:szCs w:val="32"/>
        </w:rPr>
        <w:t>三公</w:t>
      </w:r>
      <w:r>
        <w:rPr>
          <w:rFonts w:hint="eastAsia" w:ascii="仿宋" w:hAnsi="仿宋" w:eastAsia="仿宋"/>
          <w:sz w:val="32"/>
          <w:szCs w:val="32"/>
        </w:rPr>
        <w:t>"</w:t>
      </w:r>
      <w:r>
        <w:rPr>
          <w:rFonts w:hint="eastAsia" w:ascii="仿宋" w:hAnsi="仿宋" w:eastAsia="仿宋" w:cs="宋体"/>
          <w:sz w:val="32"/>
          <w:szCs w:val="32"/>
        </w:rPr>
        <w:t>经费预算为</w:t>
      </w:r>
      <w:r>
        <w:rPr>
          <w:rFonts w:hint="eastAsia" w:ascii="仿宋" w:hAnsi="仿宋" w:eastAsia="仿宋"/>
          <w:sz w:val="32"/>
          <w:szCs w:val="32"/>
        </w:rPr>
        <w:t>0</w:t>
      </w:r>
      <w:r>
        <w:rPr>
          <w:rFonts w:hint="eastAsia" w:ascii="仿宋" w:hAnsi="仿宋" w:eastAsia="仿宋" w:cs="宋体"/>
          <w:sz w:val="32"/>
          <w:szCs w:val="32"/>
        </w:rPr>
        <w:t>万元。</w:t>
      </w:r>
      <w:r>
        <w:rPr>
          <w:rFonts w:hint="eastAsia" w:ascii="仿宋" w:hAnsi="仿宋" w:eastAsia="仿宋"/>
          <w:sz w:val="32"/>
          <w:szCs w:val="32"/>
          <w:lang w:eastAsia="zh-CN"/>
        </w:rPr>
        <w:t>2026</w:t>
      </w:r>
      <w:r>
        <w:rPr>
          <w:rFonts w:hint="eastAsia" w:ascii="仿宋" w:hAnsi="仿宋" w:eastAsia="仿宋" w:cs="宋体"/>
          <w:sz w:val="32"/>
          <w:szCs w:val="32"/>
        </w:rPr>
        <w:t>年</w:t>
      </w:r>
      <w:r>
        <w:rPr>
          <w:rFonts w:hint="eastAsia" w:ascii="仿宋" w:hAnsi="仿宋" w:eastAsia="仿宋"/>
          <w:sz w:val="32"/>
          <w:szCs w:val="32"/>
        </w:rPr>
        <w:t>"</w:t>
      </w:r>
      <w:r>
        <w:rPr>
          <w:rFonts w:hint="eastAsia" w:ascii="仿宋" w:hAnsi="仿宋" w:eastAsia="仿宋" w:cs="宋体"/>
          <w:sz w:val="32"/>
          <w:szCs w:val="32"/>
        </w:rPr>
        <w:t>三公</w:t>
      </w:r>
      <w:r>
        <w:rPr>
          <w:rFonts w:hint="eastAsia" w:ascii="仿宋" w:hAnsi="仿宋" w:eastAsia="仿宋"/>
          <w:sz w:val="32"/>
          <w:szCs w:val="32"/>
        </w:rPr>
        <w:t>"</w:t>
      </w:r>
      <w:r>
        <w:rPr>
          <w:rFonts w:hint="eastAsia" w:ascii="仿宋" w:hAnsi="仿宋" w:eastAsia="仿宋" w:cs="宋体"/>
          <w:sz w:val="32"/>
          <w:szCs w:val="32"/>
        </w:rPr>
        <w:t>经费支出预算数比</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年预算数增加</w:t>
      </w:r>
      <w:r>
        <w:rPr>
          <w:rFonts w:hint="eastAsia" w:ascii="仿宋" w:hAnsi="仿宋" w:eastAsia="仿宋"/>
          <w:sz w:val="32"/>
          <w:szCs w:val="32"/>
        </w:rPr>
        <w:t>0</w:t>
      </w:r>
      <w:r>
        <w:rPr>
          <w:rFonts w:hint="eastAsia" w:ascii="仿宋" w:hAnsi="仿宋" w:eastAsia="仿宋" w:cs="宋体"/>
          <w:sz w:val="32"/>
          <w:szCs w:val="32"/>
        </w:rPr>
        <w:t>万元。具体支出情况如下：</w:t>
      </w:r>
    </w:p>
    <w:p w14:paraId="7287B71C">
      <w:pPr>
        <w:spacing w:line="360" w:lineRule="auto"/>
        <w:rPr>
          <w:rFonts w:ascii="仿宋" w:hAnsi="仿宋" w:eastAsia="仿宋"/>
          <w:sz w:val="32"/>
          <w:szCs w:val="32"/>
        </w:rPr>
      </w:pPr>
      <w:r>
        <w:rPr>
          <w:rFonts w:ascii="仿宋" w:hAnsi="仿宋" w:eastAsia="仿宋"/>
          <w:sz w:val="32"/>
          <w:szCs w:val="32"/>
        </w:rPr>
        <w:tab/>
      </w:r>
      <w:r>
        <w:rPr>
          <w:rFonts w:ascii="仿宋" w:hAnsi="仿宋" w:eastAsia="仿宋"/>
          <w:sz w:val="32"/>
          <w:szCs w:val="32"/>
        </w:rPr>
        <w:t xml:space="preserve">( </w:t>
      </w:r>
      <w:r>
        <w:rPr>
          <w:rFonts w:hint="eastAsia" w:ascii="仿宋" w:hAnsi="仿宋" w:eastAsia="仿宋" w:cs="宋体"/>
          <w:sz w:val="32"/>
          <w:szCs w:val="32"/>
        </w:rPr>
        <w:t>一</w:t>
      </w:r>
      <w:r>
        <w:rPr>
          <w:rFonts w:ascii="仿宋" w:hAnsi="仿宋" w:eastAsia="仿宋"/>
          <w:sz w:val="32"/>
          <w:szCs w:val="32"/>
        </w:rPr>
        <w:t xml:space="preserve"> ) </w:t>
      </w:r>
      <w:r>
        <w:rPr>
          <w:rFonts w:hint="eastAsia" w:ascii="仿宋" w:hAnsi="仿宋" w:eastAsia="仿宋" w:cs="宋体"/>
          <w:sz w:val="32"/>
          <w:szCs w:val="32"/>
        </w:rPr>
        <w:t>因公出国</w:t>
      </w:r>
      <w:r>
        <w:rPr>
          <w:rFonts w:ascii="仿宋" w:hAnsi="仿宋" w:eastAsia="仿宋"/>
          <w:sz w:val="32"/>
          <w:szCs w:val="32"/>
        </w:rPr>
        <w:t>(</w:t>
      </w:r>
      <w:r>
        <w:rPr>
          <w:rFonts w:hint="eastAsia" w:ascii="仿宋" w:hAnsi="仿宋" w:eastAsia="仿宋" w:cs="宋体"/>
          <w:sz w:val="32"/>
          <w:szCs w:val="32"/>
        </w:rPr>
        <w:t>境</w:t>
      </w:r>
      <w:r>
        <w:rPr>
          <w:rFonts w:ascii="仿宋" w:hAnsi="仿宋" w:eastAsia="仿宋"/>
          <w:sz w:val="32"/>
          <w:szCs w:val="32"/>
        </w:rPr>
        <w:t>)</w:t>
      </w:r>
      <w:r>
        <w:rPr>
          <w:rFonts w:hint="eastAsia" w:ascii="仿宋" w:hAnsi="仿宋" w:eastAsia="仿宋" w:cs="宋体"/>
          <w:sz w:val="32"/>
          <w:szCs w:val="32"/>
        </w:rPr>
        <w:t>费</w:t>
      </w:r>
      <w:r>
        <w:rPr>
          <w:rFonts w:ascii="仿宋" w:hAnsi="仿宋" w:eastAsia="仿宋"/>
          <w:sz w:val="32"/>
          <w:szCs w:val="32"/>
        </w:rPr>
        <w:t>0</w:t>
      </w:r>
      <w:r>
        <w:rPr>
          <w:rFonts w:hint="eastAsia" w:ascii="仿宋" w:hAnsi="仿宋" w:eastAsia="仿宋" w:cs="宋体"/>
          <w:sz w:val="32"/>
          <w:szCs w:val="32"/>
        </w:rPr>
        <w:t>万元，主要用于单位工作人员公务出国</w:t>
      </w:r>
      <w:r>
        <w:rPr>
          <w:rFonts w:ascii="仿宋" w:hAnsi="仿宋" w:eastAsia="仿宋"/>
          <w:sz w:val="32"/>
          <w:szCs w:val="32"/>
        </w:rPr>
        <w:t>(</w:t>
      </w:r>
      <w:r>
        <w:rPr>
          <w:rFonts w:hint="eastAsia" w:ascii="仿宋" w:hAnsi="仿宋" w:eastAsia="仿宋" w:cs="宋体"/>
          <w:sz w:val="32"/>
          <w:szCs w:val="32"/>
        </w:rPr>
        <w:t>境</w:t>
      </w:r>
      <w:r>
        <w:rPr>
          <w:rFonts w:ascii="仿宋" w:hAnsi="仿宋" w:eastAsia="仿宋"/>
          <w:sz w:val="32"/>
          <w:szCs w:val="32"/>
        </w:rPr>
        <w:t>)</w:t>
      </w:r>
      <w:r>
        <w:rPr>
          <w:rFonts w:hint="eastAsia" w:ascii="仿宋" w:hAnsi="仿宋" w:eastAsia="仿宋" w:cs="宋体"/>
          <w:sz w:val="32"/>
          <w:szCs w:val="32"/>
        </w:rPr>
        <w:t>的住宿费、旅费、伙食补助费、杂费、培训费等支出。预算数比</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年增加</w:t>
      </w:r>
      <w:r>
        <w:rPr>
          <w:rFonts w:ascii="仿宋" w:hAnsi="仿宋" w:eastAsia="仿宋"/>
          <w:sz w:val="32"/>
          <w:szCs w:val="32"/>
        </w:rPr>
        <w:t>0</w:t>
      </w:r>
      <w:r>
        <w:rPr>
          <w:rFonts w:hint="eastAsia" w:ascii="仿宋" w:hAnsi="仿宋" w:eastAsia="仿宋" w:cs="宋体"/>
          <w:sz w:val="32"/>
          <w:szCs w:val="32"/>
        </w:rPr>
        <w:t>万元。</w:t>
      </w:r>
    </w:p>
    <w:p w14:paraId="7A516EAC">
      <w:pPr>
        <w:spacing w:line="360" w:lineRule="auto"/>
        <w:rPr>
          <w:rFonts w:ascii="仿宋" w:hAnsi="仿宋" w:eastAsia="仿宋"/>
          <w:sz w:val="32"/>
          <w:szCs w:val="32"/>
        </w:rPr>
      </w:pPr>
      <w:r>
        <w:rPr>
          <w:rFonts w:ascii="仿宋" w:hAnsi="仿宋" w:eastAsia="仿宋"/>
          <w:sz w:val="32"/>
          <w:szCs w:val="32"/>
        </w:rPr>
        <w:tab/>
      </w:r>
      <w:r>
        <w:rPr>
          <w:rFonts w:ascii="仿宋" w:hAnsi="仿宋" w:eastAsia="仿宋"/>
          <w:sz w:val="32"/>
          <w:szCs w:val="32"/>
        </w:rPr>
        <w:t xml:space="preserve">( </w:t>
      </w:r>
      <w:r>
        <w:rPr>
          <w:rFonts w:hint="eastAsia" w:ascii="仿宋" w:hAnsi="仿宋" w:eastAsia="仿宋" w:cs="宋体"/>
          <w:sz w:val="32"/>
          <w:szCs w:val="32"/>
        </w:rPr>
        <w:t>二</w:t>
      </w:r>
      <w:r>
        <w:rPr>
          <w:rFonts w:ascii="仿宋" w:hAnsi="仿宋" w:eastAsia="仿宋"/>
          <w:sz w:val="32"/>
          <w:szCs w:val="32"/>
        </w:rPr>
        <w:t xml:space="preserve"> ) </w:t>
      </w:r>
      <w:r>
        <w:rPr>
          <w:rFonts w:hint="eastAsia" w:ascii="仿宋" w:hAnsi="仿宋" w:eastAsia="仿宋" w:cs="宋体"/>
          <w:sz w:val="32"/>
          <w:szCs w:val="32"/>
        </w:rPr>
        <w:t>公务接待费</w:t>
      </w:r>
      <w:r>
        <w:rPr>
          <w:rFonts w:ascii="仿宋" w:hAnsi="仿宋" w:eastAsia="仿宋"/>
          <w:sz w:val="32"/>
          <w:szCs w:val="32"/>
        </w:rPr>
        <w:t>0</w:t>
      </w:r>
      <w:r>
        <w:rPr>
          <w:rFonts w:hint="eastAsia" w:ascii="仿宋" w:hAnsi="仿宋" w:eastAsia="仿宋" w:cs="宋体"/>
          <w:sz w:val="32"/>
          <w:szCs w:val="32"/>
        </w:rPr>
        <w:t>万元。主要用于按规定开支的各类公</w:t>
      </w:r>
      <w:r>
        <w:rPr>
          <w:rFonts w:ascii="仿宋" w:hAnsi="仿宋" w:eastAsia="仿宋"/>
          <w:sz w:val="32"/>
          <w:szCs w:val="32"/>
        </w:rPr>
        <w:t xml:space="preserve"> </w:t>
      </w:r>
      <w:r>
        <w:rPr>
          <w:rFonts w:hint="eastAsia" w:ascii="仿宋" w:hAnsi="仿宋" w:eastAsia="仿宋" w:cs="宋体"/>
          <w:sz w:val="32"/>
          <w:szCs w:val="32"/>
        </w:rPr>
        <w:t>务接待</w:t>
      </w:r>
      <w:r>
        <w:rPr>
          <w:rFonts w:ascii="仿宋" w:hAnsi="仿宋" w:eastAsia="仿宋"/>
          <w:sz w:val="32"/>
          <w:szCs w:val="32"/>
        </w:rPr>
        <w:t>(</w:t>
      </w:r>
      <w:r>
        <w:rPr>
          <w:rFonts w:hint="eastAsia" w:ascii="仿宋" w:hAnsi="仿宋" w:eastAsia="仿宋" w:cs="宋体"/>
          <w:sz w:val="32"/>
          <w:szCs w:val="32"/>
        </w:rPr>
        <w:t>含外宾接待</w:t>
      </w:r>
      <w:r>
        <w:rPr>
          <w:rFonts w:ascii="仿宋" w:hAnsi="仿宋" w:eastAsia="仿宋"/>
          <w:sz w:val="32"/>
          <w:szCs w:val="32"/>
        </w:rPr>
        <w:t>)</w:t>
      </w:r>
      <w:r>
        <w:rPr>
          <w:rFonts w:hint="eastAsia" w:ascii="仿宋" w:hAnsi="仿宋" w:eastAsia="仿宋" w:cs="宋体"/>
          <w:sz w:val="32"/>
          <w:szCs w:val="32"/>
        </w:rPr>
        <w:t>支出。预算数比</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年增加</w:t>
      </w:r>
      <w:r>
        <w:rPr>
          <w:rFonts w:ascii="仿宋" w:hAnsi="仿宋" w:eastAsia="仿宋"/>
          <w:sz w:val="32"/>
          <w:szCs w:val="32"/>
        </w:rPr>
        <w:t>0</w:t>
      </w:r>
      <w:r>
        <w:rPr>
          <w:rFonts w:hint="eastAsia" w:ascii="仿宋" w:hAnsi="仿宋" w:eastAsia="仿宋" w:cs="宋体"/>
          <w:sz w:val="32"/>
          <w:szCs w:val="32"/>
        </w:rPr>
        <w:t>万元。</w:t>
      </w:r>
    </w:p>
    <w:p w14:paraId="15894E72">
      <w:pPr>
        <w:spacing w:line="360" w:lineRule="auto"/>
        <w:rPr>
          <w:rFonts w:ascii="仿宋" w:hAnsi="仿宋" w:eastAsia="仿宋"/>
          <w:sz w:val="32"/>
          <w:szCs w:val="32"/>
        </w:rPr>
      </w:pPr>
      <w:r>
        <w:rPr>
          <w:rFonts w:ascii="仿宋" w:hAnsi="仿宋" w:eastAsia="仿宋"/>
          <w:sz w:val="32"/>
          <w:szCs w:val="32"/>
        </w:rPr>
        <w:tab/>
      </w:r>
      <w:r>
        <w:rPr>
          <w:rFonts w:ascii="仿宋" w:hAnsi="仿宋" w:eastAsia="仿宋"/>
          <w:sz w:val="32"/>
          <w:szCs w:val="32"/>
        </w:rPr>
        <w:t xml:space="preserve">( </w:t>
      </w:r>
      <w:r>
        <w:rPr>
          <w:rFonts w:hint="eastAsia" w:ascii="仿宋" w:hAnsi="仿宋" w:eastAsia="仿宋" w:cs="宋体"/>
          <w:sz w:val="32"/>
          <w:szCs w:val="32"/>
        </w:rPr>
        <w:t>三</w:t>
      </w:r>
      <w:r>
        <w:rPr>
          <w:rFonts w:ascii="仿宋" w:hAnsi="仿宋" w:eastAsia="仿宋"/>
          <w:sz w:val="32"/>
          <w:szCs w:val="32"/>
        </w:rPr>
        <w:t xml:space="preserve"> ) </w:t>
      </w:r>
      <w:r>
        <w:rPr>
          <w:rFonts w:hint="eastAsia" w:ascii="仿宋" w:hAnsi="仿宋" w:eastAsia="仿宋" w:cs="宋体"/>
          <w:sz w:val="32"/>
          <w:szCs w:val="32"/>
        </w:rPr>
        <w:t>公务用车购置及运行费</w:t>
      </w:r>
      <w:r>
        <w:rPr>
          <w:rFonts w:ascii="仿宋" w:hAnsi="仿宋" w:eastAsia="仿宋"/>
          <w:sz w:val="32"/>
          <w:szCs w:val="32"/>
        </w:rPr>
        <w:t xml:space="preserve"> 0 </w:t>
      </w:r>
      <w:r>
        <w:rPr>
          <w:rFonts w:hint="eastAsia" w:ascii="仿宋" w:hAnsi="仿宋" w:eastAsia="仿宋" w:cs="宋体"/>
          <w:sz w:val="32"/>
          <w:szCs w:val="32"/>
        </w:rPr>
        <w:t>万元，其中，公务用车购置费</w:t>
      </w:r>
      <w:r>
        <w:rPr>
          <w:rFonts w:ascii="仿宋" w:hAnsi="仿宋" w:eastAsia="仿宋"/>
          <w:sz w:val="32"/>
          <w:szCs w:val="32"/>
        </w:rPr>
        <w:t>0</w:t>
      </w:r>
      <w:r>
        <w:rPr>
          <w:rFonts w:hint="eastAsia" w:ascii="仿宋" w:hAnsi="仿宋" w:eastAsia="仿宋" w:cs="宋体"/>
          <w:sz w:val="32"/>
          <w:szCs w:val="32"/>
        </w:rPr>
        <w:t>万元；公务用车运行维护费</w:t>
      </w:r>
      <w:r>
        <w:rPr>
          <w:rFonts w:ascii="仿宋" w:hAnsi="仿宋" w:eastAsia="仿宋"/>
          <w:sz w:val="32"/>
          <w:szCs w:val="32"/>
        </w:rPr>
        <w:t xml:space="preserve"> 0 </w:t>
      </w:r>
      <w:r>
        <w:rPr>
          <w:rFonts w:hint="eastAsia" w:ascii="仿宋" w:hAnsi="仿宋" w:eastAsia="仿宋" w:cs="宋体"/>
          <w:sz w:val="32"/>
          <w:szCs w:val="32"/>
        </w:rPr>
        <w:t>万元，主要用于开展工作所需公务用车的燃料费、维修费过路、过桥费、保险费、安全奖励费用等支出。公务用车购置费预算数比</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年增加</w:t>
      </w:r>
      <w:r>
        <w:rPr>
          <w:rFonts w:ascii="仿宋" w:hAnsi="仿宋" w:eastAsia="仿宋"/>
          <w:sz w:val="32"/>
          <w:szCs w:val="32"/>
        </w:rPr>
        <w:t>0</w:t>
      </w:r>
      <w:r>
        <w:rPr>
          <w:rFonts w:hint="eastAsia" w:ascii="仿宋" w:hAnsi="仿宋" w:eastAsia="仿宋" w:cs="宋体"/>
          <w:sz w:val="32"/>
          <w:szCs w:val="32"/>
        </w:rPr>
        <w:t>元。公务用车运行维护费预算数比</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cs="宋体"/>
          <w:sz w:val="32"/>
          <w:szCs w:val="32"/>
        </w:rPr>
        <w:t>年增加</w:t>
      </w:r>
      <w:r>
        <w:rPr>
          <w:rFonts w:ascii="仿宋" w:hAnsi="仿宋" w:eastAsia="仿宋"/>
          <w:sz w:val="32"/>
          <w:szCs w:val="32"/>
        </w:rPr>
        <w:t>0</w:t>
      </w:r>
      <w:r>
        <w:rPr>
          <w:rFonts w:hint="eastAsia" w:ascii="仿宋" w:hAnsi="仿宋" w:eastAsia="仿宋" w:cs="宋体"/>
          <w:sz w:val="32"/>
          <w:szCs w:val="32"/>
        </w:rPr>
        <w:t>万元。</w:t>
      </w:r>
    </w:p>
    <w:p w14:paraId="3596EA53">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八、政府性基金预算支出预算情况说明</w:t>
      </w:r>
    </w:p>
    <w:p w14:paraId="448261E0">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我单位</w:t>
      </w:r>
      <w:r>
        <w:rPr>
          <w:rFonts w:hint="eastAsia" w:ascii="仿宋" w:hAnsi="仿宋" w:eastAsia="仿宋" w:cs="仿宋"/>
          <w:sz w:val="32"/>
          <w:szCs w:val="32"/>
          <w:lang w:eastAsia="zh-CN"/>
        </w:rPr>
        <w:t>2026</w:t>
      </w:r>
      <w:r>
        <w:rPr>
          <w:rFonts w:hint="eastAsia" w:ascii="仿宋" w:hAnsi="仿宋" w:eastAsia="仿宋" w:cs="仿宋"/>
          <w:sz w:val="32"/>
          <w:szCs w:val="32"/>
        </w:rPr>
        <w:t>年无使用政府性基金预算拨款安排的支出。</w:t>
      </w:r>
    </w:p>
    <w:p w14:paraId="4170327F">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九、其他重要事项情况说明</w:t>
      </w:r>
    </w:p>
    <w:p w14:paraId="31E77E3D">
      <w:pPr>
        <w:spacing w:line="360" w:lineRule="auto"/>
        <w:ind w:firstLine="643" w:firstLineChars="200"/>
      </w:pPr>
      <w:r>
        <w:rPr>
          <w:rFonts w:hint="eastAsia" w:ascii="宋体" w:hAnsi="宋体" w:eastAsia="宋体" w:cs="宋体"/>
          <w:b/>
          <w:bCs/>
          <w:sz w:val="32"/>
          <w:szCs w:val="32"/>
        </w:rPr>
        <w:t>(一)行政(事业)单位机构运转经费</w:t>
      </w:r>
    </w:p>
    <w:p w14:paraId="74819AEE">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年机关运行经费支出预算</w:t>
      </w:r>
      <w:r>
        <w:rPr>
          <w:rFonts w:hint="eastAsia" w:ascii="仿宋" w:hAnsi="仿宋" w:eastAsia="仿宋" w:cs="仿宋"/>
          <w:sz w:val="32"/>
          <w:szCs w:val="32"/>
          <w:lang w:val="en-US" w:eastAsia="zh-CN"/>
        </w:rPr>
        <w:t>1.86</w:t>
      </w:r>
      <w:r>
        <w:rPr>
          <w:rFonts w:hint="eastAsia" w:ascii="仿宋" w:hAnsi="仿宋" w:eastAsia="仿宋" w:cs="仿宋"/>
          <w:sz w:val="32"/>
          <w:szCs w:val="32"/>
        </w:rPr>
        <w:t>万元,主要保障机关机构工会及职工福利的正常运转及发放。</w:t>
      </w:r>
    </w:p>
    <w:p w14:paraId="63EC51FB">
      <w:pPr>
        <w:spacing w:line="360" w:lineRule="auto"/>
        <w:ind w:firstLine="643" w:firstLineChars="200"/>
        <w:rPr>
          <w:rFonts w:ascii="宋体" w:hAnsi="宋体" w:eastAsia="宋体" w:cs="宋体"/>
          <w:b/>
          <w:bCs/>
          <w:sz w:val="32"/>
          <w:szCs w:val="32"/>
        </w:rPr>
      </w:pPr>
      <w:r>
        <w:rPr>
          <w:rFonts w:hint="eastAsia" w:ascii="宋体" w:hAnsi="宋体" w:eastAsia="宋体" w:cs="宋体"/>
          <w:b/>
          <w:bCs/>
          <w:sz w:val="32"/>
          <w:szCs w:val="32"/>
        </w:rPr>
        <w:t>(二)政府采购支出情况</w:t>
      </w:r>
    </w:p>
    <w:p w14:paraId="4C59760C">
      <w:pPr>
        <w:spacing w:line="360" w:lineRule="auto"/>
        <w:ind w:firstLine="640" w:firstLineChars="200"/>
      </w:pPr>
      <w:r>
        <w:rPr>
          <w:rFonts w:hint="eastAsia" w:ascii="仿宋" w:hAnsi="仿宋" w:eastAsia="仿宋" w:cs="仿宋"/>
          <w:sz w:val="32"/>
          <w:szCs w:val="32"/>
          <w:lang w:eastAsia="zh-CN"/>
        </w:rPr>
        <w:t>2026</w:t>
      </w:r>
      <w:r>
        <w:rPr>
          <w:rFonts w:hint="eastAsia" w:ascii="仿宋" w:hAnsi="仿宋" w:eastAsia="仿宋" w:cs="仿宋"/>
          <w:sz w:val="32"/>
          <w:szCs w:val="32"/>
        </w:rPr>
        <w:t>年政府采购预算安排0万元,其中:政府采购货物预算0万元、政府采购工程预算0万元、政府采购服务预算0万元。</w:t>
      </w:r>
    </w:p>
    <w:p w14:paraId="1F7C6AF3">
      <w:pPr>
        <w:spacing w:line="360" w:lineRule="auto"/>
        <w:ind w:firstLine="643" w:firstLineChars="200"/>
      </w:pPr>
      <w:r>
        <w:rPr>
          <w:rFonts w:hint="eastAsia" w:ascii="宋体" w:hAnsi="宋体" w:eastAsia="宋体" w:cs="宋体"/>
          <w:b/>
          <w:bCs/>
          <w:sz w:val="32"/>
          <w:szCs w:val="32"/>
        </w:rPr>
        <w:t>(三)绩效目标设置情况</w:t>
      </w:r>
    </w:p>
    <w:p w14:paraId="14DE2B49">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年预算项目均按要求编制了绩效目标，从项目产出、项目效益、满意度等方面设置了绩效指标，综合反映项目预期完成的数量、实效、质量，预期达到的社会经济效益、可持续影响以及服务对象满意度等情况。</w:t>
      </w:r>
    </w:p>
    <w:p w14:paraId="13D8B6C7">
      <w:pPr>
        <w:spacing w:line="360" w:lineRule="auto"/>
        <w:ind w:firstLine="643" w:firstLineChars="200"/>
      </w:pPr>
      <w:r>
        <w:rPr>
          <w:rFonts w:hint="eastAsia" w:ascii="宋体" w:hAnsi="宋体" w:eastAsia="宋体" w:cs="宋体"/>
          <w:b/>
          <w:bCs/>
          <w:sz w:val="32"/>
          <w:szCs w:val="32"/>
        </w:rPr>
        <w:t>(四)国有资产占用情况</w:t>
      </w:r>
    </w:p>
    <w:p w14:paraId="28A58285">
      <w:pPr>
        <w:spacing w:line="360" w:lineRule="auto"/>
        <w:ind w:firstLine="640" w:firstLineChars="200"/>
      </w:pPr>
      <w:r>
        <w:rPr>
          <w:rFonts w:hint="eastAsia" w:ascii="仿宋" w:hAnsi="仿宋" w:eastAsia="仿宋" w:cs="仿宋"/>
          <w:sz w:val="32"/>
          <w:szCs w:val="32"/>
        </w:rPr>
        <w:t>202</w:t>
      </w:r>
      <w:r>
        <w:rPr>
          <w:rFonts w:hint="eastAsia" w:ascii="仿宋" w:hAnsi="仿宋" w:eastAsia="仿宋" w:cs="仿宋"/>
          <w:sz w:val="32"/>
          <w:szCs w:val="32"/>
          <w:lang w:val="en-US" w:eastAsia="zh-CN"/>
        </w:rPr>
        <w:t>5</w:t>
      </w:r>
      <w:bookmarkStart w:id="0" w:name="_GoBack"/>
      <w:bookmarkEnd w:id="0"/>
      <w:r>
        <w:rPr>
          <w:rFonts w:hint="eastAsia" w:ascii="仿宋" w:hAnsi="仿宋" w:eastAsia="仿宋" w:cs="仿宋"/>
          <w:sz w:val="32"/>
          <w:szCs w:val="32"/>
        </w:rPr>
        <w:t>年期末,周口市川汇区金海办事处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小学共有车辆0辆,其中:一般公务用车0辆、一般执法执勤用车0辆、特种专业技术用车0辆,其他用车0辆0;单价50万元以上通用设备0台(套),单位价值100万元以上专用设备0台(套)。</w:t>
      </w:r>
    </w:p>
    <w:p w14:paraId="35498B2C"/>
    <w:p w14:paraId="0721574A">
      <w:pPr>
        <w:spacing w:line="360" w:lineRule="auto"/>
        <w:rPr>
          <w:rFonts w:ascii="宋体" w:hAnsi="宋体" w:eastAsia="宋体" w:cs="宋体"/>
          <w:b/>
          <w:bCs/>
          <w:sz w:val="32"/>
          <w:szCs w:val="32"/>
        </w:rPr>
      </w:pPr>
    </w:p>
    <w:p w14:paraId="52E40E2D">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第三部分</w:t>
      </w:r>
    </w:p>
    <w:p w14:paraId="5851A1DA">
      <w:pPr>
        <w:spacing w:line="360" w:lineRule="auto"/>
        <w:jc w:val="center"/>
        <w:rPr>
          <w:rFonts w:ascii="宋体" w:hAnsi="宋体" w:eastAsia="宋体" w:cs="宋体"/>
          <w:b/>
          <w:bCs/>
          <w:sz w:val="32"/>
          <w:szCs w:val="32"/>
        </w:rPr>
      </w:pPr>
      <w:r>
        <w:rPr>
          <w:rFonts w:hint="eastAsia" w:ascii="宋体" w:hAnsi="宋体" w:eastAsia="宋体" w:cs="宋体"/>
          <w:b/>
          <w:bCs/>
          <w:sz w:val="32"/>
          <w:szCs w:val="32"/>
        </w:rPr>
        <w:t>名词解释</w:t>
      </w:r>
    </w:p>
    <w:p w14:paraId="5B4AB827">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一、财政拨款收入:是指区级财政当年拨付的资金;包括一般公共预算拨款、政府性基金预算拨款、国有资本经营预算拨款。</w:t>
      </w:r>
    </w:p>
    <w:p w14:paraId="7524982D">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02865B35">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76086F6">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24093FA8">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五、其他收入:是指单位取得的除“财政拨款"、"事业收入"、"事业单位经营收入"等以外的收入。</w:t>
      </w:r>
    </w:p>
    <w:p w14:paraId="3C678A46">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1EF5622C">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6C24CF71">
      <w:pPr>
        <w:spacing w:line="360" w:lineRule="auto"/>
        <w:jc w:val="both"/>
        <w:rPr>
          <w:rFonts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5546EF2A">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2BB0970A">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0E561EF9">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83F3CA6">
      <w:pPr>
        <w:spacing w:line="360" w:lineRule="auto"/>
        <w:jc w:val="both"/>
        <w:rPr>
          <w:rFonts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10C27DBA">
      <w:pPr>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rPr>
        <w:t>附件:周口市川汇区金海办事处</w:t>
      </w:r>
      <w:r>
        <w:rPr>
          <w:rFonts w:hint="eastAsia" w:ascii="仿宋" w:hAnsi="仿宋" w:eastAsia="仿宋" w:cs="仿宋"/>
          <w:sz w:val="32"/>
          <w:szCs w:val="32"/>
          <w:lang w:eastAsia="zh-CN"/>
        </w:rPr>
        <w:t>东风</w:t>
      </w:r>
      <w:r>
        <w:rPr>
          <w:rFonts w:hint="eastAsia" w:ascii="仿宋" w:hAnsi="仿宋" w:eastAsia="仿宋" w:cs="仿宋"/>
          <w:sz w:val="32"/>
          <w:szCs w:val="32"/>
        </w:rPr>
        <w:t>小学</w:t>
      </w:r>
      <w:r>
        <w:rPr>
          <w:rFonts w:hint="eastAsia" w:ascii="仿宋" w:hAnsi="仿宋" w:eastAsia="仿宋" w:cs="仿宋"/>
          <w:sz w:val="32"/>
          <w:szCs w:val="32"/>
          <w:lang w:eastAsia="zh-CN"/>
        </w:rPr>
        <w:t>2026</w:t>
      </w:r>
      <w:r>
        <w:rPr>
          <w:rFonts w:hint="eastAsia" w:ascii="仿宋" w:hAnsi="仿宋" w:eastAsia="仿宋" w:cs="仿宋"/>
          <w:sz w:val="32"/>
          <w:szCs w:val="32"/>
        </w:rPr>
        <w:t>年度单位预算表</w:t>
      </w:r>
    </w:p>
    <w:p w14:paraId="167F8D79">
      <w:pPr>
        <w:jc w:val="both"/>
      </w:pPr>
    </w:p>
    <w:sectPr>
      <w:pgSz w:w="11906" w:h="16838"/>
      <w:pgMar w:top="1429" w:right="1429" w:bottom="1429" w:left="1786" w:header="0" w:footer="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BA785B"/>
    <w:multiLevelType w:val="singleLevel"/>
    <w:tmpl w:val="61BA785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2"/>
  </w:compat>
  <w:docVars>
    <w:docVar w:name="commondata" w:val="eyJoZGlkIjoiMTM1YjA0NzhlODNjNzRmODQ4NDVmOTY4ZGFmMzQ2MDEifQ=="/>
  </w:docVars>
  <w:rsids>
    <w:rsidRoot w:val="00F66CA7"/>
    <w:rsid w:val="00101AE9"/>
    <w:rsid w:val="00135DD6"/>
    <w:rsid w:val="00180886"/>
    <w:rsid w:val="0018181B"/>
    <w:rsid w:val="001A55DB"/>
    <w:rsid w:val="001E6399"/>
    <w:rsid w:val="00207578"/>
    <w:rsid w:val="0028247A"/>
    <w:rsid w:val="002F35A1"/>
    <w:rsid w:val="00341398"/>
    <w:rsid w:val="004167EA"/>
    <w:rsid w:val="00466ACF"/>
    <w:rsid w:val="006E532C"/>
    <w:rsid w:val="0072417A"/>
    <w:rsid w:val="007768B0"/>
    <w:rsid w:val="007A2EF0"/>
    <w:rsid w:val="0080022A"/>
    <w:rsid w:val="008E2302"/>
    <w:rsid w:val="00A32C56"/>
    <w:rsid w:val="00A4523C"/>
    <w:rsid w:val="00A968B9"/>
    <w:rsid w:val="00B260A9"/>
    <w:rsid w:val="00B77E3E"/>
    <w:rsid w:val="00B91FB5"/>
    <w:rsid w:val="00C45F42"/>
    <w:rsid w:val="00C94F1B"/>
    <w:rsid w:val="00D51CB6"/>
    <w:rsid w:val="00ED7F00"/>
    <w:rsid w:val="00F66CA7"/>
    <w:rsid w:val="029A5C54"/>
    <w:rsid w:val="056D178C"/>
    <w:rsid w:val="0839408F"/>
    <w:rsid w:val="08D12F56"/>
    <w:rsid w:val="0B681DE6"/>
    <w:rsid w:val="0C994C54"/>
    <w:rsid w:val="0DFD7C1A"/>
    <w:rsid w:val="1041508A"/>
    <w:rsid w:val="124E0446"/>
    <w:rsid w:val="13E5054D"/>
    <w:rsid w:val="16314F22"/>
    <w:rsid w:val="164478A7"/>
    <w:rsid w:val="16697F08"/>
    <w:rsid w:val="17B148D3"/>
    <w:rsid w:val="17C62048"/>
    <w:rsid w:val="181C7929"/>
    <w:rsid w:val="19A95D61"/>
    <w:rsid w:val="1D6E4A99"/>
    <w:rsid w:val="1E0543F0"/>
    <w:rsid w:val="20804E61"/>
    <w:rsid w:val="208C0D5E"/>
    <w:rsid w:val="20E53EBA"/>
    <w:rsid w:val="21972922"/>
    <w:rsid w:val="286F6576"/>
    <w:rsid w:val="28935382"/>
    <w:rsid w:val="28DB1CC1"/>
    <w:rsid w:val="2A1F724F"/>
    <w:rsid w:val="2B5B2620"/>
    <w:rsid w:val="2DF81343"/>
    <w:rsid w:val="3067098F"/>
    <w:rsid w:val="310E10C8"/>
    <w:rsid w:val="32D74F8B"/>
    <w:rsid w:val="33E931CC"/>
    <w:rsid w:val="35D23A78"/>
    <w:rsid w:val="364A4C50"/>
    <w:rsid w:val="36DB33F1"/>
    <w:rsid w:val="387F5293"/>
    <w:rsid w:val="3AE73CE4"/>
    <w:rsid w:val="3AF2045E"/>
    <w:rsid w:val="3B353E36"/>
    <w:rsid w:val="3D6377B2"/>
    <w:rsid w:val="3EE25C8F"/>
    <w:rsid w:val="41E43914"/>
    <w:rsid w:val="439F60E1"/>
    <w:rsid w:val="45F952A7"/>
    <w:rsid w:val="46AF2BDF"/>
    <w:rsid w:val="490612F7"/>
    <w:rsid w:val="49DD4020"/>
    <w:rsid w:val="4A320169"/>
    <w:rsid w:val="51276DCC"/>
    <w:rsid w:val="537A042F"/>
    <w:rsid w:val="546F145D"/>
    <w:rsid w:val="572052E3"/>
    <w:rsid w:val="5A2C0C87"/>
    <w:rsid w:val="5AD41B76"/>
    <w:rsid w:val="61565A3F"/>
    <w:rsid w:val="621B081F"/>
    <w:rsid w:val="67996659"/>
    <w:rsid w:val="6A586B16"/>
    <w:rsid w:val="6B490574"/>
    <w:rsid w:val="6CB2505C"/>
    <w:rsid w:val="6D5200C4"/>
    <w:rsid w:val="6E280BD9"/>
    <w:rsid w:val="6EE75C90"/>
    <w:rsid w:val="713C2036"/>
    <w:rsid w:val="71423A40"/>
    <w:rsid w:val="71DE015A"/>
    <w:rsid w:val="72462A52"/>
    <w:rsid w:val="739F5F48"/>
    <w:rsid w:val="75A03EA4"/>
    <w:rsid w:val="76EE065D"/>
    <w:rsid w:val="77075720"/>
    <w:rsid w:val="77EB7079"/>
    <w:rsid w:val="79720F5A"/>
    <w:rsid w:val="7AE75F94"/>
    <w:rsid w:val="7C342621"/>
    <w:rsid w:val="7E2B6BA8"/>
    <w:rsid w:val="7EE1187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autoRedefine/>
    <w:qFormat/>
    <w:uiPriority w:val="0"/>
    <w:pPr>
      <w:tabs>
        <w:tab w:val="center" w:pos="4153"/>
        <w:tab w:val="right" w:pos="8306"/>
      </w:tabs>
    </w:pPr>
    <w:rPr>
      <w:sz w:val="18"/>
      <w:szCs w:val="18"/>
    </w:rPr>
  </w:style>
  <w:style w:type="paragraph" w:styleId="3">
    <w:name w:val="header"/>
    <w:basedOn w:val="1"/>
    <w:link w:val="7"/>
    <w:autoRedefine/>
    <w:qFormat/>
    <w:uiPriority w:val="0"/>
    <w:pPr>
      <w:pBdr>
        <w:bottom w:val="single" w:color="auto" w:sz="6" w:space="1"/>
      </w:pBdr>
      <w:tabs>
        <w:tab w:val="center" w:pos="4153"/>
        <w:tab w:val="right" w:pos="8306"/>
      </w:tabs>
      <w:jc w:val="center"/>
    </w:pPr>
    <w:rPr>
      <w:sz w:val="18"/>
      <w:szCs w:val="18"/>
    </w:rPr>
  </w:style>
  <w:style w:type="table" w:customStyle="1" w:styleId="6">
    <w:name w:val="Table Normal"/>
    <w:autoRedefine/>
    <w:semiHidden/>
    <w:unhideWhenUsed/>
    <w:qFormat/>
    <w:uiPriority w:val="0"/>
    <w:tblPr>
      <w:tblCellMar>
        <w:top w:w="0" w:type="dxa"/>
        <w:left w:w="0" w:type="dxa"/>
        <w:bottom w:w="0" w:type="dxa"/>
        <w:right w:w="0" w:type="dxa"/>
      </w:tblCellMar>
    </w:tblPr>
  </w:style>
  <w:style w:type="character" w:customStyle="1" w:styleId="7">
    <w:name w:val="页眉 Char"/>
    <w:basedOn w:val="5"/>
    <w:link w:val="3"/>
    <w:autoRedefine/>
    <w:qFormat/>
    <w:uiPriority w:val="0"/>
    <w:rPr>
      <w:rFonts w:eastAsia="Arial"/>
      <w:snapToGrid w:val="0"/>
      <w:color w:val="000000"/>
      <w:sz w:val="18"/>
      <w:szCs w:val="18"/>
    </w:rPr>
  </w:style>
  <w:style w:type="character" w:customStyle="1" w:styleId="8">
    <w:name w:val="页脚 Char"/>
    <w:basedOn w:val="5"/>
    <w:link w:val="2"/>
    <w:autoRedefine/>
    <w:qFormat/>
    <w:uiPriority w:val="0"/>
    <w:rPr>
      <w:rFonts w:eastAsia="Arial"/>
      <w:snapToGrid w:val="0"/>
      <w:color w:val="00000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2614</Words>
  <Characters>2815</Characters>
  <Lines>20</Lines>
  <Paragraphs>5</Paragraphs>
  <TotalTime>11</TotalTime>
  <ScaleCrop>false</ScaleCrop>
  <LinksUpToDate>false</LinksUpToDate>
  <CharactersWithSpaces>2842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春暖花开</cp:lastModifiedBy>
  <cp:lastPrinted>2022-06-23T01:37:00Z</cp:lastPrinted>
  <dcterms:modified xsi:type="dcterms:W3CDTF">2026-03-11T07:40:18Z</dcterms:modified>
  <dc:subject>pdfbuilder</dc:subject>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2052-12.1.0.24657</vt:lpwstr>
  </property>
  <property fmtid="{D5CDD505-2E9C-101B-9397-08002B2CF9AE}" pid="5" name="ICV">
    <vt:lpwstr>A596CB3684624C5DBD2FC9272CD38081</vt:lpwstr>
  </property>
  <property fmtid="{D5CDD505-2E9C-101B-9397-08002B2CF9AE}" pid="6" name="KSOTemplateDocerSaveRecord">
    <vt:lpwstr>eyJoZGlkIjoiZmI4MDY3ZTVhZTk3ZWQxMWJiYmI1Nzg4NWUzZWIyNDQiLCJ1c2VySWQiOiI5Mzk5ODI0ODIifQ==</vt:lpwstr>
  </property>
</Properties>
</file>