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35E297">
      <w:pPr>
        <w:rPr>
          <w:rFonts w:hint="eastAsia"/>
        </w:rPr>
      </w:pPr>
    </w:p>
    <w:p w14:paraId="51FC1C5B">
      <w:pPr>
        <w:rPr>
          <w:rFonts w:hint="eastAsia"/>
        </w:rPr>
      </w:pPr>
    </w:p>
    <w:p w14:paraId="6AE55DF2">
      <w:pPr>
        <w:jc w:val="center"/>
        <w:rPr>
          <w:rFonts w:hint="eastAsia" w:ascii="黑体" w:hAnsi="黑体" w:eastAsia="黑体" w:cs="黑体"/>
          <w:sz w:val="52"/>
          <w:szCs w:val="52"/>
        </w:rPr>
      </w:pPr>
    </w:p>
    <w:p w14:paraId="520961EE">
      <w:pPr>
        <w:jc w:val="center"/>
        <w:rPr>
          <w:rFonts w:hint="eastAsia" w:ascii="黑体" w:hAnsi="黑体" w:eastAsia="黑体" w:cs="黑体"/>
          <w:sz w:val="52"/>
          <w:szCs w:val="52"/>
        </w:rPr>
      </w:pPr>
    </w:p>
    <w:p w14:paraId="468AB052">
      <w:pPr>
        <w:jc w:val="center"/>
        <w:rPr>
          <w:rFonts w:hint="eastAsia" w:ascii="黑体" w:hAnsi="黑体" w:eastAsia="黑体" w:cs="黑体"/>
          <w:sz w:val="48"/>
          <w:szCs w:val="48"/>
        </w:rPr>
      </w:pPr>
      <w:r>
        <w:rPr>
          <w:rFonts w:hint="eastAsia" w:ascii="黑体" w:hAnsi="黑体" w:eastAsia="黑体" w:cs="黑体"/>
          <w:sz w:val="48"/>
          <w:szCs w:val="48"/>
        </w:rPr>
        <w:t>周口市</w:t>
      </w:r>
      <w:r>
        <w:rPr>
          <w:rFonts w:hint="eastAsia" w:ascii="黑体" w:hAnsi="黑体" w:eastAsia="黑体" w:cs="黑体"/>
          <w:sz w:val="48"/>
          <w:szCs w:val="48"/>
          <w:lang w:eastAsia="zh-CN"/>
        </w:rPr>
        <w:t>川汇区</w:t>
      </w:r>
      <w:r>
        <w:rPr>
          <w:rFonts w:hint="eastAsia" w:ascii="黑体" w:hAnsi="黑体" w:eastAsia="黑体" w:cs="黑体"/>
          <w:sz w:val="48"/>
          <w:szCs w:val="48"/>
          <w:lang w:val="en-US" w:eastAsia="zh-CN"/>
        </w:rPr>
        <w:t>李埠口</w:t>
      </w:r>
      <w:r>
        <w:rPr>
          <w:rFonts w:hint="eastAsia" w:ascii="黑体" w:hAnsi="黑体" w:eastAsia="黑体" w:cs="黑体"/>
          <w:sz w:val="48"/>
          <w:szCs w:val="48"/>
          <w:lang w:eastAsia="zh-CN"/>
        </w:rPr>
        <w:t>办事处</w:t>
      </w:r>
      <w:r>
        <w:rPr>
          <w:rFonts w:hint="eastAsia" w:ascii="黑体" w:hAnsi="黑体" w:eastAsia="黑体" w:cs="黑体"/>
          <w:sz w:val="48"/>
          <w:szCs w:val="48"/>
          <w:lang w:val="en-US" w:eastAsia="zh-CN"/>
        </w:rPr>
        <w:t>李埠口</w:t>
      </w:r>
      <w:r>
        <w:rPr>
          <w:rFonts w:hint="eastAsia" w:ascii="黑体" w:hAnsi="黑体" w:eastAsia="黑体" w:cs="黑体"/>
          <w:sz w:val="48"/>
          <w:szCs w:val="48"/>
          <w:lang w:eastAsia="zh-CN"/>
        </w:rPr>
        <w:t>小学</w:t>
      </w:r>
    </w:p>
    <w:p w14:paraId="0BDF9912">
      <w:pPr>
        <w:jc w:val="center"/>
        <w:rPr>
          <w:rFonts w:hint="eastAsia" w:ascii="黑体" w:hAnsi="黑体" w:eastAsia="黑体" w:cs="黑体"/>
          <w:sz w:val="52"/>
          <w:szCs w:val="52"/>
        </w:rPr>
      </w:pPr>
    </w:p>
    <w:p w14:paraId="35F887E6">
      <w:pPr>
        <w:jc w:val="center"/>
        <w:rPr>
          <w:rFonts w:hint="eastAsia" w:ascii="黑体" w:hAnsi="黑体" w:eastAsia="黑体" w:cs="黑体"/>
          <w:sz w:val="52"/>
          <w:szCs w:val="52"/>
        </w:rPr>
      </w:pPr>
      <w:r>
        <w:rPr>
          <w:rFonts w:hint="eastAsia" w:ascii="黑体" w:hAnsi="黑体" w:eastAsia="黑体" w:cs="黑体"/>
          <w:sz w:val="52"/>
          <w:szCs w:val="52"/>
          <w:lang w:eastAsia="zh-CN"/>
        </w:rPr>
        <w:t>202</w:t>
      </w:r>
      <w:r>
        <w:rPr>
          <w:rFonts w:hint="eastAsia" w:ascii="黑体" w:hAnsi="黑体" w:eastAsia="黑体" w:cs="黑体"/>
          <w:sz w:val="52"/>
          <w:szCs w:val="52"/>
          <w:lang w:val="en-US" w:eastAsia="zh-CN"/>
        </w:rPr>
        <w:t>6</w:t>
      </w:r>
      <w:r>
        <w:rPr>
          <w:rFonts w:hint="eastAsia" w:ascii="黑体" w:hAnsi="黑体" w:eastAsia="黑体" w:cs="黑体"/>
          <w:sz w:val="52"/>
          <w:szCs w:val="52"/>
        </w:rPr>
        <w:t>年度单位预算</w:t>
      </w:r>
    </w:p>
    <w:p w14:paraId="0A75D538">
      <w:pPr>
        <w:rPr>
          <w:rFonts w:hint="eastAsia"/>
        </w:rPr>
      </w:pPr>
    </w:p>
    <w:p w14:paraId="6CB3FFC4">
      <w:pPr>
        <w:rPr>
          <w:rFonts w:hint="eastAsia"/>
        </w:rPr>
      </w:pPr>
    </w:p>
    <w:p w14:paraId="5AECF751">
      <w:pPr>
        <w:rPr>
          <w:rFonts w:hint="eastAsia"/>
        </w:rPr>
      </w:pPr>
    </w:p>
    <w:p w14:paraId="2930613A">
      <w:pPr>
        <w:rPr>
          <w:rFonts w:hint="eastAsia"/>
        </w:rPr>
      </w:pPr>
    </w:p>
    <w:p w14:paraId="27963CBF">
      <w:pPr>
        <w:rPr>
          <w:rFonts w:hint="eastAsia"/>
        </w:rPr>
      </w:pPr>
    </w:p>
    <w:p w14:paraId="29BEB155">
      <w:pPr>
        <w:rPr>
          <w:rFonts w:hint="eastAsia"/>
        </w:rPr>
      </w:pPr>
    </w:p>
    <w:p w14:paraId="445F4152">
      <w:pPr>
        <w:rPr>
          <w:rFonts w:hint="eastAsia"/>
        </w:rPr>
      </w:pPr>
    </w:p>
    <w:p w14:paraId="77D70FE4">
      <w:pPr>
        <w:rPr>
          <w:rFonts w:hint="eastAsia"/>
        </w:rPr>
      </w:pPr>
    </w:p>
    <w:p w14:paraId="5835B0B4">
      <w:pPr>
        <w:rPr>
          <w:rFonts w:hint="eastAsia"/>
        </w:rPr>
      </w:pPr>
    </w:p>
    <w:p w14:paraId="57CABEEB">
      <w:pPr>
        <w:rPr>
          <w:rFonts w:hint="eastAsia"/>
        </w:rPr>
      </w:pPr>
    </w:p>
    <w:p w14:paraId="420FDE26">
      <w:pPr>
        <w:rPr>
          <w:rFonts w:hint="eastAsia"/>
        </w:rPr>
      </w:pPr>
    </w:p>
    <w:p w14:paraId="55B01228">
      <w:pPr>
        <w:jc w:val="center"/>
        <w:rPr>
          <w:rFonts w:hint="eastAsia" w:ascii="黑体" w:hAnsi="黑体" w:eastAsia="黑体" w:cs="黑体"/>
          <w:sz w:val="32"/>
          <w:szCs w:val="32"/>
        </w:rPr>
      </w:pPr>
    </w:p>
    <w:p w14:paraId="15A1FD54">
      <w:pPr>
        <w:jc w:val="center"/>
        <w:rPr>
          <w:rFonts w:hint="eastAsia" w:ascii="黑体" w:hAnsi="黑体" w:eastAsia="黑体" w:cs="黑体"/>
          <w:sz w:val="32"/>
          <w:szCs w:val="32"/>
        </w:rPr>
      </w:pPr>
    </w:p>
    <w:p w14:paraId="04E9B06B">
      <w:pPr>
        <w:jc w:val="center"/>
        <w:rPr>
          <w:rFonts w:hint="eastAsia" w:ascii="黑体" w:hAnsi="黑体" w:eastAsia="黑体" w:cs="黑体"/>
          <w:sz w:val="32"/>
          <w:szCs w:val="32"/>
        </w:rPr>
      </w:pPr>
    </w:p>
    <w:p w14:paraId="38479A9B">
      <w:pPr>
        <w:jc w:val="center"/>
        <w:rPr>
          <w:rFonts w:hint="eastAsia" w:ascii="黑体" w:hAnsi="黑体" w:eastAsia="黑体" w:cs="黑体"/>
          <w:sz w:val="32"/>
          <w:szCs w:val="32"/>
        </w:rPr>
      </w:pPr>
    </w:p>
    <w:p w14:paraId="2E6F841C">
      <w:pPr>
        <w:jc w:val="center"/>
        <w:rPr>
          <w:rFonts w:hint="eastAsia" w:ascii="黑体" w:hAnsi="黑体" w:eastAsia="黑体" w:cs="黑体"/>
          <w:sz w:val="32"/>
          <w:szCs w:val="32"/>
        </w:rPr>
      </w:pPr>
    </w:p>
    <w:p w14:paraId="4CF51521">
      <w:pPr>
        <w:jc w:val="center"/>
        <w:rPr>
          <w:rFonts w:hint="eastAsia" w:ascii="黑体" w:hAnsi="黑体" w:eastAsia="黑体" w:cs="黑体"/>
          <w:sz w:val="32"/>
          <w:szCs w:val="32"/>
        </w:rPr>
      </w:pPr>
    </w:p>
    <w:p w14:paraId="010BFBF9">
      <w:pPr>
        <w:jc w:val="center"/>
        <w:rPr>
          <w:rFonts w:hint="eastAsia" w:ascii="黑体" w:hAnsi="黑体" w:eastAsia="黑体" w:cs="黑体"/>
          <w:sz w:val="32"/>
          <w:szCs w:val="32"/>
        </w:rPr>
      </w:pPr>
    </w:p>
    <w:p w14:paraId="7E45C22C">
      <w:pPr>
        <w:jc w:val="center"/>
        <w:rPr>
          <w:rFonts w:hint="eastAsia" w:ascii="黑体" w:hAnsi="黑体" w:eastAsia="黑体" w:cs="黑体"/>
          <w:sz w:val="32"/>
          <w:szCs w:val="32"/>
        </w:rPr>
      </w:pPr>
    </w:p>
    <w:p w14:paraId="20F0B514">
      <w:pPr>
        <w:jc w:val="center"/>
        <w:rPr>
          <w:rFonts w:hint="eastAsia" w:ascii="黑体" w:hAnsi="黑体" w:eastAsia="黑体" w:cs="黑体"/>
          <w:sz w:val="32"/>
          <w:szCs w:val="32"/>
        </w:rPr>
      </w:pPr>
    </w:p>
    <w:p w14:paraId="4A61FDC0">
      <w:pPr>
        <w:jc w:val="center"/>
        <w:rPr>
          <w:rFonts w:hint="eastAsia" w:ascii="黑体" w:hAnsi="黑体" w:eastAsia="黑体" w:cs="黑体"/>
          <w:sz w:val="32"/>
          <w:szCs w:val="32"/>
        </w:rPr>
      </w:pPr>
    </w:p>
    <w:p w14:paraId="50B02884">
      <w:pPr>
        <w:jc w:val="center"/>
        <w:rPr>
          <w:rFonts w:hint="eastAsia" w:ascii="黑体" w:hAnsi="黑体" w:eastAsia="黑体" w:cs="黑体"/>
          <w:sz w:val="32"/>
          <w:szCs w:val="32"/>
        </w:rPr>
      </w:pPr>
    </w:p>
    <w:p w14:paraId="5E1FAF66">
      <w:pPr>
        <w:jc w:val="center"/>
        <w:rPr>
          <w:rFonts w:hint="eastAsia" w:ascii="黑体" w:hAnsi="黑体" w:eastAsia="黑体" w:cs="黑体"/>
          <w:sz w:val="32"/>
          <w:szCs w:val="32"/>
        </w:rPr>
      </w:pPr>
    </w:p>
    <w:p w14:paraId="6F93BE1F">
      <w:pPr>
        <w:jc w:val="center"/>
        <w:rPr>
          <w:rFonts w:hint="eastAsia" w:ascii="黑体" w:hAnsi="黑体" w:eastAsia="黑体" w:cs="黑体"/>
          <w:sz w:val="32"/>
          <w:szCs w:val="32"/>
        </w:rPr>
      </w:pPr>
    </w:p>
    <w:p w14:paraId="132880B7">
      <w:pPr>
        <w:jc w:val="center"/>
        <w:rPr>
          <w:rFonts w:hint="eastAsia" w:ascii="黑体" w:hAnsi="黑体" w:eastAsia="黑体" w:cs="黑体"/>
          <w:sz w:val="32"/>
          <w:szCs w:val="32"/>
        </w:rPr>
      </w:pPr>
      <w:r>
        <w:rPr>
          <w:rFonts w:hint="eastAsia" w:ascii="黑体" w:hAnsi="黑体" w:eastAsia="黑体" w:cs="黑体"/>
          <w:sz w:val="32"/>
          <w:szCs w:val="32"/>
        </w:rPr>
        <w:t>二O二</w:t>
      </w:r>
      <w:r>
        <w:rPr>
          <w:rFonts w:hint="eastAsia" w:ascii="黑体" w:hAnsi="黑体" w:eastAsia="黑体" w:cs="黑体"/>
          <w:sz w:val="32"/>
          <w:szCs w:val="32"/>
          <w:lang w:val="en-US" w:eastAsia="zh-CN"/>
        </w:rPr>
        <w:t>六</w:t>
      </w:r>
      <w:r>
        <w:rPr>
          <w:rFonts w:hint="eastAsia" w:ascii="黑体" w:hAnsi="黑体" w:eastAsia="黑体" w:cs="黑体"/>
          <w:sz w:val="32"/>
          <w:szCs w:val="32"/>
        </w:rPr>
        <w:t>年</w:t>
      </w:r>
      <w:r>
        <w:rPr>
          <w:rFonts w:hint="eastAsia" w:ascii="黑体" w:hAnsi="黑体" w:eastAsia="黑体" w:cs="黑体"/>
          <w:sz w:val="32"/>
          <w:szCs w:val="32"/>
          <w:lang w:eastAsia="zh-CN"/>
        </w:rPr>
        <w:t>三</w:t>
      </w:r>
      <w:r>
        <w:rPr>
          <w:rFonts w:hint="eastAsia" w:ascii="黑体" w:hAnsi="黑体" w:eastAsia="黑体" w:cs="黑体"/>
          <w:sz w:val="32"/>
          <w:szCs w:val="32"/>
        </w:rPr>
        <w:t>月</w:t>
      </w:r>
    </w:p>
    <w:p w14:paraId="53A75822">
      <w:pPr>
        <w:rPr>
          <w:rFonts w:hint="eastAsia"/>
          <w:lang w:eastAsia="zh-CN"/>
        </w:rPr>
        <w:sectPr>
          <w:pgSz w:w="12280" w:h="17110"/>
          <w:pgMar w:top="1454" w:right="1842" w:bottom="1446" w:left="1842" w:header="0" w:footer="0" w:gutter="0"/>
          <w:cols w:space="720" w:num="1"/>
        </w:sectPr>
      </w:pPr>
    </w:p>
    <w:p w14:paraId="44D5AAD9">
      <w:pPr>
        <w:spacing w:line="360" w:lineRule="auto"/>
        <w:jc w:val="center"/>
        <w:rPr>
          <w:rFonts w:hint="eastAsia"/>
        </w:rPr>
      </w:pPr>
      <w:r>
        <w:rPr>
          <w:rFonts w:hint="eastAsia" w:ascii="黑体" w:hAnsi="黑体" w:eastAsia="黑体" w:cs="黑体"/>
          <w:sz w:val="52"/>
          <w:szCs w:val="52"/>
          <w:lang w:eastAsia="zh-CN"/>
        </w:rPr>
        <w:t>目录</w:t>
      </w:r>
    </w:p>
    <w:p w14:paraId="4B941712">
      <w:pPr>
        <w:spacing w:line="360" w:lineRule="auto"/>
        <w:ind w:firstLine="643" w:firstLineChars="200"/>
        <w:rPr>
          <w:rFonts w:hint="eastAsia"/>
        </w:rPr>
      </w:pPr>
      <w:r>
        <w:rPr>
          <w:rFonts w:hint="eastAsia" w:ascii="宋体" w:hAnsi="宋体" w:eastAsia="宋体" w:cs="宋体"/>
          <w:b/>
          <w:bCs/>
          <w:sz w:val="32"/>
          <w:szCs w:val="32"/>
        </w:rPr>
        <w:t>第一部分周口市川汇区李埠口办事处</w:t>
      </w:r>
      <w:r>
        <w:rPr>
          <w:rFonts w:hint="eastAsia" w:ascii="宋体" w:hAnsi="宋体" w:eastAsia="宋体" w:cs="宋体"/>
          <w:b/>
          <w:bCs/>
          <w:sz w:val="32"/>
          <w:szCs w:val="32"/>
          <w:lang w:val="en-US" w:eastAsia="zh-CN"/>
        </w:rPr>
        <w:t>李埠口</w:t>
      </w:r>
      <w:r>
        <w:rPr>
          <w:rFonts w:hint="eastAsia" w:ascii="宋体" w:hAnsi="宋体" w:eastAsia="宋体" w:cs="宋体"/>
          <w:b/>
          <w:bCs/>
          <w:sz w:val="32"/>
          <w:szCs w:val="32"/>
        </w:rPr>
        <w:t>小学概况</w:t>
      </w:r>
    </w:p>
    <w:p w14:paraId="010E753D">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一、主要职责</w:t>
      </w:r>
    </w:p>
    <w:p w14:paraId="6FC64102">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二、单位所属预算单位构成情况</w:t>
      </w:r>
    </w:p>
    <w:p w14:paraId="2F656148">
      <w:pPr>
        <w:spacing w:line="360" w:lineRule="auto"/>
        <w:ind w:firstLine="643" w:firstLineChars="200"/>
        <w:rPr>
          <w:rFonts w:hint="eastAsia" w:ascii="宋体" w:hAnsi="宋体" w:eastAsia="宋体" w:cs="宋体"/>
          <w:b/>
          <w:bCs/>
          <w:sz w:val="32"/>
          <w:szCs w:val="32"/>
        </w:rPr>
      </w:pPr>
      <w:r>
        <w:rPr>
          <w:rFonts w:hint="eastAsia" w:ascii="宋体" w:hAnsi="宋体" w:eastAsia="宋体" w:cs="宋体"/>
          <w:b/>
          <w:bCs/>
          <w:sz w:val="32"/>
          <w:szCs w:val="32"/>
        </w:rPr>
        <w:t>第二部分周口市川汇区李埠口办事处</w:t>
      </w:r>
      <w:r>
        <w:rPr>
          <w:rFonts w:hint="eastAsia" w:ascii="宋体" w:hAnsi="宋体" w:eastAsia="宋体" w:cs="宋体"/>
          <w:b/>
          <w:bCs/>
          <w:sz w:val="32"/>
          <w:szCs w:val="32"/>
          <w:lang w:eastAsia="zh-CN"/>
        </w:rPr>
        <w:t>李埠口</w:t>
      </w:r>
      <w:r>
        <w:rPr>
          <w:rFonts w:hint="eastAsia" w:ascii="宋体" w:hAnsi="宋体" w:eastAsia="宋体" w:cs="宋体"/>
          <w:b/>
          <w:bCs/>
          <w:sz w:val="32"/>
          <w:szCs w:val="32"/>
        </w:rPr>
        <w:t>小学</w:t>
      </w:r>
      <w:r>
        <w:rPr>
          <w:rFonts w:hint="eastAsia" w:ascii="宋体" w:hAnsi="宋体" w:eastAsia="宋体" w:cs="宋体"/>
          <w:b/>
          <w:bCs/>
          <w:sz w:val="32"/>
          <w:szCs w:val="32"/>
          <w:lang w:val="en-US" w:eastAsia="zh-CN"/>
        </w:rPr>
        <w:t>2026</w:t>
      </w:r>
      <w:r>
        <w:rPr>
          <w:rFonts w:hint="eastAsia" w:ascii="宋体" w:hAnsi="宋体" w:eastAsia="宋体" w:cs="宋体"/>
          <w:b/>
          <w:bCs/>
          <w:sz w:val="32"/>
          <w:szCs w:val="32"/>
        </w:rPr>
        <w:t>年单位预算情况说明</w:t>
      </w:r>
    </w:p>
    <w:p w14:paraId="14E167B3">
      <w:pPr>
        <w:spacing w:line="360" w:lineRule="auto"/>
        <w:ind w:firstLine="643" w:firstLineChars="200"/>
        <w:rPr>
          <w:rFonts w:hint="eastAsia"/>
          <w:sz w:val="32"/>
          <w:szCs w:val="32"/>
        </w:rPr>
      </w:pPr>
      <w:r>
        <w:rPr>
          <w:rFonts w:hint="eastAsia" w:ascii="宋体" w:hAnsi="宋体" w:eastAsia="宋体" w:cs="宋体"/>
          <w:b/>
          <w:bCs/>
          <w:sz w:val="32"/>
          <w:szCs w:val="32"/>
        </w:rPr>
        <w:t>第三部分名词解释</w:t>
      </w:r>
    </w:p>
    <w:p w14:paraId="5AEC62A1">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附件:周口市川汇区李埠口办事处</w:t>
      </w:r>
      <w:r>
        <w:rPr>
          <w:rFonts w:hint="eastAsia" w:ascii="仿宋" w:hAnsi="仿宋" w:eastAsia="仿宋" w:cs="仿宋"/>
          <w:sz w:val="32"/>
          <w:szCs w:val="32"/>
          <w:lang w:eastAsia="zh-CN"/>
        </w:rPr>
        <w:t>李埠口</w:t>
      </w:r>
      <w:r>
        <w:rPr>
          <w:rFonts w:hint="eastAsia" w:ascii="仿宋" w:hAnsi="仿宋" w:eastAsia="仿宋" w:cs="仿宋"/>
          <w:sz w:val="32"/>
          <w:szCs w:val="32"/>
        </w:rPr>
        <w:t>小学</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年度单位预算表</w:t>
      </w:r>
    </w:p>
    <w:p w14:paraId="1890DE0B">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一、2026 年部门收支预算表</w:t>
      </w:r>
    </w:p>
    <w:p w14:paraId="52F42284">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二、2026 年部门收入预算表</w:t>
      </w:r>
    </w:p>
    <w:p w14:paraId="0352E167">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三、2026 年部门支出预算表</w:t>
      </w:r>
    </w:p>
    <w:p w14:paraId="442E1E33">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四、2026 年财政拨款收支预算表</w:t>
      </w:r>
    </w:p>
    <w:p w14:paraId="2262F78C">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五、2026 年一般公共预算支出预算表</w:t>
      </w:r>
    </w:p>
    <w:p w14:paraId="5E823957">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六、一般公共预算基本支出表</w:t>
      </w:r>
    </w:p>
    <w:p w14:paraId="19993D5F">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七、2026 年支出经济分类汇总表</w:t>
      </w:r>
    </w:p>
    <w:p w14:paraId="30790D5A">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八、2026 年一般公共预算“三公”经费预算表</w:t>
      </w:r>
    </w:p>
    <w:p w14:paraId="47EDCC1F">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九、2026 年政府性基金支出预算表</w:t>
      </w:r>
    </w:p>
    <w:p w14:paraId="3FF767BB">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十、项目支出预算表</w:t>
      </w:r>
    </w:p>
    <w:p w14:paraId="2999E5EC">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十一、本级部门（单位）整体绩效目标表</w:t>
      </w:r>
    </w:p>
    <w:p w14:paraId="768FEF48">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十二、2026 年部门预算项目绩效目标表</w:t>
      </w:r>
    </w:p>
    <w:p w14:paraId="081CD0BD">
      <w:pPr>
        <w:spacing w:line="360" w:lineRule="auto"/>
        <w:jc w:val="center"/>
        <w:rPr>
          <w:rFonts w:hint="eastAsia" w:ascii="宋体" w:hAnsi="宋体" w:eastAsia="宋体" w:cs="宋体"/>
          <w:b/>
          <w:bCs/>
          <w:sz w:val="32"/>
          <w:szCs w:val="32"/>
        </w:rPr>
      </w:pPr>
    </w:p>
    <w:p w14:paraId="04CE49E8">
      <w:pPr>
        <w:spacing w:line="360" w:lineRule="auto"/>
        <w:jc w:val="center"/>
        <w:rPr>
          <w:rFonts w:hint="eastAsia" w:ascii="宋体" w:hAnsi="宋体" w:eastAsia="宋体" w:cs="宋体"/>
          <w:b/>
          <w:bCs/>
          <w:sz w:val="32"/>
          <w:szCs w:val="32"/>
        </w:rPr>
      </w:pPr>
    </w:p>
    <w:p w14:paraId="5D96C9BC">
      <w:pPr>
        <w:spacing w:line="360" w:lineRule="auto"/>
        <w:jc w:val="center"/>
        <w:rPr>
          <w:rFonts w:hint="eastAsia" w:ascii="宋体" w:hAnsi="宋体" w:eastAsia="宋体" w:cs="宋体"/>
          <w:b/>
          <w:bCs/>
          <w:sz w:val="32"/>
          <w:szCs w:val="32"/>
        </w:rPr>
      </w:pPr>
    </w:p>
    <w:p w14:paraId="2A3904CE">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第一部分</w:t>
      </w:r>
    </w:p>
    <w:p w14:paraId="00F98A96">
      <w:pPr>
        <w:spacing w:line="360" w:lineRule="auto"/>
        <w:jc w:val="center"/>
        <w:rPr>
          <w:rFonts w:hint="eastAsia"/>
        </w:rPr>
      </w:pPr>
      <w:r>
        <w:rPr>
          <w:rFonts w:hint="eastAsia" w:ascii="宋体" w:hAnsi="宋体" w:eastAsia="宋体" w:cs="宋体"/>
          <w:b/>
          <w:bCs/>
          <w:sz w:val="32"/>
          <w:szCs w:val="32"/>
        </w:rPr>
        <w:t>周口市川汇区李埠口办事处</w:t>
      </w:r>
      <w:r>
        <w:rPr>
          <w:rFonts w:hint="eastAsia" w:ascii="宋体" w:hAnsi="宋体" w:eastAsia="宋体" w:cs="宋体"/>
          <w:b/>
          <w:bCs/>
          <w:sz w:val="32"/>
          <w:szCs w:val="32"/>
          <w:lang w:eastAsia="zh-CN"/>
        </w:rPr>
        <w:t>李埠口</w:t>
      </w:r>
      <w:r>
        <w:rPr>
          <w:rFonts w:hint="eastAsia" w:ascii="宋体" w:hAnsi="宋体" w:eastAsia="宋体" w:cs="宋体"/>
          <w:b/>
          <w:bCs/>
          <w:sz w:val="32"/>
          <w:szCs w:val="32"/>
        </w:rPr>
        <w:t>小学概况</w:t>
      </w:r>
    </w:p>
    <w:p w14:paraId="57321B63">
      <w:pPr>
        <w:numPr>
          <w:ilvl w:val="0"/>
          <w:numId w:val="1"/>
        </w:num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主要职责</w:t>
      </w:r>
    </w:p>
    <w:p w14:paraId="7F130654">
      <w:p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(一)机构设置情况</w:t>
      </w:r>
    </w:p>
    <w:p w14:paraId="46C8A995">
      <w:pPr>
        <w:keepNext w:val="0"/>
        <w:pageBreakBefore w:val="0"/>
        <w:kinsoku w:val="0"/>
        <w:wordWrap/>
        <w:overflowPunct/>
        <w:topLinePunct w:val="0"/>
        <w:autoSpaceDE w:val="0"/>
        <w:autoSpaceDN w:val="0"/>
        <w:bidi w:val="0"/>
        <w:adjustRightInd w:val="0"/>
        <w:snapToGrid w:val="0"/>
        <w:spacing w:line="360" w:lineRule="auto"/>
        <w:ind w:left="0" w:right="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周口市川汇区李埠口办事处李埠口小学是周口市川汇区教体局直属的一所农村公办小学，属财政二级预算管理单位，我校编制数</w:t>
      </w:r>
      <w:r>
        <w:rPr>
          <w:rFonts w:hint="eastAsia" w:ascii="仿宋" w:hAnsi="仿宋" w:eastAsia="仿宋" w:cs="仿宋"/>
          <w:sz w:val="32"/>
          <w:szCs w:val="32"/>
          <w:lang w:val="en-US" w:eastAsia="zh-CN"/>
        </w:rPr>
        <w:t>0</w:t>
      </w:r>
      <w:r>
        <w:rPr>
          <w:rFonts w:hint="eastAsia" w:ascii="仿宋" w:hAnsi="仿宋" w:eastAsia="仿宋" w:cs="仿宋"/>
          <w:sz w:val="32"/>
          <w:szCs w:val="32"/>
          <w:lang w:eastAsia="zh-CN"/>
        </w:rPr>
        <w:t>人，实有在职人数</w:t>
      </w:r>
      <w:r>
        <w:rPr>
          <w:rFonts w:hint="eastAsia" w:ascii="仿宋" w:hAnsi="仿宋" w:eastAsia="仿宋" w:cs="仿宋"/>
          <w:sz w:val="32"/>
          <w:szCs w:val="32"/>
          <w:lang w:val="en-US" w:eastAsia="zh-CN"/>
        </w:rPr>
        <w:t>34</w:t>
      </w:r>
      <w:r>
        <w:rPr>
          <w:rFonts w:hint="eastAsia" w:ascii="仿宋" w:hAnsi="仿宋" w:eastAsia="仿宋" w:cs="仿宋"/>
          <w:sz w:val="32"/>
          <w:szCs w:val="32"/>
          <w:lang w:eastAsia="zh-CN"/>
        </w:rPr>
        <w:t>人。其中：专业技术人员</w:t>
      </w:r>
      <w:r>
        <w:rPr>
          <w:rFonts w:hint="eastAsia" w:ascii="仿宋" w:hAnsi="仿宋" w:eastAsia="仿宋" w:cs="仿宋"/>
          <w:sz w:val="32"/>
          <w:szCs w:val="32"/>
          <w:lang w:val="en-US" w:eastAsia="zh-CN"/>
        </w:rPr>
        <w:t>34</w:t>
      </w:r>
      <w:r>
        <w:rPr>
          <w:rFonts w:hint="eastAsia" w:ascii="仿宋" w:hAnsi="仿宋" w:eastAsia="仿宋" w:cs="仿宋"/>
          <w:sz w:val="32"/>
          <w:szCs w:val="32"/>
          <w:lang w:eastAsia="zh-CN"/>
        </w:rPr>
        <w:t>人，技工</w:t>
      </w:r>
      <w:r>
        <w:rPr>
          <w:rFonts w:hint="eastAsia" w:ascii="仿宋" w:hAnsi="仿宋" w:eastAsia="仿宋" w:cs="仿宋"/>
          <w:sz w:val="32"/>
          <w:szCs w:val="32"/>
          <w:lang w:val="en-US" w:eastAsia="zh-CN"/>
        </w:rPr>
        <w:t>0人。</w:t>
      </w:r>
      <w:r>
        <w:rPr>
          <w:rFonts w:hint="eastAsia" w:ascii="仿宋" w:hAnsi="仿宋" w:eastAsia="仿宋" w:cs="仿宋"/>
          <w:sz w:val="32"/>
          <w:szCs w:val="32"/>
          <w:lang w:eastAsia="zh-CN"/>
        </w:rPr>
        <w:t>高级职称教师</w:t>
      </w:r>
      <w:r>
        <w:rPr>
          <w:rFonts w:hint="eastAsia" w:ascii="仿宋" w:hAnsi="仿宋" w:eastAsia="仿宋" w:cs="仿宋"/>
          <w:sz w:val="32"/>
          <w:szCs w:val="32"/>
          <w:lang w:val="en-US" w:eastAsia="zh-CN"/>
        </w:rPr>
        <w:t>8</w:t>
      </w:r>
      <w:r>
        <w:rPr>
          <w:rFonts w:hint="eastAsia" w:ascii="仿宋" w:hAnsi="仿宋" w:eastAsia="仿宋" w:cs="仿宋"/>
          <w:sz w:val="32"/>
          <w:szCs w:val="32"/>
          <w:lang w:eastAsia="zh-CN"/>
        </w:rPr>
        <w:t>人，中级职称教师</w:t>
      </w:r>
      <w:r>
        <w:rPr>
          <w:rFonts w:hint="eastAsia" w:ascii="仿宋" w:hAnsi="仿宋" w:eastAsia="仿宋" w:cs="仿宋"/>
          <w:sz w:val="32"/>
          <w:szCs w:val="32"/>
          <w:lang w:val="en-US" w:eastAsia="zh-CN"/>
        </w:rPr>
        <w:t>19</w:t>
      </w:r>
      <w:r>
        <w:rPr>
          <w:rFonts w:hint="eastAsia" w:ascii="仿宋" w:hAnsi="仿宋" w:eastAsia="仿宋" w:cs="仿宋"/>
          <w:sz w:val="32"/>
          <w:szCs w:val="32"/>
          <w:lang w:eastAsia="zh-CN"/>
        </w:rPr>
        <w:t>人，初级职称教师</w:t>
      </w:r>
      <w:r>
        <w:rPr>
          <w:rFonts w:hint="eastAsia" w:ascii="仿宋" w:hAnsi="仿宋" w:eastAsia="仿宋" w:cs="仿宋"/>
          <w:sz w:val="32"/>
          <w:szCs w:val="32"/>
          <w:lang w:val="en-US" w:eastAsia="zh-CN"/>
        </w:rPr>
        <w:t>7</w:t>
      </w:r>
      <w:r>
        <w:rPr>
          <w:rFonts w:hint="eastAsia" w:ascii="仿宋" w:hAnsi="仿宋" w:eastAsia="仿宋" w:cs="仿宋"/>
          <w:sz w:val="32"/>
          <w:szCs w:val="32"/>
          <w:lang w:eastAsia="zh-CN"/>
        </w:rPr>
        <w:t>人，退休教师</w:t>
      </w:r>
      <w:r>
        <w:rPr>
          <w:rFonts w:hint="eastAsia" w:ascii="仿宋" w:hAnsi="仿宋" w:eastAsia="仿宋" w:cs="仿宋"/>
          <w:sz w:val="32"/>
          <w:szCs w:val="32"/>
          <w:lang w:val="en-US" w:eastAsia="zh-CN"/>
        </w:rPr>
        <w:t>27</w:t>
      </w:r>
      <w:r>
        <w:rPr>
          <w:rFonts w:hint="eastAsia" w:ascii="仿宋" w:hAnsi="仿宋" w:eastAsia="仿宋" w:cs="仿宋"/>
          <w:sz w:val="32"/>
          <w:szCs w:val="32"/>
          <w:lang w:eastAsia="zh-CN"/>
        </w:rPr>
        <w:t>人。我校内设教务处、总务处、办公室、德育处等机构。</w:t>
      </w:r>
    </w:p>
    <w:p w14:paraId="36E4F1B6">
      <w:pPr>
        <w:keepNext w:val="0"/>
        <w:pageBreakBefore w:val="0"/>
        <w:kinsoku w:val="0"/>
        <w:wordWrap/>
        <w:overflowPunct/>
        <w:topLinePunct w:val="0"/>
        <w:autoSpaceDE w:val="0"/>
        <w:autoSpaceDN w:val="0"/>
        <w:bidi w:val="0"/>
        <w:adjustRightInd w:val="0"/>
        <w:snapToGrid w:val="0"/>
        <w:spacing w:line="360" w:lineRule="auto"/>
        <w:ind w:left="0" w:right="0" w:firstLine="643" w:firstLineChars="200"/>
        <w:jc w:val="both"/>
        <w:textAlignment w:val="auto"/>
        <w:outlineLvl w:val="9"/>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(二)单位职责</w:t>
      </w:r>
    </w:p>
    <w:p w14:paraId="272333E3">
      <w:pPr>
        <w:keepNext w:val="0"/>
        <w:pageBreakBefore w:val="0"/>
        <w:kinsoku w:val="0"/>
        <w:wordWrap/>
        <w:overflowPunct/>
        <w:topLinePunct w:val="0"/>
        <w:autoSpaceDE w:val="0"/>
        <w:autoSpaceDN w:val="0"/>
        <w:bidi w:val="0"/>
        <w:adjustRightInd w:val="0"/>
        <w:snapToGrid w:val="0"/>
        <w:spacing w:line="360" w:lineRule="auto"/>
        <w:ind w:left="0"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eastAsia="zh-CN"/>
        </w:rPr>
        <w:t>周口市川汇区李埠口办事处李埠口小学是一所财政全额拨款的事业单位，主要从事小学义务教育， 促进基础教育发展， 负责小学学历教育 (相关社会服务)。</w:t>
      </w:r>
    </w:p>
    <w:p w14:paraId="574FC559">
      <w:p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二、周口市川汇区李埠口办事处李埠口小学所属预算单位构成情况</w:t>
      </w:r>
    </w:p>
    <w:p w14:paraId="1F8E9189">
      <w:pPr>
        <w:numPr>
          <w:ilvl w:val="0"/>
          <w:numId w:val="0"/>
        </w:num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周口市川汇区李埠口办事处李埠口小学预算仅包括周口市川汇区李埠口办事处李埠口小学本级预算。</w:t>
      </w:r>
    </w:p>
    <w:p w14:paraId="6BF80265">
      <w:pPr>
        <w:spacing w:line="360" w:lineRule="auto"/>
        <w:jc w:val="both"/>
        <w:rPr>
          <w:rFonts w:hint="eastAsia"/>
          <w:lang w:eastAsia="zh-CN"/>
        </w:rPr>
        <w:sectPr>
          <w:pgSz w:w="11900" w:h="16840"/>
          <w:pgMar w:top="1431" w:right="1429" w:bottom="0" w:left="1785" w:header="0" w:footer="0" w:gutter="0"/>
          <w:cols w:space="720" w:num="1"/>
        </w:sectPr>
      </w:pPr>
    </w:p>
    <w:p w14:paraId="40CE71A8">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第二部分</w:t>
      </w:r>
    </w:p>
    <w:p w14:paraId="24839348">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周口市川汇区李埠口办事处</w:t>
      </w:r>
      <w:r>
        <w:rPr>
          <w:rFonts w:hint="eastAsia" w:ascii="宋体" w:hAnsi="宋体" w:eastAsia="宋体" w:cs="宋体"/>
          <w:b/>
          <w:bCs/>
          <w:sz w:val="32"/>
          <w:szCs w:val="32"/>
          <w:lang w:eastAsia="zh-CN"/>
        </w:rPr>
        <w:t>李埠口</w:t>
      </w:r>
      <w:r>
        <w:rPr>
          <w:rFonts w:hint="eastAsia" w:ascii="宋体" w:hAnsi="宋体" w:eastAsia="宋体" w:cs="宋体"/>
          <w:b/>
          <w:bCs/>
          <w:sz w:val="32"/>
          <w:szCs w:val="32"/>
        </w:rPr>
        <w:t>小学</w:t>
      </w:r>
      <w:r>
        <w:rPr>
          <w:rFonts w:hint="eastAsia" w:ascii="宋体" w:hAnsi="宋体" w:eastAsia="宋体" w:cs="宋体"/>
          <w:b/>
          <w:bCs/>
          <w:sz w:val="32"/>
          <w:szCs w:val="32"/>
          <w:lang w:eastAsia="zh-CN"/>
        </w:rPr>
        <w:t>202</w:t>
      </w:r>
      <w:r>
        <w:rPr>
          <w:rFonts w:hint="eastAsia" w:ascii="宋体" w:hAnsi="宋体" w:eastAsia="宋体" w:cs="宋体"/>
          <w:b/>
          <w:bCs/>
          <w:sz w:val="32"/>
          <w:szCs w:val="32"/>
          <w:lang w:val="en-US" w:eastAsia="zh-CN"/>
        </w:rPr>
        <w:t>6</w:t>
      </w:r>
      <w:r>
        <w:rPr>
          <w:rFonts w:hint="eastAsia" w:ascii="宋体" w:hAnsi="宋体" w:eastAsia="宋体" w:cs="宋体"/>
          <w:b/>
          <w:bCs/>
          <w:sz w:val="32"/>
          <w:szCs w:val="32"/>
        </w:rPr>
        <w:t>年度单位预算</w:t>
      </w:r>
    </w:p>
    <w:p w14:paraId="6141B043">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情况说明</w:t>
      </w:r>
    </w:p>
    <w:p w14:paraId="6F4D10E3">
      <w:pPr>
        <w:spacing w:line="360" w:lineRule="auto"/>
        <w:ind w:firstLine="643" w:firstLineChars="200"/>
        <w:jc w:val="both"/>
        <w:rPr>
          <w:rFonts w:hint="eastAsia"/>
        </w:rPr>
      </w:pPr>
      <w:r>
        <w:rPr>
          <w:rFonts w:hint="eastAsia" w:ascii="宋体" w:hAnsi="宋体" w:eastAsia="宋体" w:cs="宋体"/>
          <w:b/>
          <w:bCs/>
          <w:sz w:val="32"/>
          <w:szCs w:val="32"/>
          <w:lang w:eastAsia="zh-CN"/>
        </w:rPr>
        <w:t>一、收入支出预算总体情况说明</w:t>
      </w:r>
    </w:p>
    <w:p w14:paraId="775A31E4">
      <w:pPr>
        <w:spacing w:line="360" w:lineRule="auto"/>
        <w:ind w:firstLine="640" w:firstLineChars="200"/>
        <w:jc w:val="both"/>
        <w:rPr>
          <w:rFonts w:hint="default"/>
          <w:lang w:val="en-US"/>
        </w:rPr>
      </w:pPr>
      <w:r>
        <w:rPr>
          <w:rFonts w:hint="eastAsia" w:ascii="仿宋" w:hAnsi="仿宋" w:eastAsia="仿宋" w:cs="仿宋"/>
          <w:sz w:val="32"/>
          <w:szCs w:val="32"/>
        </w:rPr>
        <w:t>周口市川汇区李埠口办事处</w:t>
      </w:r>
      <w:r>
        <w:rPr>
          <w:rFonts w:hint="eastAsia" w:ascii="仿宋" w:hAnsi="仿宋" w:eastAsia="仿宋" w:cs="仿宋"/>
          <w:sz w:val="32"/>
          <w:szCs w:val="32"/>
          <w:lang w:eastAsia="zh-CN"/>
        </w:rPr>
        <w:t>李埠口</w:t>
      </w:r>
      <w:r>
        <w:rPr>
          <w:rFonts w:hint="eastAsia" w:ascii="仿宋" w:hAnsi="仿宋" w:eastAsia="仿宋" w:cs="仿宋"/>
          <w:sz w:val="32"/>
          <w:szCs w:val="32"/>
        </w:rPr>
        <w:t>小学</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年收入总计</w:t>
      </w:r>
      <w:r>
        <w:rPr>
          <w:rFonts w:hint="eastAsia" w:ascii="仿宋" w:hAnsi="仿宋" w:eastAsia="仿宋" w:cs="仿宋"/>
          <w:sz w:val="32"/>
          <w:szCs w:val="32"/>
          <w:lang w:val="en-US" w:eastAsia="zh-CN"/>
        </w:rPr>
        <w:t>637.8</w:t>
      </w:r>
      <w:r>
        <w:rPr>
          <w:rFonts w:hint="eastAsia" w:ascii="仿宋" w:hAnsi="仿宋" w:eastAsia="仿宋" w:cs="仿宋"/>
          <w:sz w:val="32"/>
          <w:szCs w:val="32"/>
        </w:rPr>
        <w:t>万元,支出总计</w:t>
      </w:r>
      <w:r>
        <w:rPr>
          <w:rFonts w:hint="eastAsia" w:ascii="仿宋" w:hAnsi="仿宋" w:eastAsia="仿宋" w:cs="仿宋"/>
          <w:sz w:val="32"/>
          <w:szCs w:val="32"/>
          <w:lang w:val="en-US" w:eastAsia="zh-CN"/>
        </w:rPr>
        <w:t>637.8</w:t>
      </w:r>
      <w:r>
        <w:rPr>
          <w:rFonts w:hint="eastAsia" w:ascii="仿宋" w:hAnsi="仿宋" w:eastAsia="仿宋" w:cs="仿宋"/>
          <w:sz w:val="32"/>
          <w:szCs w:val="32"/>
        </w:rPr>
        <w:t>万元,与</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年预算相比,收</w:t>
      </w:r>
      <w:r>
        <w:rPr>
          <w:rFonts w:hint="eastAsia" w:ascii="仿宋" w:hAnsi="仿宋" w:eastAsia="仿宋" w:cs="仿宋"/>
          <w:sz w:val="32"/>
          <w:szCs w:val="32"/>
          <w:lang w:eastAsia="zh-CN"/>
        </w:rPr>
        <w:t>支</w:t>
      </w:r>
      <w:r>
        <w:rPr>
          <w:rFonts w:hint="eastAsia" w:ascii="仿宋" w:hAnsi="仿宋" w:eastAsia="仿宋" w:cs="仿宋"/>
          <w:sz w:val="32"/>
          <w:szCs w:val="32"/>
          <w:lang w:val="en-US" w:eastAsia="zh-CN"/>
        </w:rPr>
        <w:t>增加7.8</w:t>
      </w:r>
      <w:r>
        <w:rPr>
          <w:rFonts w:hint="eastAsia" w:ascii="仿宋" w:hAnsi="仿宋" w:eastAsia="仿宋" w:cs="仿宋"/>
          <w:sz w:val="32"/>
          <w:szCs w:val="32"/>
        </w:rPr>
        <w:t>万元，</w:t>
      </w:r>
      <w:r>
        <w:rPr>
          <w:rFonts w:hint="eastAsia" w:ascii="仿宋" w:hAnsi="仿宋" w:eastAsia="仿宋" w:cs="仿宋"/>
          <w:sz w:val="32"/>
          <w:szCs w:val="32"/>
          <w:lang w:val="en-US" w:eastAsia="zh-CN"/>
        </w:rPr>
        <w:t>增加1.22%，</w:t>
      </w:r>
      <w:r>
        <w:rPr>
          <w:rFonts w:hint="eastAsia" w:ascii="仿宋" w:hAnsi="仿宋" w:eastAsia="仿宋" w:cs="仿宋"/>
          <w:sz w:val="32"/>
          <w:szCs w:val="32"/>
        </w:rPr>
        <w:t>主要原因：</w:t>
      </w:r>
      <w:r>
        <w:rPr>
          <w:rFonts w:hint="eastAsia" w:ascii="仿宋" w:hAnsi="仿宋" w:eastAsia="仿宋" w:cs="仿宋"/>
          <w:sz w:val="32"/>
          <w:szCs w:val="32"/>
          <w:lang w:val="en-US" w:eastAsia="zh-CN"/>
        </w:rPr>
        <w:t>2025年12月周口市川汇区李埠口办事处李埠口小学有部分教师晋升副高级职称和中小学一级教师。</w:t>
      </w:r>
    </w:p>
    <w:p w14:paraId="33500F2A">
      <w:pPr>
        <w:spacing w:line="360" w:lineRule="auto"/>
        <w:ind w:firstLine="643" w:firstLineChars="200"/>
        <w:jc w:val="both"/>
        <w:rPr>
          <w:rFonts w:hint="eastAsia"/>
        </w:rPr>
      </w:pPr>
      <w:r>
        <w:rPr>
          <w:rFonts w:hint="eastAsia" w:ascii="宋体" w:hAnsi="宋体" w:eastAsia="宋体" w:cs="宋体"/>
          <w:b/>
          <w:bCs/>
          <w:sz w:val="32"/>
          <w:szCs w:val="32"/>
          <w:lang w:eastAsia="zh-CN"/>
        </w:rPr>
        <w:t>二、收入预算总体情况说明</w:t>
      </w:r>
    </w:p>
    <w:p w14:paraId="7C39F67D">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rPr>
        <w:t>周口市川汇区李埠口办事处</w:t>
      </w:r>
      <w:r>
        <w:rPr>
          <w:rFonts w:hint="eastAsia" w:ascii="仿宋" w:hAnsi="仿宋" w:eastAsia="仿宋" w:cs="仿宋"/>
          <w:sz w:val="32"/>
          <w:szCs w:val="32"/>
          <w:lang w:eastAsia="zh-CN"/>
        </w:rPr>
        <w:t>李埠口</w:t>
      </w:r>
      <w:r>
        <w:rPr>
          <w:rFonts w:hint="eastAsia" w:ascii="仿宋" w:hAnsi="仿宋" w:eastAsia="仿宋" w:cs="仿宋"/>
          <w:sz w:val="32"/>
          <w:szCs w:val="32"/>
        </w:rPr>
        <w:t>小学</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年收入合计</w:t>
      </w:r>
      <w:r>
        <w:rPr>
          <w:rFonts w:hint="eastAsia" w:ascii="仿宋" w:hAnsi="仿宋" w:eastAsia="仿宋" w:cs="仿宋"/>
          <w:sz w:val="32"/>
          <w:szCs w:val="32"/>
          <w:lang w:val="en-US" w:eastAsia="zh-CN"/>
        </w:rPr>
        <w:t>637.8</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637.8</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rPr>
        <w:t>政府性基金预算收入0万元</w:t>
      </w:r>
      <w:r>
        <w:rPr>
          <w:rFonts w:hint="eastAsia" w:ascii="仿宋" w:hAnsi="仿宋" w:eastAsia="仿宋" w:cs="仿宋"/>
          <w:sz w:val="32"/>
          <w:szCs w:val="32"/>
          <w:lang w:val="en-US" w:eastAsia="zh-CN"/>
        </w:rPr>
        <w:t>；</w:t>
      </w:r>
      <w:r>
        <w:rPr>
          <w:rFonts w:hint="eastAsia" w:ascii="仿宋" w:hAnsi="仿宋" w:eastAsia="仿宋" w:cs="仿宋"/>
          <w:sz w:val="32"/>
          <w:szCs w:val="32"/>
        </w:rPr>
        <w:t>国有资本经营预算收入0万元;其他收入0万元</w:t>
      </w:r>
      <w:r>
        <w:rPr>
          <w:rFonts w:hint="eastAsia" w:ascii="仿宋" w:hAnsi="仿宋" w:eastAsia="仿宋" w:cs="仿宋"/>
          <w:sz w:val="32"/>
          <w:szCs w:val="32"/>
          <w:lang w:eastAsia="zh-CN"/>
        </w:rPr>
        <w:t>。</w:t>
      </w:r>
    </w:p>
    <w:p w14:paraId="2D12F100">
      <w:p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val="en-US" w:eastAsia="zh-CN"/>
        </w:rPr>
        <w:t>三、</w:t>
      </w:r>
      <w:r>
        <w:rPr>
          <w:rFonts w:hint="eastAsia" w:ascii="宋体" w:hAnsi="宋体" w:eastAsia="宋体" w:cs="宋体"/>
          <w:b/>
          <w:bCs/>
          <w:sz w:val="32"/>
          <w:szCs w:val="32"/>
          <w:lang w:eastAsia="zh-CN"/>
        </w:rPr>
        <w:t>支出预算总体情况说明</w:t>
      </w:r>
    </w:p>
    <w:p w14:paraId="48EE1024">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lang w:eastAsia="zh-CN"/>
        </w:rPr>
        <w:t>周口市川汇区李埠口办事处李埠口小学202</w:t>
      </w:r>
      <w:r>
        <w:rPr>
          <w:rFonts w:hint="eastAsia" w:ascii="仿宋" w:hAnsi="仿宋" w:eastAsia="仿宋" w:cs="仿宋"/>
          <w:sz w:val="32"/>
          <w:szCs w:val="32"/>
          <w:lang w:val="en-US" w:eastAsia="zh-CN"/>
        </w:rPr>
        <w:t>6</w:t>
      </w:r>
      <w:r>
        <w:rPr>
          <w:rFonts w:hint="eastAsia" w:ascii="仿宋" w:hAnsi="仿宋" w:eastAsia="仿宋" w:cs="仿宋"/>
          <w:sz w:val="32"/>
          <w:szCs w:val="32"/>
        </w:rPr>
        <w:t>年支出合计</w:t>
      </w:r>
      <w:r>
        <w:rPr>
          <w:rFonts w:hint="eastAsia" w:ascii="仿宋" w:hAnsi="仿宋" w:eastAsia="仿宋" w:cs="仿宋"/>
          <w:sz w:val="32"/>
          <w:szCs w:val="32"/>
          <w:lang w:val="en-US" w:eastAsia="zh-CN"/>
        </w:rPr>
        <w:t>637.8</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637.8</w:t>
      </w:r>
      <w:r>
        <w:rPr>
          <w:rFonts w:hint="eastAsia" w:ascii="仿宋" w:hAnsi="仿宋" w:eastAsia="仿宋" w:cs="仿宋"/>
          <w:sz w:val="32"/>
          <w:szCs w:val="32"/>
        </w:rPr>
        <w:t>万元,占</w:t>
      </w:r>
      <w:r>
        <w:rPr>
          <w:rFonts w:hint="eastAsia" w:ascii="仿宋" w:hAnsi="仿宋" w:eastAsia="仿宋" w:cs="仿宋"/>
          <w:sz w:val="32"/>
          <w:szCs w:val="32"/>
          <w:lang w:val="en-US" w:eastAsia="zh-CN"/>
        </w:rPr>
        <w:t>100</w:t>
      </w:r>
      <w:r>
        <w:rPr>
          <w:rFonts w:hint="eastAsia" w:ascii="仿宋" w:hAnsi="仿宋" w:eastAsia="仿宋" w:cs="仿宋"/>
          <w:sz w:val="32"/>
          <w:szCs w:val="32"/>
        </w:rPr>
        <w:t>%。</w:t>
      </w:r>
    </w:p>
    <w:p w14:paraId="4DC155F4">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四、财政拨款收入支出预算总体情况说明</w:t>
      </w:r>
    </w:p>
    <w:p w14:paraId="56B198C3">
      <w:pPr>
        <w:spacing w:line="360" w:lineRule="auto"/>
        <w:ind w:firstLine="640" w:firstLineChars="200"/>
        <w:jc w:val="both"/>
        <w:rPr>
          <w:rFonts w:hint="default"/>
          <w:lang w:val="en-US"/>
        </w:rPr>
      </w:pPr>
      <w:r>
        <w:rPr>
          <w:rFonts w:hint="eastAsia" w:ascii="仿宋" w:hAnsi="仿宋" w:eastAsia="仿宋" w:cs="仿宋"/>
          <w:sz w:val="32"/>
          <w:szCs w:val="32"/>
          <w:lang w:eastAsia="zh-CN"/>
        </w:rPr>
        <w:t>周口市川汇区李埠口办事处李埠口小学202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年一般公共预算收支预算</w:t>
      </w:r>
      <w:r>
        <w:rPr>
          <w:rFonts w:hint="eastAsia" w:ascii="仿宋" w:hAnsi="仿宋" w:eastAsia="仿宋" w:cs="仿宋"/>
          <w:sz w:val="32"/>
          <w:szCs w:val="32"/>
          <w:lang w:val="en-US" w:eastAsia="zh-CN"/>
        </w:rPr>
        <w:t>637.8</w:t>
      </w:r>
      <w:r>
        <w:rPr>
          <w:rFonts w:hint="eastAsia" w:ascii="仿宋" w:hAnsi="仿宋" w:eastAsia="仿宋" w:cs="仿宋"/>
          <w:sz w:val="32"/>
          <w:szCs w:val="32"/>
        </w:rPr>
        <w:t>万元,</w:t>
      </w:r>
      <w:r>
        <w:rPr>
          <w:rFonts w:hint="eastAsia" w:ascii="仿宋" w:hAnsi="仿宋" w:eastAsia="仿宋" w:cs="仿宋"/>
          <w:sz w:val="32"/>
          <w:szCs w:val="32"/>
          <w:lang w:eastAsia="zh-CN"/>
        </w:rPr>
        <w:t>政府性基金收支预算</w:t>
      </w:r>
      <w:r>
        <w:rPr>
          <w:rFonts w:hint="eastAsia" w:ascii="仿宋" w:hAnsi="仿宋" w:eastAsia="仿宋" w:cs="仿宋"/>
          <w:sz w:val="32"/>
          <w:szCs w:val="32"/>
          <w:lang w:val="en-US" w:eastAsia="zh-CN"/>
        </w:rPr>
        <w:t>0</w:t>
      </w:r>
      <w:r>
        <w:rPr>
          <w:rFonts w:hint="eastAsia" w:ascii="仿宋" w:hAnsi="仿宋" w:eastAsia="仿宋" w:cs="仿宋"/>
          <w:sz w:val="32"/>
          <w:szCs w:val="32"/>
          <w:lang w:eastAsia="zh-CN"/>
        </w:rPr>
        <w:t>万元</w:t>
      </w:r>
      <w:r>
        <w:rPr>
          <w:rFonts w:hint="eastAsia" w:ascii="仿宋" w:hAnsi="仿宋" w:eastAsia="仿宋" w:cs="仿宋"/>
          <w:sz w:val="32"/>
          <w:szCs w:val="32"/>
        </w:rPr>
        <w:t>,与</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年预算相比,收</w:t>
      </w:r>
      <w:r>
        <w:rPr>
          <w:rFonts w:hint="eastAsia" w:ascii="仿宋" w:hAnsi="仿宋" w:eastAsia="仿宋" w:cs="仿宋"/>
          <w:sz w:val="32"/>
          <w:szCs w:val="32"/>
          <w:lang w:eastAsia="zh-CN"/>
        </w:rPr>
        <w:t>支</w:t>
      </w:r>
      <w:r>
        <w:rPr>
          <w:rFonts w:hint="eastAsia" w:ascii="仿宋" w:hAnsi="仿宋" w:eastAsia="仿宋" w:cs="仿宋"/>
          <w:sz w:val="32"/>
          <w:szCs w:val="32"/>
          <w:lang w:val="en-US" w:eastAsia="zh-CN"/>
        </w:rPr>
        <w:t>增加7.8</w:t>
      </w:r>
      <w:r>
        <w:rPr>
          <w:rFonts w:hint="eastAsia" w:ascii="仿宋" w:hAnsi="仿宋" w:eastAsia="仿宋" w:cs="仿宋"/>
          <w:sz w:val="32"/>
          <w:szCs w:val="32"/>
        </w:rPr>
        <w:t>万元，</w:t>
      </w:r>
      <w:r>
        <w:rPr>
          <w:rFonts w:hint="eastAsia" w:ascii="仿宋" w:hAnsi="仿宋" w:eastAsia="仿宋" w:cs="仿宋"/>
          <w:sz w:val="32"/>
          <w:szCs w:val="32"/>
          <w:lang w:val="en-US" w:eastAsia="zh-CN"/>
        </w:rPr>
        <w:t>增加1.22%，</w:t>
      </w:r>
      <w:r>
        <w:rPr>
          <w:rFonts w:hint="eastAsia" w:ascii="仿宋" w:hAnsi="仿宋" w:eastAsia="仿宋" w:cs="仿宋"/>
          <w:sz w:val="32"/>
          <w:szCs w:val="32"/>
        </w:rPr>
        <w:t>主要原因：</w:t>
      </w:r>
      <w:r>
        <w:rPr>
          <w:rFonts w:hint="eastAsia" w:ascii="仿宋" w:hAnsi="仿宋" w:eastAsia="仿宋" w:cs="仿宋"/>
          <w:sz w:val="32"/>
          <w:szCs w:val="32"/>
          <w:lang w:val="en-US" w:eastAsia="zh-CN"/>
        </w:rPr>
        <w:t>2025年12月周口市川汇区李埠口办事处李埠口小学有部分教师晋升副高级职称和中小学一级教师。</w:t>
      </w:r>
    </w:p>
    <w:p w14:paraId="63F531C3">
      <w:pPr>
        <w:spacing w:line="360" w:lineRule="auto"/>
        <w:ind w:firstLine="640" w:firstLineChars="200"/>
        <w:jc w:val="both"/>
        <w:rPr>
          <w:rFonts w:hint="eastAsia" w:ascii="仿宋" w:hAnsi="仿宋" w:eastAsia="仿宋" w:cs="仿宋"/>
          <w:sz w:val="32"/>
          <w:szCs w:val="32"/>
          <w:lang w:val="en-US" w:eastAsia="zh-CN"/>
        </w:rPr>
      </w:pPr>
    </w:p>
    <w:p w14:paraId="19262FAF">
      <w:pPr>
        <w:numPr>
          <w:ilvl w:val="0"/>
          <w:numId w:val="2"/>
        </w:numPr>
        <w:spacing w:line="360" w:lineRule="auto"/>
        <w:ind w:firstLine="643" w:firstLineChars="200"/>
        <w:jc w:val="both"/>
        <w:rPr>
          <w:rFonts w:hint="eastAsia" w:ascii="宋体" w:hAnsi="宋体" w:eastAsia="宋体" w:cs="宋体"/>
          <w:b/>
          <w:bCs/>
          <w:sz w:val="32"/>
          <w:szCs w:val="32"/>
          <w:lang w:val="en-US" w:eastAsia="zh-CN"/>
        </w:rPr>
      </w:pPr>
      <w:bookmarkStart w:id="0" w:name="_GoBack"/>
      <w:bookmarkEnd w:id="0"/>
      <w:r>
        <w:rPr>
          <w:rFonts w:hint="eastAsia" w:ascii="宋体" w:hAnsi="宋体" w:eastAsia="宋体" w:cs="宋体"/>
          <w:b/>
          <w:bCs/>
          <w:sz w:val="32"/>
          <w:szCs w:val="32"/>
          <w:lang w:val="en-US" w:eastAsia="zh-CN"/>
        </w:rPr>
        <w:t>一般公共预算支出预算情况说明</w:t>
      </w:r>
    </w:p>
    <w:p w14:paraId="042153DA">
      <w:pPr>
        <w:numPr>
          <w:ilvl w:val="0"/>
          <w:numId w:val="0"/>
        </w:numPr>
        <w:spacing w:line="360" w:lineRule="auto"/>
        <w:ind w:firstLine="640" w:firstLineChars="200"/>
        <w:jc w:val="both"/>
        <w:rPr>
          <w:rFonts w:hint="eastAsia"/>
        </w:rPr>
      </w:pPr>
      <w:r>
        <w:rPr>
          <w:rFonts w:hint="eastAsia" w:ascii="仿宋" w:hAnsi="仿宋" w:eastAsia="仿宋" w:cs="仿宋"/>
          <w:sz w:val="32"/>
          <w:szCs w:val="32"/>
          <w:lang w:eastAsia="zh-CN"/>
        </w:rPr>
        <w:t>周口市川汇区李埠口办事处李埠口小学202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年一般公共预算支出年初预算为</w:t>
      </w:r>
      <w:r>
        <w:rPr>
          <w:rFonts w:hint="eastAsia" w:ascii="仿宋" w:hAnsi="仿宋" w:eastAsia="仿宋" w:cs="仿宋"/>
          <w:sz w:val="32"/>
          <w:szCs w:val="32"/>
          <w:lang w:val="en-US" w:eastAsia="zh-CN"/>
        </w:rPr>
        <w:t>637.8</w:t>
      </w:r>
      <w:r>
        <w:rPr>
          <w:rFonts w:hint="eastAsia" w:ascii="仿宋" w:hAnsi="仿宋" w:eastAsia="仿宋" w:cs="仿宋"/>
          <w:sz w:val="32"/>
          <w:szCs w:val="32"/>
          <w:lang w:eastAsia="zh-CN"/>
        </w:rPr>
        <w:t>万元。其中：基本支出</w:t>
      </w:r>
      <w:r>
        <w:rPr>
          <w:rFonts w:hint="eastAsia" w:ascii="仿宋" w:hAnsi="仿宋" w:eastAsia="仿宋" w:cs="仿宋"/>
          <w:sz w:val="32"/>
          <w:szCs w:val="32"/>
          <w:lang w:val="en-US" w:eastAsia="zh-CN"/>
        </w:rPr>
        <w:t>637.8</w:t>
      </w:r>
      <w:r>
        <w:rPr>
          <w:rFonts w:hint="eastAsia" w:ascii="仿宋" w:hAnsi="仿宋" w:eastAsia="仿宋" w:cs="仿宋"/>
          <w:sz w:val="32"/>
          <w:szCs w:val="32"/>
          <w:lang w:eastAsia="zh-CN"/>
        </w:rPr>
        <w:t>万元，占比</w:t>
      </w:r>
      <w:r>
        <w:rPr>
          <w:rFonts w:hint="eastAsia" w:ascii="仿宋" w:hAnsi="仿宋" w:eastAsia="仿宋" w:cs="仿宋"/>
          <w:sz w:val="32"/>
          <w:szCs w:val="32"/>
          <w:lang w:val="en-US" w:eastAsia="zh-CN"/>
        </w:rPr>
        <w:t>100</w:t>
      </w:r>
      <w:r>
        <w:rPr>
          <w:rFonts w:hint="eastAsia" w:ascii="仿宋" w:hAnsi="仿宋" w:eastAsia="仿宋" w:cs="仿宋"/>
          <w:sz w:val="32"/>
          <w:szCs w:val="32"/>
          <w:lang w:eastAsia="zh-CN"/>
        </w:rPr>
        <w:t>%。</w:t>
      </w:r>
    </w:p>
    <w:p w14:paraId="34115A0D">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六、一般公共预算基本支出预算情况说明</w:t>
      </w:r>
    </w:p>
    <w:p w14:paraId="1078BFC9">
      <w:pPr>
        <w:spacing w:line="360" w:lineRule="auto"/>
        <w:ind w:firstLine="640" w:firstLineChars="200"/>
        <w:jc w:val="both"/>
        <w:rPr>
          <w:rFonts w:hint="default" w:ascii="仿宋" w:hAnsi="仿宋" w:eastAsia="仿宋" w:cs="仿宋"/>
          <w:sz w:val="32"/>
          <w:szCs w:val="32"/>
          <w:lang w:val="en-US" w:eastAsia="zh-CN"/>
        </w:rPr>
      </w:pPr>
      <w:r>
        <w:rPr>
          <w:rFonts w:hint="eastAsia" w:ascii="仿宋" w:hAnsi="仿宋" w:eastAsia="仿宋" w:cs="仿宋"/>
          <w:sz w:val="32"/>
          <w:szCs w:val="32"/>
          <w:lang w:eastAsia="zh-CN"/>
        </w:rPr>
        <w:t>周口市川汇区李埠口办事处李埠口小学202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年一般公共预算基本支出年初预算为</w:t>
      </w:r>
      <w:r>
        <w:rPr>
          <w:rFonts w:hint="eastAsia" w:ascii="仿宋" w:hAnsi="仿宋" w:eastAsia="仿宋" w:cs="仿宋"/>
          <w:sz w:val="32"/>
          <w:szCs w:val="32"/>
          <w:lang w:val="en-US" w:eastAsia="zh-CN"/>
        </w:rPr>
        <w:t>637.8</w:t>
      </w:r>
      <w:r>
        <w:rPr>
          <w:rFonts w:hint="eastAsia" w:ascii="仿宋" w:hAnsi="仿宋" w:eastAsia="仿宋" w:cs="仿宋"/>
          <w:sz w:val="32"/>
          <w:szCs w:val="32"/>
          <w:lang w:eastAsia="zh-CN"/>
        </w:rPr>
        <w:t>万元。其中:人员经费支出</w:t>
      </w:r>
      <w:r>
        <w:rPr>
          <w:rFonts w:hint="eastAsia" w:ascii="仿宋" w:hAnsi="仿宋" w:eastAsia="仿宋" w:cs="仿宋"/>
          <w:sz w:val="32"/>
          <w:szCs w:val="32"/>
          <w:lang w:val="en-US" w:eastAsia="zh-CN"/>
        </w:rPr>
        <w:t>626.11</w:t>
      </w:r>
      <w:r>
        <w:rPr>
          <w:rFonts w:hint="eastAsia" w:ascii="仿宋" w:hAnsi="仿宋" w:eastAsia="仿宋" w:cs="仿宋"/>
          <w:sz w:val="32"/>
          <w:szCs w:val="32"/>
          <w:lang w:eastAsia="zh-CN"/>
        </w:rPr>
        <w:t>万元,占</w:t>
      </w:r>
      <w:r>
        <w:rPr>
          <w:rFonts w:hint="eastAsia" w:ascii="仿宋" w:hAnsi="仿宋" w:eastAsia="仿宋" w:cs="仿宋"/>
          <w:sz w:val="32"/>
          <w:szCs w:val="32"/>
          <w:lang w:val="en-US" w:eastAsia="zh-CN"/>
        </w:rPr>
        <w:t>98.17</w:t>
      </w:r>
      <w:r>
        <w:rPr>
          <w:rFonts w:hint="eastAsia" w:ascii="仿宋" w:hAnsi="仿宋" w:eastAsia="仿宋" w:cs="仿宋"/>
          <w:sz w:val="32"/>
          <w:szCs w:val="32"/>
          <w:lang w:eastAsia="zh-CN"/>
        </w:rPr>
        <w:t>%;公用经费支出</w:t>
      </w:r>
      <w:r>
        <w:rPr>
          <w:rFonts w:hint="eastAsia" w:ascii="仿宋" w:hAnsi="仿宋" w:eastAsia="仿宋" w:cs="仿宋"/>
          <w:sz w:val="32"/>
          <w:szCs w:val="32"/>
          <w:lang w:val="en-US" w:eastAsia="zh-CN"/>
        </w:rPr>
        <w:t>8.06</w:t>
      </w:r>
      <w:r>
        <w:rPr>
          <w:rFonts w:hint="eastAsia" w:ascii="仿宋" w:hAnsi="仿宋" w:eastAsia="仿宋" w:cs="仿宋"/>
          <w:sz w:val="32"/>
          <w:szCs w:val="32"/>
          <w:lang w:eastAsia="zh-CN"/>
        </w:rPr>
        <w:t>万元,占</w:t>
      </w:r>
      <w:r>
        <w:rPr>
          <w:rFonts w:hint="eastAsia" w:ascii="仿宋" w:hAnsi="仿宋" w:eastAsia="仿宋" w:cs="仿宋"/>
          <w:sz w:val="32"/>
          <w:szCs w:val="32"/>
          <w:lang w:val="en-US" w:eastAsia="zh-CN"/>
        </w:rPr>
        <w:t>1.26</w:t>
      </w:r>
      <w:r>
        <w:rPr>
          <w:rFonts w:hint="eastAsia" w:ascii="仿宋" w:hAnsi="仿宋" w:eastAsia="仿宋" w:cs="仿宋"/>
          <w:sz w:val="32"/>
          <w:szCs w:val="32"/>
          <w:lang w:eastAsia="zh-CN"/>
        </w:rPr>
        <w:t>%，其他运转类</w:t>
      </w:r>
      <w:r>
        <w:rPr>
          <w:rFonts w:hint="eastAsia" w:ascii="仿宋" w:hAnsi="仿宋" w:eastAsia="仿宋" w:cs="仿宋"/>
          <w:sz w:val="32"/>
          <w:szCs w:val="32"/>
          <w:lang w:val="en-US" w:eastAsia="zh-CN"/>
        </w:rPr>
        <w:t>3.63万元</w:t>
      </w:r>
      <w:r>
        <w:rPr>
          <w:rFonts w:hint="eastAsia" w:ascii="仿宋" w:hAnsi="仿宋" w:eastAsia="仿宋" w:cs="仿宋"/>
          <w:sz w:val="32"/>
          <w:szCs w:val="32"/>
          <w:lang w:eastAsia="zh-CN"/>
        </w:rPr>
        <w:t>,占</w:t>
      </w:r>
      <w:r>
        <w:rPr>
          <w:rFonts w:hint="eastAsia" w:ascii="仿宋" w:hAnsi="仿宋" w:eastAsia="仿宋" w:cs="仿宋"/>
          <w:sz w:val="32"/>
          <w:szCs w:val="32"/>
          <w:lang w:val="en-US" w:eastAsia="zh-CN"/>
        </w:rPr>
        <w:t>0.57</w:t>
      </w:r>
      <w:r>
        <w:rPr>
          <w:rFonts w:hint="eastAsia" w:ascii="仿宋" w:hAnsi="仿宋" w:eastAsia="仿宋" w:cs="仿宋"/>
          <w:sz w:val="32"/>
          <w:szCs w:val="32"/>
          <w:lang w:eastAsia="zh-CN"/>
        </w:rPr>
        <w:t>%</w:t>
      </w:r>
    </w:p>
    <w:p w14:paraId="1D514735">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七、"三公"经费支出预算情况说明</w:t>
      </w:r>
    </w:p>
    <w:p w14:paraId="60632ECE">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周口市川汇区李埠口办事处李埠口小学202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年“三公”经费预算为0万元。202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年"三公"经费支出预算数比202</w:t>
      </w:r>
      <w:r>
        <w:rPr>
          <w:rFonts w:hint="eastAsia" w:ascii="仿宋" w:hAnsi="仿宋" w:eastAsia="仿宋" w:cs="仿宋"/>
          <w:sz w:val="32"/>
          <w:szCs w:val="32"/>
          <w:lang w:val="en-US" w:eastAsia="zh-CN"/>
        </w:rPr>
        <w:t>5</w:t>
      </w:r>
      <w:r>
        <w:rPr>
          <w:rFonts w:hint="eastAsia" w:ascii="仿宋" w:hAnsi="仿宋" w:eastAsia="仿宋" w:cs="仿宋"/>
          <w:sz w:val="32"/>
          <w:szCs w:val="32"/>
          <w:lang w:eastAsia="zh-CN"/>
        </w:rPr>
        <w:t>年预算数增加0万元。</w:t>
      </w:r>
    </w:p>
    <w:p w14:paraId="051F74D4">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八、政府性基金预算支出预算情况说明</w:t>
      </w:r>
    </w:p>
    <w:p w14:paraId="19DDD0EF">
      <w:pPr>
        <w:spacing w:line="360" w:lineRule="auto"/>
        <w:ind w:firstLine="640" w:firstLineChars="200"/>
        <w:jc w:val="both"/>
        <w:rPr>
          <w:rFonts w:hint="eastAsia" w:ascii="仿宋" w:hAnsi="仿宋" w:eastAsia="仿宋" w:cs="仿宋"/>
          <w:sz w:val="32"/>
          <w:szCs w:val="32"/>
          <w:lang w:val="en-US" w:eastAsia="zh-CN"/>
        </w:rPr>
      </w:pPr>
      <w:r>
        <w:rPr>
          <w:rFonts w:hint="eastAsia" w:ascii="仿宋" w:hAnsi="仿宋" w:eastAsia="仿宋" w:cs="仿宋"/>
          <w:sz w:val="32"/>
          <w:szCs w:val="32"/>
          <w:lang w:eastAsia="zh-CN"/>
        </w:rPr>
        <w:t>我单位202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年无使用政府性基金预算拨款安排的支出</w:t>
      </w:r>
      <w:r>
        <w:rPr>
          <w:rFonts w:hint="eastAsia" w:ascii="仿宋" w:hAnsi="仿宋" w:eastAsia="仿宋" w:cs="仿宋"/>
          <w:sz w:val="32"/>
          <w:szCs w:val="32"/>
          <w:lang w:val="en-US" w:eastAsia="zh-CN"/>
        </w:rPr>
        <w:t>。</w:t>
      </w:r>
    </w:p>
    <w:p w14:paraId="68564C91">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九、本级部门预算项目绩效目标汇总情况说明</w:t>
      </w:r>
    </w:p>
    <w:p w14:paraId="6F19AAB2">
      <w:pPr>
        <w:spacing w:line="360" w:lineRule="auto"/>
        <w:ind w:firstLine="640" w:firstLineChars="200"/>
        <w:jc w:val="both"/>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我单位2026年只有职工基本工资和福利支出项，故无绩效指标。</w:t>
      </w:r>
    </w:p>
    <w:p w14:paraId="341659CC">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十、其他重要事项情况说明</w:t>
      </w:r>
    </w:p>
    <w:p w14:paraId="739B7FD4">
      <w:pPr>
        <w:spacing w:line="360" w:lineRule="auto"/>
        <w:ind w:firstLine="643" w:firstLineChars="200"/>
        <w:jc w:val="both"/>
        <w:rPr>
          <w:rFonts w:hint="eastAsia"/>
        </w:rPr>
      </w:pPr>
      <w:r>
        <w:rPr>
          <w:rFonts w:hint="eastAsia" w:ascii="宋体" w:hAnsi="宋体" w:eastAsia="宋体" w:cs="宋体"/>
          <w:b/>
          <w:bCs/>
          <w:sz w:val="32"/>
          <w:szCs w:val="32"/>
          <w:lang w:val="en-US" w:eastAsia="zh-CN"/>
        </w:rPr>
        <w:t>(一)行政(事业)单位机构运转经费</w:t>
      </w:r>
    </w:p>
    <w:p w14:paraId="44C2B29A">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周口市川汇区李埠口办事处李埠口小学202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年机关运行经费支出预算</w:t>
      </w:r>
      <w:r>
        <w:rPr>
          <w:rFonts w:hint="eastAsia" w:ascii="仿宋" w:hAnsi="仿宋" w:eastAsia="仿宋" w:cs="仿宋"/>
          <w:sz w:val="32"/>
          <w:szCs w:val="32"/>
          <w:lang w:val="en-US" w:eastAsia="zh-CN"/>
        </w:rPr>
        <w:t>0</w:t>
      </w:r>
      <w:r>
        <w:rPr>
          <w:rFonts w:hint="eastAsia" w:ascii="仿宋" w:hAnsi="仿宋" w:eastAsia="仿宋" w:cs="仿宋"/>
          <w:sz w:val="32"/>
          <w:szCs w:val="32"/>
          <w:lang w:eastAsia="zh-CN"/>
        </w:rPr>
        <w:t>万元,与</w:t>
      </w:r>
      <w:r>
        <w:rPr>
          <w:rFonts w:hint="eastAsia" w:ascii="仿宋" w:hAnsi="仿宋" w:eastAsia="仿宋" w:cs="仿宋"/>
          <w:sz w:val="32"/>
          <w:szCs w:val="32"/>
          <w:lang w:val="en-US" w:eastAsia="zh-CN"/>
        </w:rPr>
        <w:t>2025年相比，</w:t>
      </w:r>
      <w:r>
        <w:rPr>
          <w:rFonts w:hint="eastAsia" w:ascii="仿宋" w:hAnsi="仿宋" w:eastAsia="仿宋" w:cs="仿宋"/>
          <w:sz w:val="32"/>
          <w:szCs w:val="32"/>
          <w:lang w:eastAsia="zh-CN"/>
        </w:rPr>
        <w:t>减少</w:t>
      </w:r>
      <w:r>
        <w:rPr>
          <w:rFonts w:hint="eastAsia" w:ascii="仿宋" w:hAnsi="仿宋" w:eastAsia="仿宋" w:cs="仿宋"/>
          <w:sz w:val="32"/>
          <w:szCs w:val="32"/>
          <w:lang w:val="en-US" w:eastAsia="zh-CN"/>
        </w:rPr>
        <w:t>0万元，减少0%，主要原因：公用经费减少。</w:t>
      </w:r>
      <w:r>
        <w:rPr>
          <w:rFonts w:hint="eastAsia" w:ascii="仿宋" w:hAnsi="仿宋" w:eastAsia="仿宋" w:cs="仿宋"/>
          <w:sz w:val="32"/>
          <w:szCs w:val="32"/>
          <w:lang w:eastAsia="zh-CN"/>
        </w:rPr>
        <w:t>主要保障机关机构工会及职工福利的正常运转及发放。</w:t>
      </w:r>
    </w:p>
    <w:p w14:paraId="23F27C52">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(二)政府采购支出情况</w:t>
      </w:r>
    </w:p>
    <w:p w14:paraId="1583F8B3">
      <w:pPr>
        <w:spacing w:line="360" w:lineRule="auto"/>
        <w:ind w:firstLine="640" w:firstLineChars="200"/>
        <w:jc w:val="both"/>
        <w:rPr>
          <w:rFonts w:hint="eastAsia"/>
        </w:rPr>
      </w:pP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年政府采购预算安排0万元,其中:政府采购货物预算0万元、政府采购工程预算0万元、政府采购服务预算0万元。</w:t>
      </w:r>
    </w:p>
    <w:p w14:paraId="5CFC00A3">
      <w:pPr>
        <w:spacing w:line="360" w:lineRule="auto"/>
        <w:ind w:firstLine="643" w:firstLineChars="200"/>
        <w:jc w:val="both"/>
        <w:rPr>
          <w:rFonts w:hint="eastAsia"/>
        </w:rPr>
      </w:pPr>
      <w:r>
        <w:rPr>
          <w:rFonts w:hint="eastAsia" w:ascii="宋体" w:hAnsi="宋体" w:eastAsia="宋体" w:cs="宋体"/>
          <w:b/>
          <w:bCs/>
          <w:sz w:val="32"/>
          <w:szCs w:val="32"/>
          <w:lang w:val="en-US" w:eastAsia="zh-CN"/>
        </w:rPr>
        <w:t>(三)绩效目标设置情况</w:t>
      </w:r>
    </w:p>
    <w:p w14:paraId="49330676">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周口市川汇区李埠口办事处李埠口小学202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年预算项目只有人员基本工资和福利，故</w:t>
      </w:r>
      <w:r>
        <w:rPr>
          <w:rFonts w:hint="eastAsia" w:ascii="仿宋" w:hAnsi="仿宋" w:eastAsia="仿宋" w:cs="仿宋"/>
          <w:sz w:val="32"/>
          <w:szCs w:val="32"/>
          <w:lang w:val="en-US" w:eastAsia="zh-CN"/>
        </w:rPr>
        <w:t>无绩效指标的</w:t>
      </w:r>
      <w:r>
        <w:rPr>
          <w:rFonts w:hint="eastAsia" w:ascii="仿宋" w:hAnsi="仿宋" w:eastAsia="仿宋" w:cs="仿宋"/>
          <w:sz w:val="32"/>
          <w:szCs w:val="32"/>
          <w:lang w:eastAsia="zh-CN"/>
        </w:rPr>
        <w:t>设置。</w:t>
      </w:r>
    </w:p>
    <w:p w14:paraId="59C0F47A">
      <w:pPr>
        <w:spacing w:line="360" w:lineRule="auto"/>
        <w:ind w:firstLine="643" w:firstLineChars="200"/>
        <w:jc w:val="both"/>
        <w:rPr>
          <w:rFonts w:hint="eastAsia"/>
        </w:rPr>
      </w:pPr>
      <w:r>
        <w:rPr>
          <w:rFonts w:hint="eastAsia" w:ascii="宋体" w:hAnsi="宋体" w:eastAsia="宋体" w:cs="宋体"/>
          <w:b/>
          <w:bCs/>
          <w:sz w:val="32"/>
          <w:szCs w:val="32"/>
          <w:lang w:val="en-US" w:eastAsia="zh-CN"/>
        </w:rPr>
        <w:t>(四)国有资产占用情况</w:t>
      </w:r>
    </w:p>
    <w:p w14:paraId="17A60E22">
      <w:pPr>
        <w:spacing w:line="360" w:lineRule="auto"/>
        <w:ind w:firstLine="640" w:firstLineChars="200"/>
        <w:jc w:val="both"/>
        <w:rPr>
          <w:rFonts w:hint="eastAsia"/>
        </w:rPr>
      </w:pP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5</w:t>
      </w:r>
      <w:r>
        <w:rPr>
          <w:rFonts w:hint="eastAsia" w:ascii="仿宋" w:hAnsi="仿宋" w:eastAsia="仿宋" w:cs="仿宋"/>
          <w:sz w:val="32"/>
          <w:szCs w:val="32"/>
          <w:lang w:eastAsia="zh-CN"/>
        </w:rPr>
        <w:t>年期末,周口市川汇区李埠口办事处李埠口小学共有车辆0辆,其中:一般公务用车0辆、一般执法执勤用车0辆、特种专业技术用车0辆,其他用车0辆;单价50万元以上通用设备0台(套),单位价值100万元以上专用设备0台(套)。</w:t>
      </w:r>
    </w:p>
    <w:p w14:paraId="61C33445">
      <w:pPr>
        <w:jc w:val="both"/>
        <w:rPr>
          <w:rFonts w:hint="eastAsia"/>
        </w:rPr>
      </w:pPr>
    </w:p>
    <w:p w14:paraId="1E47FC0F">
      <w:pPr>
        <w:spacing w:line="360" w:lineRule="auto"/>
        <w:jc w:val="both"/>
        <w:rPr>
          <w:rFonts w:hint="eastAsia" w:ascii="宋体" w:hAnsi="宋体" w:eastAsia="宋体" w:cs="宋体"/>
          <w:b/>
          <w:bCs/>
          <w:sz w:val="32"/>
          <w:szCs w:val="32"/>
          <w:lang w:eastAsia="zh-CN"/>
        </w:rPr>
      </w:pPr>
    </w:p>
    <w:p w14:paraId="6637BC6B">
      <w:pPr>
        <w:spacing w:line="360" w:lineRule="auto"/>
        <w:jc w:val="both"/>
        <w:rPr>
          <w:rFonts w:hint="eastAsia" w:ascii="宋体" w:hAnsi="宋体" w:eastAsia="宋体" w:cs="宋体"/>
          <w:b/>
          <w:bCs/>
          <w:sz w:val="32"/>
          <w:szCs w:val="32"/>
          <w:lang w:eastAsia="zh-CN"/>
        </w:rPr>
      </w:pPr>
    </w:p>
    <w:p w14:paraId="0F984D8A">
      <w:pPr>
        <w:spacing w:line="360" w:lineRule="auto"/>
        <w:jc w:val="both"/>
        <w:rPr>
          <w:rFonts w:hint="eastAsia" w:ascii="宋体" w:hAnsi="宋体" w:eastAsia="宋体" w:cs="宋体"/>
          <w:b/>
          <w:bCs/>
          <w:sz w:val="32"/>
          <w:szCs w:val="32"/>
          <w:lang w:eastAsia="zh-CN"/>
        </w:rPr>
      </w:pPr>
    </w:p>
    <w:p w14:paraId="49B2BD2B">
      <w:pPr>
        <w:spacing w:line="360" w:lineRule="auto"/>
        <w:jc w:val="both"/>
        <w:rPr>
          <w:rFonts w:hint="eastAsia" w:ascii="宋体" w:hAnsi="宋体" w:eastAsia="宋体" w:cs="宋体"/>
          <w:b/>
          <w:bCs/>
          <w:sz w:val="32"/>
          <w:szCs w:val="32"/>
          <w:lang w:eastAsia="zh-CN"/>
        </w:rPr>
      </w:pPr>
    </w:p>
    <w:p w14:paraId="325FEBE5">
      <w:pPr>
        <w:spacing w:line="360" w:lineRule="auto"/>
        <w:jc w:val="both"/>
        <w:rPr>
          <w:rFonts w:hint="eastAsia" w:ascii="宋体" w:hAnsi="宋体" w:eastAsia="宋体" w:cs="宋体"/>
          <w:b/>
          <w:bCs/>
          <w:sz w:val="32"/>
          <w:szCs w:val="32"/>
          <w:lang w:eastAsia="zh-CN"/>
        </w:rPr>
      </w:pPr>
    </w:p>
    <w:p w14:paraId="62061EC2">
      <w:pPr>
        <w:spacing w:line="360" w:lineRule="auto"/>
        <w:jc w:val="both"/>
        <w:rPr>
          <w:rFonts w:hint="eastAsia" w:ascii="宋体" w:hAnsi="宋体" w:eastAsia="宋体" w:cs="宋体"/>
          <w:b/>
          <w:bCs/>
          <w:sz w:val="32"/>
          <w:szCs w:val="32"/>
          <w:lang w:eastAsia="zh-CN"/>
        </w:rPr>
      </w:pPr>
    </w:p>
    <w:p w14:paraId="6B578D14">
      <w:pPr>
        <w:spacing w:line="360" w:lineRule="auto"/>
        <w:jc w:val="both"/>
        <w:rPr>
          <w:rFonts w:hint="eastAsia" w:ascii="宋体" w:hAnsi="宋体" w:eastAsia="宋体" w:cs="宋体"/>
          <w:b/>
          <w:bCs/>
          <w:sz w:val="32"/>
          <w:szCs w:val="32"/>
          <w:lang w:eastAsia="zh-CN"/>
        </w:rPr>
      </w:pPr>
    </w:p>
    <w:p w14:paraId="16EF3053">
      <w:pPr>
        <w:spacing w:line="360" w:lineRule="auto"/>
        <w:jc w:val="both"/>
        <w:rPr>
          <w:rFonts w:hint="eastAsia" w:ascii="宋体" w:hAnsi="宋体" w:eastAsia="宋体" w:cs="宋体"/>
          <w:b/>
          <w:bCs/>
          <w:sz w:val="32"/>
          <w:szCs w:val="32"/>
          <w:lang w:eastAsia="zh-CN"/>
        </w:rPr>
      </w:pPr>
    </w:p>
    <w:p w14:paraId="63A58520">
      <w:pPr>
        <w:spacing w:line="360" w:lineRule="auto"/>
        <w:jc w:val="both"/>
        <w:rPr>
          <w:rFonts w:hint="eastAsia" w:ascii="宋体" w:hAnsi="宋体" w:eastAsia="宋体" w:cs="宋体"/>
          <w:b/>
          <w:bCs/>
          <w:sz w:val="32"/>
          <w:szCs w:val="32"/>
          <w:lang w:eastAsia="zh-CN"/>
        </w:rPr>
      </w:pPr>
    </w:p>
    <w:p w14:paraId="63D88F2E">
      <w:pPr>
        <w:spacing w:line="360" w:lineRule="auto"/>
        <w:jc w:val="both"/>
        <w:rPr>
          <w:rFonts w:hint="eastAsia" w:ascii="宋体" w:hAnsi="宋体" w:eastAsia="宋体" w:cs="宋体"/>
          <w:b/>
          <w:bCs/>
          <w:sz w:val="32"/>
          <w:szCs w:val="32"/>
          <w:lang w:eastAsia="zh-CN"/>
        </w:rPr>
      </w:pPr>
    </w:p>
    <w:p w14:paraId="1ED43336">
      <w:pPr>
        <w:spacing w:line="360" w:lineRule="auto"/>
        <w:jc w:val="both"/>
        <w:rPr>
          <w:rFonts w:hint="eastAsia" w:ascii="宋体" w:hAnsi="宋体" w:eastAsia="宋体" w:cs="宋体"/>
          <w:b/>
          <w:bCs/>
          <w:sz w:val="32"/>
          <w:szCs w:val="32"/>
          <w:lang w:eastAsia="zh-CN"/>
        </w:rPr>
      </w:pPr>
    </w:p>
    <w:p w14:paraId="044C4C3C">
      <w:pPr>
        <w:spacing w:line="360" w:lineRule="auto"/>
        <w:jc w:val="center"/>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第三部分</w:t>
      </w:r>
    </w:p>
    <w:p w14:paraId="173DB81F">
      <w:pPr>
        <w:spacing w:line="360" w:lineRule="auto"/>
        <w:jc w:val="center"/>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名词解释</w:t>
      </w:r>
    </w:p>
    <w:p w14:paraId="1557DE1B">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一、财政拨款收入:是指</w:t>
      </w:r>
      <w:r>
        <w:rPr>
          <w:rFonts w:hint="eastAsia" w:ascii="仿宋" w:hAnsi="仿宋" w:eastAsia="仿宋" w:cs="仿宋"/>
          <w:sz w:val="32"/>
          <w:szCs w:val="32"/>
          <w:lang w:eastAsia="zh-CN"/>
        </w:rPr>
        <w:t>区</w:t>
      </w:r>
      <w:r>
        <w:rPr>
          <w:rFonts w:hint="eastAsia" w:ascii="仿宋" w:hAnsi="仿宋" w:eastAsia="仿宋" w:cs="仿宋"/>
          <w:sz w:val="32"/>
          <w:szCs w:val="32"/>
        </w:rPr>
        <w:t>级财政当年拨付的资金;包括一般公共预算拨款、政府性基金预算拨款、国有资本经营预算拨款。</w:t>
      </w:r>
    </w:p>
    <w:p w14:paraId="42C79536">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二、财政专户管理资金:是指缴入财政专户、实行专项管理的高中以上学费、住宿费、高校委托培养费、函大、电大、夜大及短训班培训费等教育收费。</w:t>
      </w:r>
    </w:p>
    <w:p w14:paraId="76E465EC">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三、事业收入:是指事业单位开展专业活动及辅助活动所取得的收入,不包括教育收费。</w:t>
      </w:r>
    </w:p>
    <w:p w14:paraId="424E5CE0">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四、事业单位经营收入:是指事业单位在专业业务活动及其辅助活动之外开展非独立核算经营活动取得的收入</w:t>
      </w:r>
    </w:p>
    <w:p w14:paraId="3E100BA0">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五、其他收入:是指单位取得的除</w:t>
      </w:r>
      <w:r>
        <w:rPr>
          <w:rFonts w:hint="eastAsia" w:ascii="仿宋" w:hAnsi="仿宋" w:eastAsia="仿宋" w:cs="仿宋"/>
          <w:sz w:val="32"/>
          <w:szCs w:val="32"/>
          <w:lang w:eastAsia="zh-CN"/>
        </w:rPr>
        <w:t>“</w:t>
      </w:r>
      <w:r>
        <w:rPr>
          <w:rFonts w:hint="eastAsia" w:ascii="仿宋" w:hAnsi="仿宋" w:eastAsia="仿宋" w:cs="仿宋"/>
          <w:sz w:val="32"/>
          <w:szCs w:val="32"/>
        </w:rPr>
        <w:t>财政拨款</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事业收入</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事业单位经营收入</w:t>
      </w:r>
      <w:r>
        <w:rPr>
          <w:rFonts w:hint="eastAsia" w:ascii="仿宋" w:hAnsi="仿宋" w:eastAsia="仿宋" w:cs="仿宋"/>
          <w:sz w:val="32"/>
          <w:szCs w:val="32"/>
          <w:lang w:eastAsia="zh-CN"/>
        </w:rPr>
        <w:t>”</w:t>
      </w:r>
      <w:r>
        <w:rPr>
          <w:rFonts w:hint="eastAsia" w:ascii="仿宋" w:hAnsi="仿宋" w:eastAsia="仿宋" w:cs="仿宋"/>
          <w:sz w:val="32"/>
          <w:szCs w:val="32"/>
        </w:rPr>
        <w:t>等以外的收入。</w:t>
      </w:r>
    </w:p>
    <w:p w14:paraId="17EE6A89">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六、用事业基金弥补收支差额:是指事业单位在当年的“财政拨款收入</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事业收入</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经营收入</w:t>
      </w:r>
      <w:r>
        <w:rPr>
          <w:rFonts w:hint="eastAsia" w:ascii="仿宋" w:hAnsi="仿宋" w:eastAsia="仿宋" w:cs="仿宋"/>
          <w:sz w:val="32"/>
          <w:szCs w:val="32"/>
          <w:lang w:eastAsia="zh-CN"/>
        </w:rPr>
        <w:t>”</w:t>
      </w:r>
      <w:r>
        <w:rPr>
          <w:rFonts w:hint="eastAsia" w:ascii="仿宋" w:hAnsi="仿宋" w:eastAsia="仿宋" w:cs="仿宋"/>
          <w:sz w:val="32"/>
          <w:szCs w:val="32"/>
        </w:rPr>
        <w:t>和</w:t>
      </w:r>
      <w:r>
        <w:rPr>
          <w:rFonts w:hint="eastAsia" w:ascii="仿宋" w:hAnsi="仿宋" w:eastAsia="仿宋" w:cs="仿宋"/>
          <w:sz w:val="32"/>
          <w:szCs w:val="32"/>
          <w:lang w:eastAsia="zh-CN"/>
        </w:rPr>
        <w:t>“</w:t>
      </w:r>
      <w:r>
        <w:rPr>
          <w:rFonts w:hint="eastAsia" w:ascii="仿宋" w:hAnsi="仿宋" w:eastAsia="仿宋" w:cs="仿宋"/>
          <w:sz w:val="32"/>
          <w:szCs w:val="32"/>
        </w:rPr>
        <w:t>其他收入</w:t>
      </w:r>
      <w:r>
        <w:rPr>
          <w:rFonts w:hint="eastAsia" w:ascii="仿宋" w:hAnsi="仿宋" w:eastAsia="仿宋" w:cs="仿宋"/>
          <w:sz w:val="32"/>
          <w:szCs w:val="32"/>
          <w:lang w:eastAsia="zh-CN"/>
        </w:rPr>
        <w:t>”</w:t>
      </w:r>
      <w:r>
        <w:rPr>
          <w:rFonts w:hint="eastAsia" w:ascii="仿宋" w:hAnsi="仿宋" w:eastAsia="仿宋" w:cs="仿宋"/>
          <w:sz w:val="32"/>
          <w:szCs w:val="32"/>
        </w:rPr>
        <w:t>不足以安排当年支出的情况下,使用以前年度积累的事业基金(即事业单位以前各年度收支相抵后,按国家规定提取、用于弥补以后年度收支差额的基金)弥补当年收支缺口的资金。</w:t>
      </w:r>
    </w:p>
    <w:p w14:paraId="42643423">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七、基本支出:是指为保障机构正常运转、完成日常工作</w:t>
      </w:r>
    </w:p>
    <w:p w14:paraId="319D99B1">
      <w:pPr>
        <w:spacing w:line="360" w:lineRule="auto"/>
        <w:jc w:val="both"/>
        <w:rPr>
          <w:rFonts w:hint="eastAsia" w:ascii="仿宋" w:hAnsi="仿宋" w:eastAsia="仿宋" w:cs="仿宋"/>
          <w:sz w:val="32"/>
          <w:szCs w:val="32"/>
        </w:rPr>
      </w:pPr>
      <w:r>
        <w:rPr>
          <w:rFonts w:hint="eastAsia" w:ascii="仿宋" w:hAnsi="仿宋" w:eastAsia="仿宋" w:cs="仿宋"/>
          <w:sz w:val="32"/>
          <w:szCs w:val="32"/>
        </w:rPr>
        <w:t>任务所必需的开支,其内容包括人员经费和日常公用经费两部分。</w:t>
      </w:r>
    </w:p>
    <w:p w14:paraId="437EE54C">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八、项目支出:是指在基本支出之外,为完成特定的行政工作任务或事业发展目标所发生的支出。</w:t>
      </w:r>
    </w:p>
    <w:p w14:paraId="65A8CEEE">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九、</w:t>
      </w:r>
      <w:r>
        <w:rPr>
          <w:rFonts w:hint="eastAsia" w:ascii="仿宋" w:hAnsi="仿宋" w:eastAsia="仿宋" w:cs="仿宋"/>
          <w:sz w:val="32"/>
          <w:szCs w:val="32"/>
          <w:lang w:eastAsia="zh-CN"/>
        </w:rPr>
        <w:t>“</w:t>
      </w:r>
      <w:r>
        <w:rPr>
          <w:rFonts w:hint="eastAsia" w:ascii="仿宋" w:hAnsi="仿宋" w:eastAsia="仿宋" w:cs="仿宋"/>
          <w:sz w:val="32"/>
          <w:szCs w:val="32"/>
        </w:rPr>
        <w:t>三公</w:t>
      </w:r>
      <w:r>
        <w:rPr>
          <w:rFonts w:hint="eastAsia" w:ascii="仿宋" w:hAnsi="仿宋" w:eastAsia="仿宋" w:cs="仿宋"/>
          <w:sz w:val="32"/>
          <w:szCs w:val="32"/>
          <w:lang w:eastAsia="zh-CN"/>
        </w:rPr>
        <w:t>”</w:t>
      </w:r>
      <w:r>
        <w:rPr>
          <w:rFonts w:hint="eastAsia" w:ascii="仿宋" w:hAnsi="仿宋" w:eastAsia="仿宋" w:cs="仿宋"/>
          <w:sz w:val="32"/>
          <w:szCs w:val="32"/>
        </w:rPr>
        <w:t>经费:是指纳入</w:t>
      </w:r>
      <w:r>
        <w:rPr>
          <w:rFonts w:hint="eastAsia" w:ascii="仿宋" w:hAnsi="仿宋" w:eastAsia="仿宋" w:cs="仿宋"/>
          <w:sz w:val="32"/>
          <w:szCs w:val="32"/>
          <w:lang w:eastAsia="zh-CN"/>
        </w:rPr>
        <w:t>区</w:t>
      </w:r>
      <w:r>
        <w:rPr>
          <w:rFonts w:hint="eastAsia" w:ascii="仿宋" w:hAnsi="仿宋" w:eastAsia="仿宋" w:cs="仿宋"/>
          <w:sz w:val="32"/>
          <w:szCs w:val="32"/>
        </w:rPr>
        <w:t>级财政预算管理,单位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14:paraId="253C7BCD">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十、行政(事业)单位机构运转经费情况:是指为保障单位</w:t>
      </w:r>
    </w:p>
    <w:p w14:paraId="0B6530A4">
      <w:pPr>
        <w:spacing w:line="360" w:lineRule="auto"/>
        <w:jc w:val="both"/>
        <w:rPr>
          <w:rFonts w:hint="eastAsia" w:ascii="仿宋" w:hAnsi="仿宋" w:eastAsia="仿宋" w:cs="仿宋"/>
          <w:sz w:val="32"/>
          <w:szCs w:val="32"/>
        </w:rPr>
      </w:pPr>
      <w:r>
        <w:rPr>
          <w:rFonts w:hint="eastAsia" w:ascii="仿宋" w:hAnsi="仿宋" w:eastAsia="仿宋" w:cs="仿宋"/>
          <w:sz w:val="32"/>
          <w:szCs w:val="32"/>
        </w:rPr>
        <w:t>(包括行政单位和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14:paraId="5FDEE5BA">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附件:</w:t>
      </w:r>
      <w:r>
        <w:rPr>
          <w:rFonts w:hint="eastAsia" w:ascii="仿宋" w:hAnsi="仿宋" w:eastAsia="仿宋" w:cs="仿宋"/>
          <w:sz w:val="32"/>
          <w:szCs w:val="32"/>
          <w:lang w:eastAsia="zh-CN"/>
        </w:rPr>
        <w:t>周口市川汇区李埠口办事处李埠口小学202</w:t>
      </w:r>
      <w:r>
        <w:rPr>
          <w:rFonts w:hint="eastAsia" w:ascii="仿宋" w:hAnsi="仿宋" w:eastAsia="仿宋" w:cs="仿宋"/>
          <w:sz w:val="32"/>
          <w:szCs w:val="32"/>
          <w:lang w:val="en-US" w:eastAsia="zh-CN"/>
        </w:rPr>
        <w:t>6</w:t>
      </w:r>
      <w:r>
        <w:rPr>
          <w:rFonts w:hint="eastAsia" w:ascii="仿宋" w:hAnsi="仿宋" w:eastAsia="仿宋" w:cs="仿宋"/>
          <w:sz w:val="32"/>
          <w:szCs w:val="32"/>
        </w:rPr>
        <w:t>年度单位预算表</w:t>
      </w:r>
    </w:p>
    <w:p w14:paraId="3FF692EF">
      <w:pPr>
        <w:jc w:val="both"/>
        <w:rPr>
          <w:rFonts w:hint="eastAsia"/>
          <w:lang w:eastAsia="zh-CN"/>
        </w:rPr>
      </w:pPr>
    </w:p>
    <w:sectPr>
      <w:pgSz w:w="11906" w:h="16838"/>
      <w:pgMar w:top="1429" w:right="1429" w:bottom="1429" w:left="1786" w:header="0" w:footer="0" w:gutter="0"/>
      <w:cols w:space="0" w:num="1"/>
      <w:rtlGutter w:val="0"/>
      <w:docGrid w:linePitch="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5AA68D3"/>
    <w:multiLevelType w:val="singleLevel"/>
    <w:tmpl w:val="35AA68D3"/>
    <w:lvl w:ilvl="0" w:tentative="0">
      <w:start w:val="1"/>
      <w:numFmt w:val="chineseCounting"/>
      <w:suff w:val="nothing"/>
      <w:lvlText w:val="%1、"/>
      <w:lvlJc w:val="left"/>
      <w:rPr>
        <w:rFonts w:hint="eastAsia"/>
      </w:rPr>
    </w:lvl>
  </w:abstractNum>
  <w:abstractNum w:abstractNumId="1">
    <w:nsid w:val="61BA785B"/>
    <w:multiLevelType w:val="singleLevel"/>
    <w:tmpl w:val="61BA785B"/>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YmJiYmQzNGI2OTU4YjFkMTEwNzJkZmUwMjRkYWQ3MzQifQ=="/>
    <w:docVar w:name="KSO_WPS_MARK_KEY" w:val="e152298f-6e52-4c8b-b5b2-303d46db1d15"/>
  </w:docVars>
  <w:rsids>
    <w:rsidRoot w:val="00000000"/>
    <w:rsid w:val="00101AE9"/>
    <w:rsid w:val="001A55DB"/>
    <w:rsid w:val="01ED048F"/>
    <w:rsid w:val="022573A2"/>
    <w:rsid w:val="029A5C54"/>
    <w:rsid w:val="056D178C"/>
    <w:rsid w:val="064B5C52"/>
    <w:rsid w:val="08D12F56"/>
    <w:rsid w:val="0DFD7C1A"/>
    <w:rsid w:val="0F3119FF"/>
    <w:rsid w:val="1041508A"/>
    <w:rsid w:val="13E5054D"/>
    <w:rsid w:val="16314F22"/>
    <w:rsid w:val="164478A7"/>
    <w:rsid w:val="16697F08"/>
    <w:rsid w:val="16A41FD2"/>
    <w:rsid w:val="1722068F"/>
    <w:rsid w:val="174A5489"/>
    <w:rsid w:val="17B148D3"/>
    <w:rsid w:val="17C62048"/>
    <w:rsid w:val="19A95D61"/>
    <w:rsid w:val="1C8130B5"/>
    <w:rsid w:val="1D6E4A99"/>
    <w:rsid w:val="1DC42C6D"/>
    <w:rsid w:val="1ECF37EF"/>
    <w:rsid w:val="20804E61"/>
    <w:rsid w:val="208C0D5E"/>
    <w:rsid w:val="20E53EBA"/>
    <w:rsid w:val="21972922"/>
    <w:rsid w:val="255C76C9"/>
    <w:rsid w:val="286F6576"/>
    <w:rsid w:val="28DB1CC1"/>
    <w:rsid w:val="294A69F9"/>
    <w:rsid w:val="2A1F724F"/>
    <w:rsid w:val="2A5F108A"/>
    <w:rsid w:val="2B5B2620"/>
    <w:rsid w:val="2DF81343"/>
    <w:rsid w:val="3067098F"/>
    <w:rsid w:val="309D4424"/>
    <w:rsid w:val="310E10C8"/>
    <w:rsid w:val="3261075D"/>
    <w:rsid w:val="32D74F8B"/>
    <w:rsid w:val="35D23A78"/>
    <w:rsid w:val="3644124B"/>
    <w:rsid w:val="364A4C50"/>
    <w:rsid w:val="387F5293"/>
    <w:rsid w:val="3AE73CE4"/>
    <w:rsid w:val="3B353E36"/>
    <w:rsid w:val="3D6377B2"/>
    <w:rsid w:val="3DB86261"/>
    <w:rsid w:val="3EE25C8F"/>
    <w:rsid w:val="41E43914"/>
    <w:rsid w:val="41F051AA"/>
    <w:rsid w:val="453018B3"/>
    <w:rsid w:val="45F952A7"/>
    <w:rsid w:val="46AF2BDF"/>
    <w:rsid w:val="492B755B"/>
    <w:rsid w:val="49DD4020"/>
    <w:rsid w:val="4A320169"/>
    <w:rsid w:val="4B3730AC"/>
    <w:rsid w:val="4EF52B06"/>
    <w:rsid w:val="53702D95"/>
    <w:rsid w:val="537A042F"/>
    <w:rsid w:val="546F145D"/>
    <w:rsid w:val="54911DCA"/>
    <w:rsid w:val="55EA6982"/>
    <w:rsid w:val="56DC71A4"/>
    <w:rsid w:val="572052E3"/>
    <w:rsid w:val="5A2C0C87"/>
    <w:rsid w:val="5A4102B0"/>
    <w:rsid w:val="60E76E71"/>
    <w:rsid w:val="621B081F"/>
    <w:rsid w:val="63532A35"/>
    <w:rsid w:val="65070796"/>
    <w:rsid w:val="65766C11"/>
    <w:rsid w:val="66E82AA9"/>
    <w:rsid w:val="6792618F"/>
    <w:rsid w:val="68655146"/>
    <w:rsid w:val="6CB2505C"/>
    <w:rsid w:val="6E280BD9"/>
    <w:rsid w:val="6E737515"/>
    <w:rsid w:val="6EE75C90"/>
    <w:rsid w:val="713C2036"/>
    <w:rsid w:val="72462A52"/>
    <w:rsid w:val="74A309E7"/>
    <w:rsid w:val="76EE065D"/>
    <w:rsid w:val="77075720"/>
    <w:rsid w:val="79720F5A"/>
    <w:rsid w:val="7A4D468D"/>
    <w:rsid w:val="7AE75F94"/>
    <w:rsid w:val="7E2B6BA8"/>
    <w:rsid w:val="7EE1187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customStyle="1" w:styleId="4">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Pages>
  <Words>2574</Words>
  <Characters>2758</Characters>
  <TotalTime>1</TotalTime>
  <ScaleCrop>false</ScaleCrop>
  <LinksUpToDate>false</LinksUpToDate>
  <CharactersWithSpaces>2770</CharactersWithSpaces>
  <Application>WPS Office_12.1.0.24034_F1E327BC-269C-435d-A152-05C5408002CA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2022-06-17T11:51:00Z</dcterms:created>
  <dc:creator>Kingsoft-PDF</dc:creator>
  <cp:keywords>6299820a33187000156dc9a2</cp:keywords>
  <cp:lastModifiedBy>快乐幸福</cp:lastModifiedBy>
  <dcterms:modified xsi:type="dcterms:W3CDTF">2026-03-14T05:28:41Z</dcterms:modified>
  <dc:subject>pdfbuilder</dc:subject>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wqlLaW5nc29mdCBQREYgdG8gV1BTIDgw</vt:lpwstr>
  </property>
  <property fmtid="{D5CDD505-2E9C-101B-9397-08002B2CF9AE}" pid="3" name="Created">
    <vt:filetime>2022-06-21T10:16:24Z</vt:filetime>
  </property>
  <property fmtid="{D5CDD505-2E9C-101B-9397-08002B2CF9AE}" pid="4" name="KSOProductBuildVer">
    <vt:lpwstr>2052-12.1.0.24034</vt:lpwstr>
  </property>
  <property fmtid="{D5CDD505-2E9C-101B-9397-08002B2CF9AE}" pid="5" name="ICV">
    <vt:lpwstr>01F4CCD3BD8C4E02B3622FDAD485EA16_13</vt:lpwstr>
  </property>
  <property fmtid="{D5CDD505-2E9C-101B-9397-08002B2CF9AE}" pid="6" name="KSOTemplateDocerSaveRecord">
    <vt:lpwstr>eyJoZGlkIjoiY2FlZTJkYTU5MmY2MjlhNDZjNzUyNTVkMjgwZDE4MTkiLCJ1c2VySWQiOiI1MjYyMTE5NzUifQ==</vt:lpwstr>
  </property>
</Properties>
</file>