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35E297">
      <w:pPr>
        <w:rPr>
          <w:rFonts w:hint="eastAsia"/>
        </w:rPr>
      </w:pPr>
    </w:p>
    <w:p w14:paraId="51FC1C5B">
      <w:pPr>
        <w:rPr>
          <w:rFonts w:hint="eastAsia"/>
        </w:rPr>
      </w:pPr>
    </w:p>
    <w:p w14:paraId="6AE55DF2">
      <w:pPr>
        <w:jc w:val="center"/>
        <w:rPr>
          <w:rFonts w:hint="eastAsia" w:ascii="黑体" w:hAnsi="黑体" w:eastAsia="黑体" w:cs="黑体"/>
          <w:sz w:val="52"/>
          <w:szCs w:val="52"/>
        </w:rPr>
      </w:pPr>
    </w:p>
    <w:p w14:paraId="520961EE">
      <w:pPr>
        <w:jc w:val="center"/>
        <w:rPr>
          <w:rFonts w:hint="eastAsia" w:ascii="黑体" w:hAnsi="黑体" w:eastAsia="黑体" w:cs="黑体"/>
          <w:sz w:val="52"/>
          <w:szCs w:val="52"/>
        </w:rPr>
      </w:pPr>
    </w:p>
    <w:p w14:paraId="468AB052">
      <w:pPr>
        <w:jc w:val="center"/>
        <w:rPr>
          <w:rFonts w:hint="eastAsia" w:ascii="黑体" w:hAnsi="黑体" w:eastAsia="黑体" w:cs="黑体"/>
          <w:sz w:val="48"/>
          <w:szCs w:val="48"/>
        </w:rPr>
      </w:pPr>
      <w:r>
        <w:rPr>
          <w:rFonts w:hint="eastAsia" w:ascii="黑体" w:hAnsi="黑体" w:eastAsia="黑体" w:cs="黑体"/>
          <w:sz w:val="48"/>
          <w:szCs w:val="48"/>
        </w:rPr>
        <w:t>周口市</w:t>
      </w:r>
      <w:r>
        <w:rPr>
          <w:rFonts w:hint="eastAsia" w:ascii="黑体" w:hAnsi="黑体" w:eastAsia="黑体" w:cs="黑体"/>
          <w:sz w:val="48"/>
          <w:szCs w:val="48"/>
          <w:lang w:eastAsia="zh-CN"/>
        </w:rPr>
        <w:t>川汇区</w:t>
      </w:r>
      <w:r>
        <w:rPr>
          <w:rFonts w:hint="eastAsia" w:ascii="黑体" w:hAnsi="黑体" w:eastAsia="黑体" w:cs="黑体"/>
          <w:sz w:val="48"/>
          <w:szCs w:val="48"/>
          <w:lang w:val="en-US" w:eastAsia="zh-CN"/>
        </w:rPr>
        <w:t>李埠口</w:t>
      </w:r>
      <w:r>
        <w:rPr>
          <w:rFonts w:hint="eastAsia" w:ascii="黑体" w:hAnsi="黑体" w:eastAsia="黑体" w:cs="黑体"/>
          <w:sz w:val="48"/>
          <w:szCs w:val="48"/>
          <w:lang w:eastAsia="zh-CN"/>
        </w:rPr>
        <w:t>办事处苑寨小学</w:t>
      </w:r>
    </w:p>
    <w:p w14:paraId="0BDF9912">
      <w:pPr>
        <w:jc w:val="center"/>
        <w:rPr>
          <w:rFonts w:hint="eastAsia" w:ascii="黑体" w:hAnsi="黑体" w:eastAsia="黑体" w:cs="黑体"/>
          <w:sz w:val="52"/>
          <w:szCs w:val="52"/>
        </w:rPr>
      </w:pPr>
    </w:p>
    <w:p w14:paraId="35F887E6">
      <w:pPr>
        <w:jc w:val="center"/>
        <w:rPr>
          <w:rFonts w:hint="eastAsia" w:ascii="黑体" w:hAnsi="黑体" w:eastAsia="黑体" w:cs="黑体"/>
          <w:sz w:val="52"/>
          <w:szCs w:val="52"/>
        </w:rPr>
      </w:pPr>
      <w:r>
        <w:rPr>
          <w:rFonts w:hint="eastAsia" w:ascii="黑体" w:hAnsi="黑体" w:eastAsia="黑体" w:cs="黑体"/>
          <w:sz w:val="52"/>
          <w:szCs w:val="52"/>
          <w:lang w:eastAsia="zh-CN"/>
        </w:rPr>
        <w:t>202</w:t>
      </w:r>
      <w:r>
        <w:rPr>
          <w:rFonts w:hint="eastAsia" w:ascii="黑体" w:hAnsi="黑体" w:eastAsia="黑体" w:cs="黑体"/>
          <w:sz w:val="52"/>
          <w:szCs w:val="52"/>
          <w:lang w:val="en-US" w:eastAsia="zh-CN"/>
        </w:rPr>
        <w:t>6</w:t>
      </w:r>
      <w:r>
        <w:rPr>
          <w:rFonts w:hint="eastAsia" w:ascii="黑体" w:hAnsi="黑体" w:eastAsia="黑体" w:cs="黑体"/>
          <w:sz w:val="52"/>
          <w:szCs w:val="52"/>
        </w:rPr>
        <w:t>年度单位预算</w:t>
      </w:r>
    </w:p>
    <w:p w14:paraId="0A75D538">
      <w:pPr>
        <w:rPr>
          <w:rFonts w:hint="eastAsia"/>
        </w:rPr>
      </w:pPr>
    </w:p>
    <w:p w14:paraId="6CB3FFC4">
      <w:pPr>
        <w:rPr>
          <w:rFonts w:hint="eastAsia"/>
        </w:rPr>
      </w:pPr>
    </w:p>
    <w:p w14:paraId="5AECF751">
      <w:pPr>
        <w:rPr>
          <w:rFonts w:hint="eastAsia"/>
        </w:rPr>
      </w:pPr>
    </w:p>
    <w:p w14:paraId="2930613A">
      <w:pPr>
        <w:rPr>
          <w:rFonts w:hint="eastAsia"/>
        </w:rPr>
      </w:pPr>
    </w:p>
    <w:p w14:paraId="27963CBF">
      <w:pPr>
        <w:rPr>
          <w:rFonts w:hint="eastAsia"/>
        </w:rPr>
      </w:pPr>
    </w:p>
    <w:p w14:paraId="29BEB155">
      <w:pPr>
        <w:rPr>
          <w:rFonts w:hint="eastAsia"/>
        </w:rPr>
      </w:pPr>
    </w:p>
    <w:p w14:paraId="445F4152">
      <w:pPr>
        <w:rPr>
          <w:rFonts w:hint="eastAsia"/>
        </w:rPr>
      </w:pPr>
    </w:p>
    <w:p w14:paraId="77D70FE4">
      <w:pPr>
        <w:rPr>
          <w:rFonts w:hint="eastAsia"/>
        </w:rPr>
      </w:pPr>
    </w:p>
    <w:p w14:paraId="5835B0B4">
      <w:pPr>
        <w:rPr>
          <w:rFonts w:hint="eastAsia"/>
        </w:rPr>
      </w:pPr>
    </w:p>
    <w:p w14:paraId="57CABEEB">
      <w:pPr>
        <w:rPr>
          <w:rFonts w:hint="eastAsia"/>
        </w:rPr>
      </w:pPr>
    </w:p>
    <w:p w14:paraId="420FDE26">
      <w:pPr>
        <w:rPr>
          <w:rFonts w:hint="eastAsia"/>
        </w:rPr>
      </w:pPr>
    </w:p>
    <w:p w14:paraId="55B01228">
      <w:pPr>
        <w:jc w:val="center"/>
        <w:rPr>
          <w:rFonts w:hint="eastAsia" w:ascii="黑体" w:hAnsi="黑体" w:eastAsia="黑体" w:cs="黑体"/>
          <w:sz w:val="32"/>
          <w:szCs w:val="32"/>
        </w:rPr>
      </w:pPr>
    </w:p>
    <w:p w14:paraId="15A1FD54">
      <w:pPr>
        <w:jc w:val="center"/>
        <w:rPr>
          <w:rFonts w:hint="eastAsia" w:ascii="黑体" w:hAnsi="黑体" w:eastAsia="黑体" w:cs="黑体"/>
          <w:sz w:val="32"/>
          <w:szCs w:val="32"/>
        </w:rPr>
      </w:pPr>
    </w:p>
    <w:p w14:paraId="04E9B06B">
      <w:pPr>
        <w:jc w:val="center"/>
        <w:rPr>
          <w:rFonts w:hint="eastAsia" w:ascii="黑体" w:hAnsi="黑体" w:eastAsia="黑体" w:cs="黑体"/>
          <w:sz w:val="32"/>
          <w:szCs w:val="32"/>
        </w:rPr>
      </w:pPr>
    </w:p>
    <w:p w14:paraId="38479A9B">
      <w:pPr>
        <w:jc w:val="center"/>
        <w:rPr>
          <w:rFonts w:hint="eastAsia" w:ascii="黑体" w:hAnsi="黑体" w:eastAsia="黑体" w:cs="黑体"/>
          <w:sz w:val="32"/>
          <w:szCs w:val="32"/>
        </w:rPr>
      </w:pPr>
    </w:p>
    <w:p w14:paraId="2E6F841C">
      <w:pPr>
        <w:jc w:val="center"/>
        <w:rPr>
          <w:rFonts w:hint="eastAsia" w:ascii="黑体" w:hAnsi="黑体" w:eastAsia="黑体" w:cs="黑体"/>
          <w:sz w:val="32"/>
          <w:szCs w:val="32"/>
        </w:rPr>
      </w:pPr>
    </w:p>
    <w:p w14:paraId="4CF51521">
      <w:pPr>
        <w:jc w:val="center"/>
        <w:rPr>
          <w:rFonts w:hint="eastAsia" w:ascii="黑体" w:hAnsi="黑体" w:eastAsia="黑体" w:cs="黑体"/>
          <w:sz w:val="32"/>
          <w:szCs w:val="32"/>
        </w:rPr>
      </w:pPr>
    </w:p>
    <w:p w14:paraId="010BFBF9">
      <w:pPr>
        <w:jc w:val="center"/>
        <w:rPr>
          <w:rFonts w:hint="eastAsia" w:ascii="黑体" w:hAnsi="黑体" w:eastAsia="黑体" w:cs="黑体"/>
          <w:sz w:val="32"/>
          <w:szCs w:val="32"/>
        </w:rPr>
      </w:pPr>
    </w:p>
    <w:p w14:paraId="7E45C22C">
      <w:pPr>
        <w:jc w:val="center"/>
        <w:rPr>
          <w:rFonts w:hint="eastAsia" w:ascii="黑体" w:hAnsi="黑体" w:eastAsia="黑体" w:cs="黑体"/>
          <w:sz w:val="32"/>
          <w:szCs w:val="32"/>
        </w:rPr>
      </w:pPr>
    </w:p>
    <w:p w14:paraId="20F0B514">
      <w:pPr>
        <w:jc w:val="center"/>
        <w:rPr>
          <w:rFonts w:hint="eastAsia" w:ascii="黑体" w:hAnsi="黑体" w:eastAsia="黑体" w:cs="黑体"/>
          <w:sz w:val="32"/>
          <w:szCs w:val="32"/>
        </w:rPr>
      </w:pPr>
    </w:p>
    <w:p w14:paraId="4A61FDC0">
      <w:pPr>
        <w:jc w:val="center"/>
        <w:rPr>
          <w:rFonts w:hint="eastAsia" w:ascii="黑体" w:hAnsi="黑体" w:eastAsia="黑体" w:cs="黑体"/>
          <w:sz w:val="32"/>
          <w:szCs w:val="32"/>
        </w:rPr>
      </w:pPr>
    </w:p>
    <w:p w14:paraId="50B02884">
      <w:pPr>
        <w:jc w:val="center"/>
        <w:rPr>
          <w:rFonts w:hint="eastAsia" w:ascii="黑体" w:hAnsi="黑体" w:eastAsia="黑体" w:cs="黑体"/>
          <w:sz w:val="32"/>
          <w:szCs w:val="32"/>
        </w:rPr>
      </w:pPr>
    </w:p>
    <w:p w14:paraId="5E1FAF66">
      <w:pPr>
        <w:jc w:val="center"/>
        <w:rPr>
          <w:rFonts w:hint="eastAsia" w:ascii="黑体" w:hAnsi="黑体" w:eastAsia="黑体" w:cs="黑体"/>
          <w:sz w:val="32"/>
          <w:szCs w:val="32"/>
        </w:rPr>
      </w:pPr>
    </w:p>
    <w:p w14:paraId="6F93BE1F">
      <w:pPr>
        <w:jc w:val="center"/>
        <w:rPr>
          <w:rFonts w:hint="eastAsia" w:ascii="黑体" w:hAnsi="黑体" w:eastAsia="黑体" w:cs="黑体"/>
          <w:sz w:val="32"/>
          <w:szCs w:val="32"/>
        </w:rPr>
      </w:pPr>
    </w:p>
    <w:p w14:paraId="132880B7">
      <w:pPr>
        <w:jc w:val="center"/>
        <w:rPr>
          <w:rFonts w:hint="eastAsia" w:ascii="黑体" w:hAnsi="黑体" w:eastAsia="黑体" w:cs="黑体"/>
          <w:sz w:val="32"/>
          <w:szCs w:val="32"/>
        </w:rPr>
      </w:pPr>
      <w:r>
        <w:rPr>
          <w:rFonts w:hint="eastAsia" w:ascii="黑体" w:hAnsi="黑体" w:eastAsia="黑体" w:cs="黑体"/>
          <w:sz w:val="32"/>
          <w:szCs w:val="32"/>
        </w:rPr>
        <w:t>二O二</w:t>
      </w:r>
      <w:r>
        <w:rPr>
          <w:rFonts w:hint="eastAsia" w:ascii="黑体" w:hAnsi="黑体" w:eastAsia="黑体" w:cs="黑体"/>
          <w:sz w:val="32"/>
          <w:szCs w:val="32"/>
          <w:lang w:eastAsia="zh-CN"/>
        </w:rPr>
        <w:t>六</w:t>
      </w:r>
      <w:r>
        <w:rPr>
          <w:rFonts w:hint="eastAsia" w:ascii="黑体" w:hAnsi="黑体" w:eastAsia="黑体" w:cs="黑体"/>
          <w:sz w:val="32"/>
          <w:szCs w:val="32"/>
        </w:rPr>
        <w:t>年</w:t>
      </w:r>
      <w:r>
        <w:rPr>
          <w:rFonts w:hint="eastAsia" w:ascii="黑体" w:hAnsi="黑体" w:eastAsia="黑体" w:cs="黑体"/>
          <w:sz w:val="32"/>
          <w:szCs w:val="32"/>
          <w:lang w:eastAsia="zh-CN"/>
        </w:rPr>
        <w:t>三</w:t>
      </w:r>
      <w:r>
        <w:rPr>
          <w:rFonts w:hint="eastAsia" w:ascii="黑体" w:hAnsi="黑体" w:eastAsia="黑体" w:cs="黑体"/>
          <w:sz w:val="32"/>
          <w:szCs w:val="32"/>
        </w:rPr>
        <w:t>月</w:t>
      </w:r>
    </w:p>
    <w:p w14:paraId="53A75822">
      <w:pPr>
        <w:rPr>
          <w:rFonts w:hint="eastAsia"/>
          <w:lang w:eastAsia="zh-CN"/>
        </w:rPr>
        <w:sectPr>
          <w:pgSz w:w="12280" w:h="17110"/>
          <w:pgMar w:top="1454" w:right="1842" w:bottom="1446" w:left="1842" w:header="0" w:footer="0" w:gutter="0"/>
          <w:cols w:space="720" w:num="1"/>
        </w:sectPr>
      </w:pPr>
    </w:p>
    <w:p w14:paraId="44D5AAD9">
      <w:pPr>
        <w:spacing w:line="360" w:lineRule="auto"/>
        <w:jc w:val="center"/>
        <w:rPr>
          <w:rFonts w:hint="eastAsia"/>
        </w:rPr>
      </w:pPr>
      <w:r>
        <w:rPr>
          <w:rFonts w:hint="eastAsia" w:ascii="黑体" w:hAnsi="黑体" w:eastAsia="黑体" w:cs="黑体"/>
          <w:sz w:val="52"/>
          <w:szCs w:val="52"/>
          <w:lang w:eastAsia="zh-CN"/>
        </w:rPr>
        <w:t>目录</w:t>
      </w:r>
    </w:p>
    <w:p w14:paraId="4B941712">
      <w:pPr>
        <w:spacing w:line="360" w:lineRule="auto"/>
        <w:ind w:firstLine="643" w:firstLineChars="200"/>
        <w:rPr>
          <w:rFonts w:hint="eastAsia"/>
        </w:rPr>
      </w:pPr>
      <w:r>
        <w:rPr>
          <w:rFonts w:hint="eastAsia" w:ascii="宋体" w:hAnsi="宋体" w:eastAsia="宋体" w:cs="宋体"/>
          <w:b/>
          <w:bCs/>
          <w:sz w:val="32"/>
          <w:szCs w:val="32"/>
        </w:rPr>
        <w:t>第一部分周口市川汇区李埠口办事处</w:t>
      </w:r>
      <w:r>
        <w:rPr>
          <w:rFonts w:hint="eastAsia" w:ascii="宋体" w:hAnsi="宋体" w:eastAsia="宋体" w:cs="宋体"/>
          <w:b/>
          <w:bCs/>
          <w:sz w:val="32"/>
          <w:szCs w:val="32"/>
          <w:lang w:eastAsia="zh-CN"/>
        </w:rPr>
        <w:t>苑寨</w:t>
      </w:r>
      <w:r>
        <w:rPr>
          <w:rFonts w:hint="eastAsia" w:ascii="宋体" w:hAnsi="宋体" w:eastAsia="宋体" w:cs="宋体"/>
          <w:b/>
          <w:bCs/>
          <w:sz w:val="32"/>
          <w:szCs w:val="32"/>
        </w:rPr>
        <w:t>小学概况</w:t>
      </w:r>
    </w:p>
    <w:p w14:paraId="010E753D">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一、主要职责</w:t>
      </w:r>
    </w:p>
    <w:p w14:paraId="6FC64102">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二、单位所属预算单位构成情况</w:t>
      </w:r>
    </w:p>
    <w:p w14:paraId="2F656148">
      <w:pPr>
        <w:spacing w:line="360" w:lineRule="auto"/>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第二部分周口市川汇区李埠口办事处</w:t>
      </w:r>
      <w:r>
        <w:rPr>
          <w:rFonts w:hint="eastAsia" w:ascii="宋体" w:hAnsi="宋体" w:eastAsia="宋体" w:cs="宋体"/>
          <w:b/>
          <w:bCs/>
          <w:sz w:val="32"/>
          <w:szCs w:val="32"/>
          <w:lang w:eastAsia="zh-CN"/>
        </w:rPr>
        <w:t>苑寨</w:t>
      </w:r>
      <w:r>
        <w:rPr>
          <w:rFonts w:hint="eastAsia" w:ascii="宋体" w:hAnsi="宋体" w:eastAsia="宋体" w:cs="宋体"/>
          <w:b/>
          <w:bCs/>
          <w:sz w:val="32"/>
          <w:szCs w:val="32"/>
        </w:rPr>
        <w:t>小学</w:t>
      </w:r>
      <w:r>
        <w:rPr>
          <w:rFonts w:hint="eastAsia" w:ascii="宋体" w:hAnsi="宋体" w:eastAsia="宋体" w:cs="宋体"/>
          <w:b/>
          <w:bCs/>
          <w:sz w:val="32"/>
          <w:szCs w:val="32"/>
          <w:lang w:val="en-US" w:eastAsia="zh-CN"/>
        </w:rPr>
        <w:t>2026</w:t>
      </w:r>
      <w:r>
        <w:rPr>
          <w:rFonts w:hint="eastAsia" w:ascii="宋体" w:hAnsi="宋体" w:eastAsia="宋体" w:cs="宋体"/>
          <w:b/>
          <w:bCs/>
          <w:sz w:val="32"/>
          <w:szCs w:val="32"/>
        </w:rPr>
        <w:t>年单位预算情况说明</w:t>
      </w:r>
    </w:p>
    <w:p w14:paraId="14E167B3">
      <w:pPr>
        <w:spacing w:line="360" w:lineRule="auto"/>
        <w:ind w:firstLine="643" w:firstLineChars="200"/>
        <w:rPr>
          <w:rFonts w:hint="eastAsia"/>
          <w:sz w:val="32"/>
          <w:szCs w:val="32"/>
        </w:rPr>
      </w:pPr>
      <w:r>
        <w:rPr>
          <w:rFonts w:hint="eastAsia" w:ascii="宋体" w:hAnsi="宋体" w:eastAsia="宋体" w:cs="宋体"/>
          <w:b/>
          <w:bCs/>
          <w:sz w:val="32"/>
          <w:szCs w:val="32"/>
        </w:rPr>
        <w:t>第三部分名词解释</w:t>
      </w:r>
    </w:p>
    <w:p w14:paraId="5AEC62A1">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附件:周口市川汇区李埠口办事处</w:t>
      </w:r>
      <w:r>
        <w:rPr>
          <w:rFonts w:hint="eastAsia" w:ascii="仿宋" w:hAnsi="仿宋" w:eastAsia="仿宋" w:cs="仿宋"/>
          <w:sz w:val="32"/>
          <w:szCs w:val="32"/>
          <w:lang w:eastAsia="zh-CN"/>
        </w:rPr>
        <w:t>苑寨</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1890DE0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一、2026 年部门收支预算表</w:t>
      </w:r>
    </w:p>
    <w:p w14:paraId="52F42284">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二、2026 年部门收入预算表</w:t>
      </w:r>
    </w:p>
    <w:p w14:paraId="0352E16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三、2026 年部门支出预算表</w:t>
      </w:r>
    </w:p>
    <w:p w14:paraId="442E1E33">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四、2026 年财政拨款收支预算表</w:t>
      </w:r>
    </w:p>
    <w:p w14:paraId="2262F78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五、2026 年一般公共预算支出预算表</w:t>
      </w:r>
    </w:p>
    <w:p w14:paraId="5E82395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六、一般公共预算基本支出表</w:t>
      </w:r>
    </w:p>
    <w:p w14:paraId="19993D5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七、2026 年支出经济分类汇总表</w:t>
      </w:r>
    </w:p>
    <w:p w14:paraId="30790D5A">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八、2026 年一般公共预算“三公”经费预算表</w:t>
      </w:r>
    </w:p>
    <w:p w14:paraId="47EDCC1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九、2026 年政府性基金支出预算表</w:t>
      </w:r>
    </w:p>
    <w:p w14:paraId="3FF767B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十、项目支出预算表</w:t>
      </w:r>
    </w:p>
    <w:p w14:paraId="2999E5E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十一、本级部门（单位）整体绩效目标表</w:t>
      </w:r>
    </w:p>
    <w:p w14:paraId="768FEF48">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十二、2026 年部门预算项目绩效目标表</w:t>
      </w:r>
    </w:p>
    <w:p w14:paraId="081CD0BD">
      <w:pPr>
        <w:spacing w:line="360" w:lineRule="auto"/>
        <w:jc w:val="center"/>
        <w:rPr>
          <w:rFonts w:hint="eastAsia" w:ascii="宋体" w:hAnsi="宋体" w:eastAsia="宋体" w:cs="宋体"/>
          <w:b/>
          <w:bCs/>
          <w:sz w:val="32"/>
          <w:szCs w:val="32"/>
        </w:rPr>
      </w:pPr>
    </w:p>
    <w:p w14:paraId="04CE49E8">
      <w:pPr>
        <w:spacing w:line="360" w:lineRule="auto"/>
        <w:jc w:val="center"/>
        <w:rPr>
          <w:rFonts w:hint="eastAsia" w:ascii="宋体" w:hAnsi="宋体" w:eastAsia="宋体" w:cs="宋体"/>
          <w:b/>
          <w:bCs/>
          <w:sz w:val="32"/>
          <w:szCs w:val="32"/>
        </w:rPr>
      </w:pPr>
    </w:p>
    <w:p w14:paraId="5D96C9BC">
      <w:pPr>
        <w:spacing w:line="360" w:lineRule="auto"/>
        <w:jc w:val="center"/>
        <w:rPr>
          <w:rFonts w:hint="eastAsia" w:ascii="宋体" w:hAnsi="宋体" w:eastAsia="宋体" w:cs="宋体"/>
          <w:b/>
          <w:bCs/>
          <w:sz w:val="32"/>
          <w:szCs w:val="32"/>
        </w:rPr>
      </w:pPr>
    </w:p>
    <w:p w14:paraId="2A3904CE">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第一部分</w:t>
      </w:r>
    </w:p>
    <w:p w14:paraId="00F98A96">
      <w:pPr>
        <w:spacing w:line="360" w:lineRule="auto"/>
        <w:jc w:val="center"/>
        <w:rPr>
          <w:rFonts w:hint="eastAsia"/>
        </w:rPr>
      </w:pPr>
      <w:r>
        <w:rPr>
          <w:rFonts w:hint="eastAsia" w:ascii="宋体" w:hAnsi="宋体" w:eastAsia="宋体" w:cs="宋体"/>
          <w:b/>
          <w:bCs/>
          <w:sz w:val="32"/>
          <w:szCs w:val="32"/>
        </w:rPr>
        <w:t>周口市川汇区李埠口办事处</w:t>
      </w:r>
      <w:r>
        <w:rPr>
          <w:rFonts w:hint="eastAsia" w:ascii="宋体" w:hAnsi="宋体" w:eastAsia="宋体" w:cs="宋体"/>
          <w:b/>
          <w:bCs/>
          <w:sz w:val="32"/>
          <w:szCs w:val="32"/>
          <w:lang w:eastAsia="zh-CN"/>
        </w:rPr>
        <w:t>苑寨</w:t>
      </w:r>
      <w:r>
        <w:rPr>
          <w:rFonts w:hint="eastAsia" w:ascii="宋体" w:hAnsi="宋体" w:eastAsia="宋体" w:cs="宋体"/>
          <w:b/>
          <w:bCs/>
          <w:sz w:val="32"/>
          <w:szCs w:val="32"/>
        </w:rPr>
        <w:t>小学概况</w:t>
      </w:r>
    </w:p>
    <w:p w14:paraId="57321B63">
      <w:pPr>
        <w:numPr>
          <w:ilvl w:val="0"/>
          <w:numId w:val="1"/>
        </w:num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主要职责</w:t>
      </w:r>
    </w:p>
    <w:p w14:paraId="7F130654">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(一)机构设置情况</w:t>
      </w:r>
    </w:p>
    <w:p w14:paraId="46C8A995">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周口市川汇区李埠口办事处苑寨小学是周口市川汇区教体局直属的一所农村公办小学，属财政二级预算管理单位，我校编制数</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人，实有在职人数</w:t>
      </w:r>
      <w:r>
        <w:rPr>
          <w:rFonts w:hint="eastAsia" w:ascii="仿宋" w:hAnsi="仿宋" w:eastAsia="仿宋" w:cs="仿宋"/>
          <w:sz w:val="32"/>
          <w:szCs w:val="32"/>
          <w:lang w:val="en-US" w:eastAsia="zh-CN"/>
        </w:rPr>
        <w:t>18</w:t>
      </w:r>
      <w:r>
        <w:rPr>
          <w:rFonts w:hint="eastAsia" w:ascii="仿宋" w:hAnsi="仿宋" w:eastAsia="仿宋" w:cs="仿宋"/>
          <w:sz w:val="32"/>
          <w:szCs w:val="32"/>
          <w:lang w:eastAsia="zh-CN"/>
        </w:rPr>
        <w:t>人。其中：专业技术人员</w:t>
      </w:r>
      <w:r>
        <w:rPr>
          <w:rFonts w:hint="eastAsia" w:ascii="仿宋" w:hAnsi="仿宋" w:eastAsia="仿宋" w:cs="仿宋"/>
          <w:sz w:val="32"/>
          <w:szCs w:val="32"/>
          <w:lang w:val="en-US" w:eastAsia="zh-CN"/>
        </w:rPr>
        <w:t>18</w:t>
      </w:r>
      <w:r>
        <w:rPr>
          <w:rFonts w:hint="eastAsia" w:ascii="仿宋" w:hAnsi="仿宋" w:eastAsia="仿宋" w:cs="仿宋"/>
          <w:sz w:val="32"/>
          <w:szCs w:val="32"/>
          <w:lang w:eastAsia="zh-CN"/>
        </w:rPr>
        <w:t>人，技工</w:t>
      </w:r>
      <w:r>
        <w:rPr>
          <w:rFonts w:hint="eastAsia" w:ascii="仿宋" w:hAnsi="仿宋" w:eastAsia="仿宋" w:cs="仿宋"/>
          <w:sz w:val="32"/>
          <w:szCs w:val="32"/>
          <w:lang w:val="en-US" w:eastAsia="zh-CN"/>
        </w:rPr>
        <w:t>0人。</w:t>
      </w:r>
      <w:r>
        <w:rPr>
          <w:rFonts w:hint="eastAsia" w:ascii="仿宋" w:hAnsi="仿宋" w:eastAsia="仿宋" w:cs="仿宋"/>
          <w:sz w:val="32"/>
          <w:szCs w:val="32"/>
          <w:lang w:eastAsia="zh-CN"/>
        </w:rPr>
        <w:t>高级职称教师</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人，中级职称教师</w:t>
      </w:r>
      <w:r>
        <w:rPr>
          <w:rFonts w:hint="eastAsia" w:ascii="仿宋" w:hAnsi="仿宋" w:eastAsia="仿宋" w:cs="仿宋"/>
          <w:sz w:val="32"/>
          <w:szCs w:val="32"/>
          <w:lang w:val="en-US" w:eastAsia="zh-CN"/>
        </w:rPr>
        <w:t>10</w:t>
      </w:r>
      <w:r>
        <w:rPr>
          <w:rFonts w:hint="eastAsia" w:ascii="仿宋" w:hAnsi="仿宋" w:eastAsia="仿宋" w:cs="仿宋"/>
          <w:sz w:val="32"/>
          <w:szCs w:val="32"/>
          <w:lang w:eastAsia="zh-CN"/>
        </w:rPr>
        <w:t>人，初级职称教师</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人，退休教师</w:t>
      </w:r>
      <w:r>
        <w:rPr>
          <w:rFonts w:hint="eastAsia" w:ascii="仿宋" w:hAnsi="仿宋" w:eastAsia="仿宋" w:cs="仿宋"/>
          <w:sz w:val="32"/>
          <w:szCs w:val="32"/>
          <w:lang w:val="en-US" w:eastAsia="zh-CN"/>
        </w:rPr>
        <w:t>18</w:t>
      </w:r>
      <w:r>
        <w:rPr>
          <w:rFonts w:hint="eastAsia" w:ascii="仿宋" w:hAnsi="仿宋" w:eastAsia="仿宋" w:cs="仿宋"/>
          <w:sz w:val="32"/>
          <w:szCs w:val="32"/>
          <w:lang w:eastAsia="zh-CN"/>
        </w:rPr>
        <w:t>人。我校内设教务处、总务处、办公室、德育处等机构。</w:t>
      </w:r>
    </w:p>
    <w:p w14:paraId="36E4F1B6">
      <w:pPr>
        <w:keepNext w:val="0"/>
        <w:pageBreakBefore w:val="0"/>
        <w:kinsoku w:val="0"/>
        <w:wordWrap/>
        <w:overflowPunct/>
        <w:topLinePunct w:val="0"/>
        <w:autoSpaceDE w:val="0"/>
        <w:autoSpaceDN w:val="0"/>
        <w:bidi w:val="0"/>
        <w:adjustRightInd w:val="0"/>
        <w:snapToGrid w:val="0"/>
        <w:spacing w:line="360" w:lineRule="auto"/>
        <w:ind w:left="0" w:right="0" w:firstLine="643" w:firstLineChars="200"/>
        <w:jc w:val="both"/>
        <w:textAlignment w:val="auto"/>
        <w:outlineLvl w:val="9"/>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(二)单位职责</w:t>
      </w:r>
    </w:p>
    <w:p w14:paraId="272333E3">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周口市川汇区李埠口办事处苑寨小学是一所财政全额拨款的事业单位，主要从事小学义务教育， 促进基础教育发展， 负责小学学历教育 (相关社会服务)。</w:t>
      </w:r>
    </w:p>
    <w:p w14:paraId="574FC559">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二、周口市川汇区李埠口办事处苑老小学所属预算单位构成情况</w:t>
      </w:r>
    </w:p>
    <w:p w14:paraId="1F8E9189">
      <w:pPr>
        <w:numPr>
          <w:ilvl w:val="0"/>
          <w:numId w:val="0"/>
        </w:num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周口市川汇区李埠口办事处苑寨小学预算仅包括周口市川汇区李埠口办事处苑寨小学本级预算。</w:t>
      </w:r>
    </w:p>
    <w:p w14:paraId="6BF80265">
      <w:pPr>
        <w:spacing w:line="360" w:lineRule="auto"/>
        <w:jc w:val="both"/>
        <w:rPr>
          <w:rFonts w:hint="eastAsia"/>
          <w:lang w:eastAsia="zh-CN"/>
        </w:rPr>
        <w:sectPr>
          <w:pgSz w:w="11900" w:h="16840"/>
          <w:pgMar w:top="1431" w:right="1429" w:bottom="0" w:left="1785" w:header="0" w:footer="0" w:gutter="0"/>
          <w:cols w:space="720" w:num="1"/>
        </w:sectPr>
      </w:pPr>
    </w:p>
    <w:p w14:paraId="40CE71A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第二部分</w:t>
      </w:r>
    </w:p>
    <w:p w14:paraId="2483934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周口市川汇区李埠口办事处</w:t>
      </w:r>
      <w:r>
        <w:rPr>
          <w:rFonts w:hint="eastAsia" w:ascii="宋体" w:hAnsi="宋体" w:eastAsia="宋体" w:cs="宋体"/>
          <w:b/>
          <w:bCs/>
          <w:sz w:val="32"/>
          <w:szCs w:val="32"/>
          <w:lang w:eastAsia="zh-CN"/>
        </w:rPr>
        <w:t>苑寨</w:t>
      </w:r>
      <w:r>
        <w:rPr>
          <w:rFonts w:hint="eastAsia" w:ascii="宋体" w:hAnsi="宋体" w:eastAsia="宋体" w:cs="宋体"/>
          <w:b/>
          <w:bCs/>
          <w:sz w:val="32"/>
          <w:szCs w:val="32"/>
        </w:rPr>
        <w:t>小学</w:t>
      </w:r>
      <w:r>
        <w:rPr>
          <w:rFonts w:hint="eastAsia" w:ascii="宋体" w:hAnsi="宋体" w:eastAsia="宋体" w:cs="宋体"/>
          <w:b/>
          <w:bCs/>
          <w:sz w:val="32"/>
          <w:szCs w:val="32"/>
          <w:lang w:eastAsia="zh-CN"/>
        </w:rPr>
        <w:t>202</w:t>
      </w:r>
      <w:r>
        <w:rPr>
          <w:rFonts w:hint="eastAsia" w:ascii="宋体" w:hAnsi="宋体" w:eastAsia="宋体" w:cs="宋体"/>
          <w:b/>
          <w:bCs/>
          <w:sz w:val="32"/>
          <w:szCs w:val="32"/>
          <w:lang w:val="en-US" w:eastAsia="zh-CN"/>
        </w:rPr>
        <w:t>6</w:t>
      </w:r>
      <w:r>
        <w:rPr>
          <w:rFonts w:hint="eastAsia" w:ascii="宋体" w:hAnsi="宋体" w:eastAsia="宋体" w:cs="宋体"/>
          <w:b/>
          <w:bCs/>
          <w:sz w:val="32"/>
          <w:szCs w:val="32"/>
        </w:rPr>
        <w:t>年度单位预算</w:t>
      </w:r>
    </w:p>
    <w:p w14:paraId="6141B043">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情况说明</w:t>
      </w:r>
    </w:p>
    <w:p w14:paraId="6F4D10E3">
      <w:pPr>
        <w:spacing w:line="360" w:lineRule="auto"/>
        <w:ind w:firstLine="643" w:firstLineChars="200"/>
        <w:jc w:val="both"/>
        <w:rPr>
          <w:rFonts w:hint="eastAsia"/>
        </w:rPr>
      </w:pPr>
      <w:r>
        <w:rPr>
          <w:rFonts w:hint="eastAsia" w:ascii="宋体" w:hAnsi="宋体" w:eastAsia="宋体" w:cs="宋体"/>
          <w:b/>
          <w:bCs/>
          <w:sz w:val="32"/>
          <w:szCs w:val="32"/>
          <w:lang w:eastAsia="zh-CN"/>
        </w:rPr>
        <w:t>一、收入支出预算总体情况说明</w:t>
      </w:r>
    </w:p>
    <w:p w14:paraId="2DE7FC3B">
      <w:pPr>
        <w:spacing w:line="360" w:lineRule="auto"/>
        <w:ind w:firstLine="640" w:firstLineChars="200"/>
        <w:jc w:val="both"/>
        <w:rPr>
          <w:rFonts w:hint="eastAsia"/>
        </w:rPr>
      </w:pPr>
      <w:r>
        <w:rPr>
          <w:rFonts w:hint="eastAsia" w:ascii="仿宋" w:hAnsi="仿宋" w:eastAsia="仿宋" w:cs="仿宋"/>
          <w:sz w:val="32"/>
          <w:szCs w:val="32"/>
        </w:rPr>
        <w:t>周口市川汇区李埠口办事处</w:t>
      </w:r>
      <w:r>
        <w:rPr>
          <w:rFonts w:hint="eastAsia" w:ascii="仿宋" w:hAnsi="仿宋" w:eastAsia="仿宋" w:cs="仿宋"/>
          <w:sz w:val="32"/>
          <w:szCs w:val="32"/>
          <w:lang w:eastAsia="zh-CN"/>
        </w:rPr>
        <w:t>苑寨</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年收入总计</w:t>
      </w:r>
      <w:r>
        <w:rPr>
          <w:rFonts w:hint="eastAsia" w:ascii="仿宋" w:hAnsi="仿宋" w:eastAsia="仿宋" w:cs="仿宋"/>
          <w:sz w:val="32"/>
          <w:szCs w:val="32"/>
          <w:lang w:val="en-US" w:eastAsia="zh-CN"/>
        </w:rPr>
        <w:t>330.48</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330.48</w:t>
      </w:r>
      <w:r>
        <w:rPr>
          <w:rFonts w:hint="eastAsia" w:ascii="仿宋" w:hAnsi="仿宋" w:eastAsia="仿宋" w:cs="仿宋"/>
          <w:sz w:val="32"/>
          <w:szCs w:val="32"/>
        </w:rPr>
        <w:t>万元,与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w:t>
      </w:r>
      <w:r>
        <w:rPr>
          <w:rFonts w:hint="eastAsia" w:ascii="仿宋" w:hAnsi="仿宋" w:eastAsia="仿宋" w:cs="仿宋"/>
          <w:sz w:val="32"/>
          <w:szCs w:val="32"/>
          <w:lang w:eastAsia="zh-CN"/>
        </w:rPr>
        <w:t>支减少</w:t>
      </w:r>
      <w:r>
        <w:rPr>
          <w:rFonts w:hint="eastAsia" w:ascii="仿宋" w:hAnsi="仿宋" w:eastAsia="仿宋" w:cs="仿宋"/>
          <w:sz w:val="32"/>
          <w:szCs w:val="32"/>
          <w:lang w:val="en-US" w:eastAsia="zh-CN"/>
        </w:rPr>
        <w:t>13.58</w:t>
      </w:r>
      <w:r>
        <w:rPr>
          <w:rFonts w:hint="eastAsia" w:ascii="仿宋" w:hAnsi="仿宋" w:eastAsia="仿宋" w:cs="仿宋"/>
          <w:sz w:val="32"/>
          <w:szCs w:val="32"/>
        </w:rPr>
        <w:t>万元，</w:t>
      </w:r>
      <w:r>
        <w:rPr>
          <w:rFonts w:hint="eastAsia" w:ascii="仿宋" w:hAnsi="仿宋" w:eastAsia="仿宋" w:cs="仿宋"/>
          <w:sz w:val="32"/>
          <w:szCs w:val="32"/>
          <w:lang w:eastAsia="zh-CN"/>
        </w:rPr>
        <w:t>增加了</w:t>
      </w:r>
      <w:r>
        <w:rPr>
          <w:rFonts w:hint="eastAsia" w:ascii="仿宋" w:hAnsi="仿宋" w:eastAsia="仿宋" w:cs="仿宋"/>
          <w:sz w:val="32"/>
          <w:szCs w:val="32"/>
          <w:lang w:val="en-US" w:eastAsia="zh-CN"/>
        </w:rPr>
        <w:t>4.29%，</w:t>
      </w:r>
      <w:r>
        <w:rPr>
          <w:rFonts w:hint="eastAsia" w:ascii="仿宋" w:hAnsi="仿宋" w:eastAsia="仿宋" w:cs="仿宋"/>
          <w:sz w:val="32"/>
          <w:szCs w:val="32"/>
        </w:rPr>
        <w:t>主要原因：</w:t>
      </w:r>
      <w:r>
        <w:rPr>
          <w:rFonts w:hint="eastAsia" w:ascii="仿宋" w:hAnsi="仿宋" w:eastAsia="仿宋" w:cs="仿宋"/>
          <w:sz w:val="32"/>
          <w:szCs w:val="32"/>
          <w:lang w:val="en-US" w:eastAsia="zh-CN"/>
        </w:rPr>
        <w:t>2026年周口港口物流产业集聚区李埠口乡苑寨小学划转为周口市川汇区李埠口办事处苑寨小学，2</w:t>
      </w:r>
      <w:r>
        <w:rPr>
          <w:rFonts w:hint="eastAsia" w:ascii="仿宋" w:hAnsi="仿宋" w:eastAsia="仿宋" w:cs="仿宋"/>
          <w:sz w:val="32"/>
          <w:szCs w:val="32"/>
          <w:lang w:eastAsia="zh-CN"/>
        </w:rPr>
        <w:t>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w:t>
      </w:r>
      <w:r>
        <w:rPr>
          <w:rFonts w:hint="eastAsia" w:ascii="仿宋" w:hAnsi="仿宋" w:eastAsia="仿宋" w:cs="仿宋"/>
          <w:sz w:val="32"/>
          <w:szCs w:val="32"/>
          <w:lang w:val="en-US" w:eastAsia="zh-CN"/>
        </w:rPr>
        <w:t>教师的薪级工资、教龄津贴及晋级教师的工资都有增加。</w:t>
      </w:r>
    </w:p>
    <w:p w14:paraId="33500F2A">
      <w:pPr>
        <w:spacing w:line="360" w:lineRule="auto"/>
        <w:ind w:firstLine="643" w:firstLineChars="200"/>
        <w:jc w:val="both"/>
        <w:rPr>
          <w:rFonts w:hint="eastAsia"/>
        </w:rPr>
      </w:pPr>
      <w:r>
        <w:rPr>
          <w:rFonts w:hint="eastAsia" w:ascii="宋体" w:hAnsi="宋体" w:eastAsia="宋体" w:cs="宋体"/>
          <w:b/>
          <w:bCs/>
          <w:sz w:val="32"/>
          <w:szCs w:val="32"/>
          <w:lang w:eastAsia="zh-CN"/>
        </w:rPr>
        <w:t>二、收入预算总体情况说明</w:t>
      </w:r>
    </w:p>
    <w:p w14:paraId="7C39F67D">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rPr>
        <w:t>周口市川汇区李埠口办事处</w:t>
      </w:r>
      <w:r>
        <w:rPr>
          <w:rFonts w:hint="eastAsia" w:ascii="仿宋" w:hAnsi="仿宋" w:eastAsia="仿宋" w:cs="仿宋"/>
          <w:sz w:val="32"/>
          <w:szCs w:val="32"/>
          <w:lang w:eastAsia="zh-CN"/>
        </w:rPr>
        <w:t>苑寨</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年收入合计</w:t>
      </w:r>
      <w:r>
        <w:rPr>
          <w:rFonts w:hint="eastAsia" w:ascii="仿宋" w:hAnsi="仿宋" w:eastAsia="仿宋" w:cs="仿宋"/>
          <w:sz w:val="32"/>
          <w:szCs w:val="32"/>
          <w:lang w:val="en-US" w:eastAsia="zh-CN"/>
        </w:rPr>
        <w:t>330.48</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330.48</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政府性基金预算收入0万元</w:t>
      </w:r>
      <w:r>
        <w:rPr>
          <w:rFonts w:hint="eastAsia" w:ascii="仿宋" w:hAnsi="仿宋" w:eastAsia="仿宋" w:cs="仿宋"/>
          <w:sz w:val="32"/>
          <w:szCs w:val="32"/>
          <w:lang w:val="en-US" w:eastAsia="zh-CN"/>
        </w:rPr>
        <w:t>；</w:t>
      </w:r>
      <w:r>
        <w:rPr>
          <w:rFonts w:hint="eastAsia" w:ascii="仿宋" w:hAnsi="仿宋" w:eastAsia="仿宋" w:cs="仿宋"/>
          <w:sz w:val="32"/>
          <w:szCs w:val="32"/>
        </w:rPr>
        <w:t>国有资本经营预算收入0万元;其他收入0万元</w:t>
      </w:r>
      <w:r>
        <w:rPr>
          <w:rFonts w:hint="eastAsia" w:ascii="仿宋" w:hAnsi="仿宋" w:eastAsia="仿宋" w:cs="仿宋"/>
          <w:sz w:val="32"/>
          <w:szCs w:val="32"/>
          <w:lang w:eastAsia="zh-CN"/>
        </w:rPr>
        <w:t>。</w:t>
      </w:r>
    </w:p>
    <w:p w14:paraId="2D12F100">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val="en-US" w:eastAsia="zh-CN"/>
        </w:rPr>
        <w:t>三、</w:t>
      </w:r>
      <w:r>
        <w:rPr>
          <w:rFonts w:hint="eastAsia" w:ascii="宋体" w:hAnsi="宋体" w:eastAsia="宋体" w:cs="宋体"/>
          <w:b/>
          <w:bCs/>
          <w:sz w:val="32"/>
          <w:szCs w:val="32"/>
          <w:lang w:eastAsia="zh-CN"/>
        </w:rPr>
        <w:t>支出预算总体情况说明</w:t>
      </w:r>
    </w:p>
    <w:p w14:paraId="48EE1024">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lang w:eastAsia="zh-CN"/>
        </w:rPr>
        <w:t>周口市川汇区李埠口办事处苑寨小学202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年支出合计</w:t>
      </w:r>
      <w:r>
        <w:rPr>
          <w:rFonts w:hint="eastAsia" w:ascii="仿宋" w:hAnsi="仿宋" w:eastAsia="仿宋" w:cs="仿宋"/>
          <w:sz w:val="32"/>
          <w:szCs w:val="32"/>
          <w:lang w:val="en-US" w:eastAsia="zh-CN"/>
        </w:rPr>
        <w:t>330.48</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330.48</w:t>
      </w:r>
      <w:r>
        <w:rPr>
          <w:rFonts w:hint="eastAsia" w:ascii="仿宋" w:hAnsi="仿宋" w:eastAsia="仿宋" w:cs="仿宋"/>
          <w:sz w:val="32"/>
          <w:szCs w:val="32"/>
        </w:rPr>
        <w:t>万元,占</w:t>
      </w:r>
      <w:r>
        <w:rPr>
          <w:rFonts w:hint="eastAsia" w:ascii="仿宋" w:hAnsi="仿宋" w:eastAsia="仿宋" w:cs="仿宋"/>
          <w:sz w:val="32"/>
          <w:szCs w:val="32"/>
          <w:lang w:val="en-US" w:eastAsia="zh-CN"/>
        </w:rPr>
        <w:t>100</w:t>
      </w:r>
      <w:r>
        <w:rPr>
          <w:rFonts w:hint="eastAsia" w:ascii="仿宋" w:hAnsi="仿宋" w:eastAsia="仿宋" w:cs="仿宋"/>
          <w:sz w:val="32"/>
          <w:szCs w:val="32"/>
        </w:rPr>
        <w:t>%。</w:t>
      </w:r>
    </w:p>
    <w:p w14:paraId="4DC155F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四、财政拨款收入支出预算总体情况说明</w:t>
      </w:r>
    </w:p>
    <w:p w14:paraId="078B69BD">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周口市川汇区李埠口办事处苑寨小学202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年一般公共预算收支预算</w:t>
      </w:r>
      <w:r>
        <w:rPr>
          <w:rFonts w:hint="eastAsia" w:ascii="仿宋" w:hAnsi="仿宋" w:eastAsia="仿宋" w:cs="仿宋"/>
          <w:sz w:val="32"/>
          <w:szCs w:val="32"/>
          <w:lang w:val="en-US" w:eastAsia="zh-CN"/>
        </w:rPr>
        <w:t>330.48</w:t>
      </w:r>
      <w:r>
        <w:rPr>
          <w:rFonts w:hint="eastAsia" w:ascii="仿宋" w:hAnsi="仿宋" w:eastAsia="仿宋" w:cs="仿宋"/>
          <w:sz w:val="32"/>
          <w:szCs w:val="32"/>
        </w:rPr>
        <w:t>万元,</w:t>
      </w:r>
      <w:r>
        <w:rPr>
          <w:rFonts w:hint="eastAsia" w:ascii="仿宋" w:hAnsi="仿宋" w:eastAsia="仿宋" w:cs="仿宋"/>
          <w:sz w:val="32"/>
          <w:szCs w:val="32"/>
          <w:lang w:eastAsia="zh-CN"/>
        </w:rPr>
        <w:t>政府性基金收支预算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w:t>
      </w:r>
      <w:r>
        <w:rPr>
          <w:rFonts w:hint="eastAsia" w:ascii="仿宋" w:hAnsi="仿宋" w:eastAsia="仿宋" w:cs="仿宋"/>
          <w:sz w:val="32"/>
          <w:szCs w:val="32"/>
        </w:rPr>
        <w:t>,与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年预算相比,收入</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13.58</w:t>
      </w:r>
      <w:r>
        <w:rPr>
          <w:rFonts w:hint="eastAsia" w:ascii="仿宋" w:hAnsi="仿宋" w:eastAsia="仿宋" w:cs="仿宋"/>
          <w:sz w:val="32"/>
          <w:szCs w:val="32"/>
        </w:rPr>
        <w:t>万元，</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4.29%，</w:t>
      </w:r>
      <w:r>
        <w:rPr>
          <w:rFonts w:hint="eastAsia" w:ascii="仿宋" w:hAnsi="仿宋" w:eastAsia="仿宋" w:cs="仿宋"/>
          <w:sz w:val="32"/>
          <w:szCs w:val="32"/>
        </w:rPr>
        <w:t>主要原因：</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w:t>
      </w:r>
      <w:r>
        <w:rPr>
          <w:rFonts w:hint="eastAsia" w:ascii="仿宋" w:hAnsi="仿宋" w:eastAsia="仿宋" w:cs="仿宋"/>
          <w:sz w:val="32"/>
          <w:szCs w:val="32"/>
          <w:lang w:val="en-US" w:eastAsia="zh-CN"/>
        </w:rPr>
        <w:t>教师的薪级工资、教龄津贴及晋级教师的工资都有增加。</w:t>
      </w:r>
    </w:p>
    <w:p w14:paraId="19262FAF">
      <w:pPr>
        <w:numPr>
          <w:ilvl w:val="0"/>
          <w:numId w:val="2"/>
        </w:num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一般公共预算支出预算情况说明</w:t>
      </w:r>
    </w:p>
    <w:p w14:paraId="042153DA">
      <w:pPr>
        <w:numPr>
          <w:ilvl w:val="0"/>
          <w:numId w:val="0"/>
        </w:numPr>
        <w:spacing w:line="360" w:lineRule="auto"/>
        <w:ind w:firstLine="640" w:firstLineChars="200"/>
        <w:jc w:val="both"/>
        <w:rPr>
          <w:rFonts w:hint="eastAsia"/>
        </w:rPr>
      </w:pPr>
      <w:r>
        <w:rPr>
          <w:rFonts w:hint="eastAsia" w:ascii="仿宋" w:hAnsi="仿宋" w:eastAsia="仿宋" w:cs="仿宋"/>
          <w:sz w:val="32"/>
          <w:szCs w:val="32"/>
          <w:lang w:eastAsia="zh-CN"/>
        </w:rPr>
        <w:t>周口市川汇区李埠口办事处苑寨小学202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年一般公共预算支出年初预算为</w:t>
      </w:r>
      <w:r>
        <w:rPr>
          <w:rFonts w:hint="eastAsia" w:ascii="仿宋" w:hAnsi="仿宋" w:eastAsia="仿宋" w:cs="仿宋"/>
          <w:sz w:val="32"/>
          <w:szCs w:val="32"/>
          <w:lang w:val="en-US" w:eastAsia="zh-CN"/>
        </w:rPr>
        <w:t>330.48</w:t>
      </w:r>
      <w:r>
        <w:rPr>
          <w:rFonts w:hint="eastAsia" w:ascii="仿宋" w:hAnsi="仿宋" w:eastAsia="仿宋" w:cs="仿宋"/>
          <w:sz w:val="32"/>
          <w:szCs w:val="32"/>
          <w:lang w:eastAsia="zh-CN"/>
        </w:rPr>
        <w:t>万元。其中：基本支出</w:t>
      </w:r>
      <w:r>
        <w:rPr>
          <w:rFonts w:hint="eastAsia" w:ascii="仿宋" w:hAnsi="仿宋" w:eastAsia="仿宋" w:cs="仿宋"/>
          <w:sz w:val="32"/>
          <w:szCs w:val="32"/>
          <w:lang w:val="en-US" w:eastAsia="zh-CN"/>
        </w:rPr>
        <w:t>330.48</w:t>
      </w:r>
      <w:r>
        <w:rPr>
          <w:rFonts w:hint="eastAsia" w:ascii="仿宋" w:hAnsi="仿宋" w:eastAsia="仿宋" w:cs="仿宋"/>
          <w:sz w:val="32"/>
          <w:szCs w:val="32"/>
          <w:lang w:eastAsia="zh-CN"/>
        </w:rPr>
        <w:t>万元，占比</w:t>
      </w:r>
      <w:r>
        <w:rPr>
          <w:rFonts w:hint="eastAsia" w:ascii="仿宋" w:hAnsi="仿宋" w:eastAsia="仿宋" w:cs="仿宋"/>
          <w:sz w:val="32"/>
          <w:szCs w:val="32"/>
          <w:lang w:val="en-US" w:eastAsia="zh-CN"/>
        </w:rPr>
        <w:t>100</w:t>
      </w:r>
      <w:r>
        <w:rPr>
          <w:rFonts w:hint="eastAsia" w:ascii="仿宋" w:hAnsi="仿宋" w:eastAsia="仿宋" w:cs="仿宋"/>
          <w:sz w:val="32"/>
          <w:szCs w:val="32"/>
          <w:lang w:eastAsia="zh-CN"/>
        </w:rPr>
        <w:t>%。</w:t>
      </w:r>
    </w:p>
    <w:p w14:paraId="34115A0D">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六、一般公共预算基本支出预算情况说明</w:t>
      </w:r>
    </w:p>
    <w:p w14:paraId="1078BFC9">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周口市川汇区李埠口办事处苑寨小学202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年一般公共预算基本支出年初预算为</w:t>
      </w:r>
      <w:r>
        <w:rPr>
          <w:rFonts w:hint="eastAsia" w:ascii="仿宋" w:hAnsi="仿宋" w:eastAsia="仿宋" w:cs="仿宋"/>
          <w:sz w:val="32"/>
          <w:szCs w:val="32"/>
          <w:lang w:val="en-US" w:eastAsia="zh-CN"/>
        </w:rPr>
        <w:t>330.48</w:t>
      </w:r>
      <w:r>
        <w:rPr>
          <w:rFonts w:hint="eastAsia" w:ascii="仿宋" w:hAnsi="仿宋" w:eastAsia="仿宋" w:cs="仿宋"/>
          <w:sz w:val="32"/>
          <w:szCs w:val="32"/>
          <w:lang w:eastAsia="zh-CN"/>
        </w:rPr>
        <w:t>万元。其中:人员经费支出</w:t>
      </w:r>
      <w:r>
        <w:rPr>
          <w:rFonts w:hint="eastAsia" w:ascii="仿宋" w:hAnsi="仿宋" w:eastAsia="仿宋" w:cs="仿宋"/>
          <w:sz w:val="32"/>
          <w:szCs w:val="32"/>
          <w:lang w:val="en-US" w:eastAsia="zh-CN"/>
        </w:rPr>
        <w:t>318.28</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96.31</w:t>
      </w:r>
      <w:r>
        <w:rPr>
          <w:rFonts w:hint="eastAsia" w:ascii="仿宋" w:hAnsi="仿宋" w:eastAsia="仿宋" w:cs="仿宋"/>
          <w:sz w:val="32"/>
          <w:szCs w:val="32"/>
          <w:lang w:eastAsia="zh-CN"/>
        </w:rPr>
        <w:t>%;公用经费支出</w:t>
      </w:r>
      <w:r>
        <w:rPr>
          <w:rFonts w:hint="eastAsia" w:ascii="仿宋" w:hAnsi="仿宋" w:eastAsia="仿宋" w:cs="仿宋"/>
          <w:sz w:val="32"/>
          <w:szCs w:val="32"/>
          <w:lang w:val="en-US" w:eastAsia="zh-CN"/>
        </w:rPr>
        <w:t>3.88</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1.17</w:t>
      </w:r>
      <w:r>
        <w:rPr>
          <w:rFonts w:hint="eastAsia" w:ascii="仿宋" w:hAnsi="仿宋" w:eastAsia="仿宋" w:cs="仿宋"/>
          <w:sz w:val="32"/>
          <w:szCs w:val="32"/>
          <w:lang w:eastAsia="zh-CN"/>
        </w:rPr>
        <w:t>%，其他运转类</w:t>
      </w:r>
      <w:r>
        <w:rPr>
          <w:rFonts w:hint="eastAsia" w:ascii="仿宋" w:hAnsi="仿宋" w:eastAsia="仿宋" w:cs="仿宋"/>
          <w:sz w:val="32"/>
          <w:szCs w:val="32"/>
          <w:lang w:val="en-US" w:eastAsia="zh-CN"/>
        </w:rPr>
        <w:t>8.32万元</w:t>
      </w:r>
      <w:r>
        <w:rPr>
          <w:rFonts w:hint="eastAsia" w:ascii="仿宋" w:hAnsi="仿宋" w:eastAsia="仿宋" w:cs="仿宋"/>
          <w:sz w:val="32"/>
          <w:szCs w:val="32"/>
          <w:lang w:eastAsia="zh-CN"/>
        </w:rPr>
        <w:t>,占</w:t>
      </w:r>
      <w:r>
        <w:rPr>
          <w:rFonts w:hint="eastAsia" w:ascii="仿宋" w:hAnsi="仿宋" w:eastAsia="仿宋" w:cs="仿宋"/>
          <w:sz w:val="32"/>
          <w:szCs w:val="32"/>
          <w:lang w:val="en-US" w:eastAsia="zh-CN"/>
        </w:rPr>
        <w:t>2.52</w:t>
      </w:r>
      <w:r>
        <w:rPr>
          <w:rFonts w:hint="eastAsia" w:ascii="仿宋" w:hAnsi="仿宋" w:eastAsia="仿宋" w:cs="仿宋"/>
          <w:sz w:val="32"/>
          <w:szCs w:val="32"/>
          <w:lang w:eastAsia="zh-CN"/>
        </w:rPr>
        <w:t>%</w:t>
      </w:r>
    </w:p>
    <w:p w14:paraId="1D514735">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七、"三公"经费支出预算情况说明</w:t>
      </w:r>
    </w:p>
    <w:p w14:paraId="60632ECE">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周口市川汇区李埠口办事处苑寨小学202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年“三公”经费预算为0万元。202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年"三公"经费支出预算数比202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年预算数增加0万元。</w:t>
      </w:r>
    </w:p>
    <w:p w14:paraId="051F74D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八、政府性基金预算支出预算情况说明</w:t>
      </w:r>
    </w:p>
    <w:p w14:paraId="19DDD0EF">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我单位202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年无使用政府性基金预算拨款安排的支出</w:t>
      </w:r>
      <w:r>
        <w:rPr>
          <w:rFonts w:hint="eastAsia" w:ascii="仿宋" w:hAnsi="仿宋" w:eastAsia="仿宋" w:cs="仿宋"/>
          <w:sz w:val="32"/>
          <w:szCs w:val="32"/>
          <w:lang w:val="en-US" w:eastAsia="zh-CN"/>
        </w:rPr>
        <w:t>。</w:t>
      </w:r>
    </w:p>
    <w:p w14:paraId="68564C91">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九、本级部门预算项目绩效目标汇总情况说明</w:t>
      </w:r>
    </w:p>
    <w:p w14:paraId="6F19AAB2">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我单位2026年只有职工基本工资和福利支出项，故无绩效指标。</w:t>
      </w:r>
    </w:p>
    <w:p w14:paraId="341659CC">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十、其他重要事项情况说明</w:t>
      </w:r>
    </w:p>
    <w:p w14:paraId="739B7FD4">
      <w:pPr>
        <w:spacing w:line="360" w:lineRule="auto"/>
        <w:ind w:firstLine="643" w:firstLineChars="200"/>
        <w:jc w:val="both"/>
        <w:rPr>
          <w:rFonts w:hint="eastAsia"/>
        </w:rPr>
      </w:pPr>
      <w:r>
        <w:rPr>
          <w:rFonts w:hint="eastAsia" w:ascii="宋体" w:hAnsi="宋体" w:eastAsia="宋体" w:cs="宋体"/>
          <w:b/>
          <w:bCs/>
          <w:sz w:val="32"/>
          <w:szCs w:val="32"/>
          <w:lang w:val="en-US" w:eastAsia="zh-CN"/>
        </w:rPr>
        <w:t>(一)行政(事业)单位机构运转经费</w:t>
      </w:r>
    </w:p>
    <w:p w14:paraId="44C2B29A">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周口市川汇区李埠口办事处苑寨小学202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年机关运行经费支出预算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万元,与</w:t>
      </w:r>
      <w:r>
        <w:rPr>
          <w:rFonts w:hint="eastAsia" w:ascii="仿宋" w:hAnsi="仿宋" w:eastAsia="仿宋" w:cs="仿宋"/>
          <w:sz w:val="32"/>
          <w:szCs w:val="32"/>
          <w:lang w:val="en-US" w:eastAsia="zh-CN"/>
        </w:rPr>
        <w:t>2025年相比，</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0万元，减少0%，主要原因：公用经费减少。</w:t>
      </w:r>
      <w:r>
        <w:rPr>
          <w:rFonts w:hint="eastAsia" w:ascii="仿宋" w:hAnsi="仿宋" w:eastAsia="仿宋" w:cs="仿宋"/>
          <w:sz w:val="32"/>
          <w:szCs w:val="32"/>
          <w:lang w:eastAsia="zh-CN"/>
        </w:rPr>
        <w:t>主要保障机关机构工会及职工福利的正常运转及发放。</w:t>
      </w:r>
    </w:p>
    <w:p w14:paraId="23F27C52">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(二)政府采购支出情况</w:t>
      </w:r>
    </w:p>
    <w:p w14:paraId="1583F8B3">
      <w:pPr>
        <w:spacing w:line="360" w:lineRule="auto"/>
        <w:ind w:firstLine="640" w:firstLineChars="200"/>
        <w:jc w:val="both"/>
        <w:rPr>
          <w:rFonts w:hint="eastAsia"/>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年政府采购预算安排0万元,其中:政府采购货物预算0万元、政府采购工程预算0万元、政府采购服务预算0万元。</w:t>
      </w:r>
    </w:p>
    <w:p w14:paraId="5CFC00A3">
      <w:pPr>
        <w:spacing w:line="360" w:lineRule="auto"/>
        <w:ind w:firstLine="643" w:firstLineChars="200"/>
        <w:jc w:val="both"/>
        <w:rPr>
          <w:rFonts w:hint="eastAsia"/>
        </w:rPr>
      </w:pPr>
      <w:r>
        <w:rPr>
          <w:rFonts w:hint="eastAsia" w:ascii="宋体" w:hAnsi="宋体" w:eastAsia="宋体" w:cs="宋体"/>
          <w:b/>
          <w:bCs/>
          <w:sz w:val="32"/>
          <w:szCs w:val="32"/>
          <w:lang w:val="en-US" w:eastAsia="zh-CN"/>
        </w:rPr>
        <w:t>(三)绩效目标设置情况</w:t>
      </w:r>
    </w:p>
    <w:p w14:paraId="49330676">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周口市川汇区李埠口办事处苑寨小学202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年预算项目只有人员基本工资和福利，故</w:t>
      </w:r>
      <w:r>
        <w:rPr>
          <w:rFonts w:hint="eastAsia" w:ascii="仿宋" w:hAnsi="仿宋" w:eastAsia="仿宋" w:cs="仿宋"/>
          <w:sz w:val="32"/>
          <w:szCs w:val="32"/>
          <w:lang w:val="en-US" w:eastAsia="zh-CN"/>
        </w:rPr>
        <w:t>无绩效指标的</w:t>
      </w:r>
      <w:r>
        <w:rPr>
          <w:rFonts w:hint="eastAsia" w:ascii="仿宋" w:hAnsi="仿宋" w:eastAsia="仿宋" w:cs="仿宋"/>
          <w:sz w:val="32"/>
          <w:szCs w:val="32"/>
          <w:lang w:eastAsia="zh-CN"/>
        </w:rPr>
        <w:t>设置。</w:t>
      </w:r>
    </w:p>
    <w:p w14:paraId="59C0F47A">
      <w:pPr>
        <w:spacing w:line="360" w:lineRule="auto"/>
        <w:ind w:firstLine="643" w:firstLineChars="200"/>
        <w:jc w:val="both"/>
        <w:rPr>
          <w:rFonts w:hint="eastAsia"/>
        </w:rPr>
      </w:pPr>
      <w:r>
        <w:rPr>
          <w:rFonts w:hint="eastAsia" w:ascii="宋体" w:hAnsi="宋体" w:eastAsia="宋体" w:cs="宋体"/>
          <w:b/>
          <w:bCs/>
          <w:sz w:val="32"/>
          <w:szCs w:val="32"/>
          <w:lang w:val="en-US" w:eastAsia="zh-CN"/>
        </w:rPr>
        <w:t>(四)国有资产占用情况</w:t>
      </w:r>
    </w:p>
    <w:p w14:paraId="17A60E22">
      <w:pPr>
        <w:spacing w:line="360" w:lineRule="auto"/>
        <w:ind w:firstLine="640" w:firstLineChars="200"/>
        <w:jc w:val="both"/>
        <w:rPr>
          <w:rFonts w:hint="eastAsia"/>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年期末,周口市川汇区李埠口办事处苑寨小学共有车辆0辆,其中:一般公务用车0辆、一般执法执勤用车0辆、特种专业技术用车0辆,其他用车0辆;单价50万元以上通用设备0台(套),单位价值100万元以上专用设备0台(套)。</w:t>
      </w:r>
    </w:p>
    <w:p w14:paraId="61C33445">
      <w:pPr>
        <w:jc w:val="both"/>
        <w:rPr>
          <w:rFonts w:hint="eastAsia"/>
        </w:rPr>
      </w:pPr>
    </w:p>
    <w:p w14:paraId="1E47FC0F">
      <w:pPr>
        <w:spacing w:line="360" w:lineRule="auto"/>
        <w:jc w:val="both"/>
        <w:rPr>
          <w:rFonts w:hint="eastAsia" w:ascii="宋体" w:hAnsi="宋体" w:eastAsia="宋体" w:cs="宋体"/>
          <w:b/>
          <w:bCs/>
          <w:sz w:val="32"/>
          <w:szCs w:val="32"/>
          <w:lang w:eastAsia="zh-CN"/>
        </w:rPr>
      </w:pPr>
    </w:p>
    <w:p w14:paraId="6637BC6B">
      <w:pPr>
        <w:spacing w:line="360" w:lineRule="auto"/>
        <w:jc w:val="both"/>
        <w:rPr>
          <w:rFonts w:hint="eastAsia" w:ascii="宋体" w:hAnsi="宋体" w:eastAsia="宋体" w:cs="宋体"/>
          <w:b/>
          <w:bCs/>
          <w:sz w:val="32"/>
          <w:szCs w:val="32"/>
          <w:lang w:eastAsia="zh-CN"/>
        </w:rPr>
      </w:pPr>
    </w:p>
    <w:p w14:paraId="0F984D8A">
      <w:pPr>
        <w:spacing w:line="360" w:lineRule="auto"/>
        <w:jc w:val="both"/>
        <w:rPr>
          <w:rFonts w:hint="eastAsia" w:ascii="宋体" w:hAnsi="宋体" w:eastAsia="宋体" w:cs="宋体"/>
          <w:b/>
          <w:bCs/>
          <w:sz w:val="32"/>
          <w:szCs w:val="32"/>
          <w:lang w:eastAsia="zh-CN"/>
        </w:rPr>
      </w:pPr>
    </w:p>
    <w:p w14:paraId="49B2BD2B">
      <w:pPr>
        <w:spacing w:line="360" w:lineRule="auto"/>
        <w:jc w:val="both"/>
        <w:rPr>
          <w:rFonts w:hint="eastAsia" w:ascii="宋体" w:hAnsi="宋体" w:eastAsia="宋体" w:cs="宋体"/>
          <w:b/>
          <w:bCs/>
          <w:sz w:val="32"/>
          <w:szCs w:val="32"/>
          <w:lang w:eastAsia="zh-CN"/>
        </w:rPr>
      </w:pPr>
    </w:p>
    <w:p w14:paraId="325FEBE5">
      <w:pPr>
        <w:spacing w:line="360" w:lineRule="auto"/>
        <w:jc w:val="both"/>
        <w:rPr>
          <w:rFonts w:hint="eastAsia" w:ascii="宋体" w:hAnsi="宋体" w:eastAsia="宋体" w:cs="宋体"/>
          <w:b/>
          <w:bCs/>
          <w:sz w:val="32"/>
          <w:szCs w:val="32"/>
          <w:lang w:eastAsia="zh-CN"/>
        </w:rPr>
      </w:pPr>
    </w:p>
    <w:p w14:paraId="62061EC2">
      <w:pPr>
        <w:spacing w:line="360" w:lineRule="auto"/>
        <w:jc w:val="both"/>
        <w:rPr>
          <w:rFonts w:hint="eastAsia" w:ascii="宋体" w:hAnsi="宋体" w:eastAsia="宋体" w:cs="宋体"/>
          <w:b/>
          <w:bCs/>
          <w:sz w:val="32"/>
          <w:szCs w:val="32"/>
          <w:lang w:eastAsia="zh-CN"/>
        </w:rPr>
      </w:pPr>
    </w:p>
    <w:p w14:paraId="6B578D14">
      <w:pPr>
        <w:spacing w:line="360" w:lineRule="auto"/>
        <w:jc w:val="both"/>
        <w:rPr>
          <w:rFonts w:hint="eastAsia" w:ascii="宋体" w:hAnsi="宋体" w:eastAsia="宋体" w:cs="宋体"/>
          <w:b/>
          <w:bCs/>
          <w:sz w:val="32"/>
          <w:szCs w:val="32"/>
          <w:lang w:eastAsia="zh-CN"/>
        </w:rPr>
      </w:pPr>
    </w:p>
    <w:p w14:paraId="16EF3053">
      <w:pPr>
        <w:spacing w:line="360" w:lineRule="auto"/>
        <w:jc w:val="both"/>
        <w:rPr>
          <w:rFonts w:hint="eastAsia" w:ascii="宋体" w:hAnsi="宋体" w:eastAsia="宋体" w:cs="宋体"/>
          <w:b/>
          <w:bCs/>
          <w:sz w:val="32"/>
          <w:szCs w:val="32"/>
          <w:lang w:eastAsia="zh-CN"/>
        </w:rPr>
      </w:pPr>
    </w:p>
    <w:p w14:paraId="63A58520">
      <w:pPr>
        <w:spacing w:line="360" w:lineRule="auto"/>
        <w:jc w:val="both"/>
        <w:rPr>
          <w:rFonts w:hint="eastAsia" w:ascii="宋体" w:hAnsi="宋体" w:eastAsia="宋体" w:cs="宋体"/>
          <w:b/>
          <w:bCs/>
          <w:sz w:val="32"/>
          <w:szCs w:val="32"/>
          <w:lang w:eastAsia="zh-CN"/>
        </w:rPr>
      </w:pPr>
    </w:p>
    <w:p w14:paraId="63D88F2E">
      <w:pPr>
        <w:spacing w:line="360" w:lineRule="auto"/>
        <w:jc w:val="both"/>
        <w:rPr>
          <w:rFonts w:hint="eastAsia" w:ascii="宋体" w:hAnsi="宋体" w:eastAsia="宋体" w:cs="宋体"/>
          <w:b/>
          <w:bCs/>
          <w:sz w:val="32"/>
          <w:szCs w:val="32"/>
          <w:lang w:eastAsia="zh-CN"/>
        </w:rPr>
      </w:pPr>
    </w:p>
    <w:p w14:paraId="1ED43336">
      <w:pPr>
        <w:spacing w:line="360" w:lineRule="auto"/>
        <w:jc w:val="both"/>
        <w:rPr>
          <w:rFonts w:hint="eastAsia" w:ascii="宋体" w:hAnsi="宋体" w:eastAsia="宋体" w:cs="宋体"/>
          <w:b/>
          <w:bCs/>
          <w:sz w:val="32"/>
          <w:szCs w:val="32"/>
          <w:lang w:eastAsia="zh-CN"/>
        </w:rPr>
      </w:pPr>
    </w:p>
    <w:p w14:paraId="044C4C3C">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第三部分</w:t>
      </w:r>
    </w:p>
    <w:p w14:paraId="173DB81F">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名词解释</w:t>
      </w:r>
    </w:p>
    <w:p w14:paraId="1557DE1B">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一、财政拨款收入:是指</w:t>
      </w:r>
      <w:r>
        <w:rPr>
          <w:rFonts w:hint="eastAsia" w:ascii="仿宋" w:hAnsi="仿宋" w:eastAsia="仿宋" w:cs="仿宋"/>
          <w:sz w:val="32"/>
          <w:szCs w:val="32"/>
          <w:lang w:eastAsia="zh-CN"/>
        </w:rPr>
        <w:t>区</w:t>
      </w:r>
      <w:r>
        <w:rPr>
          <w:rFonts w:hint="eastAsia" w:ascii="仿宋" w:hAnsi="仿宋" w:eastAsia="仿宋" w:cs="仿宋"/>
          <w:sz w:val="32"/>
          <w:szCs w:val="32"/>
        </w:rPr>
        <w:t>级财政当年拨付的资金;包括一般公共预算拨款、政府性基金预算拨款、国有资本经营预算拨款。</w:t>
      </w:r>
    </w:p>
    <w:p w14:paraId="42C79536">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二、财政专户管理资金:是指缴入财政专户、实行专项管理的高中以上学费、住宿费、高校委托培养费、函大、电大、夜大及短训班培训费等教育收费。</w:t>
      </w:r>
    </w:p>
    <w:p w14:paraId="76E465E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三、事业收入:是指事业单位开展专业活动及辅助活动所取得的收入,不包括教育收费。</w:t>
      </w:r>
    </w:p>
    <w:p w14:paraId="424E5CE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四、事业单位经营收入:是指事业单位在专业业务活动及其辅助活动之外开展非独立核算经营活动取得的收入</w:t>
      </w:r>
    </w:p>
    <w:p w14:paraId="3E100BA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五、其他收入:是指单位取得的除</w:t>
      </w:r>
      <w:r>
        <w:rPr>
          <w:rFonts w:hint="eastAsia" w:ascii="仿宋" w:hAnsi="仿宋" w:eastAsia="仿宋" w:cs="仿宋"/>
          <w:sz w:val="32"/>
          <w:szCs w:val="32"/>
          <w:lang w:eastAsia="zh-CN"/>
        </w:rPr>
        <w:t>“</w:t>
      </w:r>
      <w:r>
        <w:rPr>
          <w:rFonts w:hint="eastAsia" w:ascii="仿宋" w:hAnsi="仿宋" w:eastAsia="仿宋" w:cs="仿宋"/>
          <w:sz w:val="32"/>
          <w:szCs w:val="32"/>
        </w:rPr>
        <w:t>财政拨款</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事业单位经营收入</w:t>
      </w:r>
      <w:r>
        <w:rPr>
          <w:rFonts w:hint="eastAsia" w:ascii="仿宋" w:hAnsi="仿宋" w:eastAsia="仿宋" w:cs="仿宋"/>
          <w:sz w:val="32"/>
          <w:szCs w:val="32"/>
          <w:lang w:eastAsia="zh-CN"/>
        </w:rPr>
        <w:t>”</w:t>
      </w:r>
      <w:r>
        <w:rPr>
          <w:rFonts w:hint="eastAsia" w:ascii="仿宋" w:hAnsi="仿宋" w:eastAsia="仿宋" w:cs="仿宋"/>
          <w:sz w:val="32"/>
          <w:szCs w:val="32"/>
        </w:rPr>
        <w:t>等以外的收入。</w:t>
      </w:r>
    </w:p>
    <w:p w14:paraId="17EE6A89">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六、用事业基金弥补收支差额:是指事业单位在当年的“财政拨款收入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经营收入</w:t>
      </w:r>
      <w:r>
        <w:rPr>
          <w:rFonts w:hint="eastAsia" w:ascii="仿宋" w:hAnsi="仿宋" w:eastAsia="仿宋" w:cs="仿宋"/>
          <w:sz w:val="32"/>
          <w:szCs w:val="32"/>
          <w:lang w:eastAsia="zh-CN"/>
        </w:rPr>
        <w:t>”</w:t>
      </w:r>
      <w:r>
        <w:rPr>
          <w:rFonts w:hint="eastAsia" w:ascii="仿宋" w:hAnsi="仿宋" w:eastAsia="仿宋" w:cs="仿宋"/>
          <w:sz w:val="32"/>
          <w:szCs w:val="32"/>
        </w:rPr>
        <w:t>和</w:t>
      </w:r>
      <w:r>
        <w:rPr>
          <w:rFonts w:hint="eastAsia" w:ascii="仿宋" w:hAnsi="仿宋" w:eastAsia="仿宋" w:cs="仿宋"/>
          <w:sz w:val="32"/>
          <w:szCs w:val="32"/>
          <w:lang w:eastAsia="zh-CN"/>
        </w:rPr>
        <w:t>“</w:t>
      </w:r>
      <w:r>
        <w:rPr>
          <w:rFonts w:hint="eastAsia" w:ascii="仿宋" w:hAnsi="仿宋" w:eastAsia="仿宋" w:cs="仿宋"/>
          <w:sz w:val="32"/>
          <w:szCs w:val="32"/>
        </w:rPr>
        <w:t>其他收入</w:t>
      </w:r>
      <w:r>
        <w:rPr>
          <w:rFonts w:hint="eastAsia" w:ascii="仿宋" w:hAnsi="仿宋" w:eastAsia="仿宋" w:cs="仿宋"/>
          <w:sz w:val="32"/>
          <w:szCs w:val="32"/>
          <w:lang w:eastAsia="zh-CN"/>
        </w:rPr>
        <w:t>”</w:t>
      </w:r>
      <w:r>
        <w:rPr>
          <w:rFonts w:hint="eastAsia" w:ascii="仿宋" w:hAnsi="仿宋" w:eastAsia="仿宋" w:cs="仿宋"/>
          <w:sz w:val="32"/>
          <w:szCs w:val="32"/>
        </w:rPr>
        <w:t>不足以安排当年支出的情况下,使用以前年度积累的事业基金(即事业单位以前各年度收支相抵后,按国家规定提取、用于弥补以后年度收支差额的基金)弥补当年收支缺口的资金。</w:t>
      </w:r>
    </w:p>
    <w:p w14:paraId="42643423">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七、基本支出:是指为保障机构正常运转、完成日常工作</w:t>
      </w:r>
    </w:p>
    <w:p w14:paraId="319D99B1">
      <w:pPr>
        <w:spacing w:line="360" w:lineRule="auto"/>
        <w:jc w:val="both"/>
        <w:rPr>
          <w:rFonts w:hint="eastAsia" w:ascii="仿宋" w:hAnsi="仿宋" w:eastAsia="仿宋" w:cs="仿宋"/>
          <w:sz w:val="32"/>
          <w:szCs w:val="32"/>
        </w:rPr>
      </w:pPr>
      <w:r>
        <w:rPr>
          <w:rFonts w:hint="eastAsia" w:ascii="仿宋" w:hAnsi="仿宋" w:eastAsia="仿宋" w:cs="仿宋"/>
          <w:sz w:val="32"/>
          <w:szCs w:val="32"/>
        </w:rPr>
        <w:t>任务所必需的开支,其内容包括人员经费和日常公用经费两部分。</w:t>
      </w:r>
    </w:p>
    <w:p w14:paraId="437EE54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八、项目支出:是指在基本支出之外,为完成特定的行政工作任务或事业发展目标所发生的支出。</w:t>
      </w:r>
    </w:p>
    <w:p w14:paraId="65A8CEEE">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九、</w:t>
      </w:r>
      <w:r>
        <w:rPr>
          <w:rFonts w:hint="eastAsia" w:ascii="仿宋" w:hAnsi="仿宋" w:eastAsia="仿宋" w:cs="仿宋"/>
          <w:sz w:val="32"/>
          <w:szCs w:val="32"/>
          <w:lang w:eastAsia="zh-CN"/>
        </w:rPr>
        <w:t>“</w:t>
      </w:r>
      <w:r>
        <w:rPr>
          <w:rFonts w:hint="eastAsia" w:ascii="仿宋" w:hAnsi="仿宋" w:eastAsia="仿宋" w:cs="仿宋"/>
          <w:sz w:val="32"/>
          <w:szCs w:val="32"/>
        </w:rPr>
        <w:t>三公</w:t>
      </w:r>
      <w:r>
        <w:rPr>
          <w:rFonts w:hint="eastAsia" w:ascii="仿宋" w:hAnsi="仿宋" w:eastAsia="仿宋" w:cs="仿宋"/>
          <w:sz w:val="32"/>
          <w:szCs w:val="32"/>
          <w:lang w:eastAsia="zh-CN"/>
        </w:rPr>
        <w:t>”</w:t>
      </w:r>
      <w:r>
        <w:rPr>
          <w:rFonts w:hint="eastAsia" w:ascii="仿宋" w:hAnsi="仿宋" w:eastAsia="仿宋" w:cs="仿宋"/>
          <w:sz w:val="32"/>
          <w:szCs w:val="32"/>
        </w:rPr>
        <w:t>经费:是指纳入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253C7BCD">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十、行政(事业)单位机构运转经费情况:是指为保障单位</w:t>
      </w:r>
    </w:p>
    <w:p w14:paraId="0B6530A4">
      <w:pPr>
        <w:spacing w:line="360" w:lineRule="auto"/>
        <w:jc w:val="both"/>
        <w:rPr>
          <w:rFonts w:hint="eastAsia" w:ascii="仿宋" w:hAnsi="仿宋" w:eastAsia="仿宋" w:cs="仿宋"/>
          <w:sz w:val="32"/>
          <w:szCs w:val="32"/>
        </w:rPr>
      </w:pPr>
      <w:r>
        <w:rPr>
          <w:rFonts w:hint="eastAsia" w:ascii="仿宋" w:hAnsi="仿宋" w:eastAsia="仿宋" w:cs="仿宋"/>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5FDEE5BA">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附件:</w:t>
      </w:r>
      <w:r>
        <w:rPr>
          <w:rFonts w:hint="eastAsia" w:ascii="仿宋" w:hAnsi="仿宋" w:eastAsia="仿宋" w:cs="仿宋"/>
          <w:sz w:val="32"/>
          <w:szCs w:val="32"/>
          <w:lang w:eastAsia="zh-CN"/>
        </w:rPr>
        <w:t>周口市川汇区李埠口办事处苑寨小学202</w:t>
      </w:r>
      <w:r>
        <w:rPr>
          <w:rFonts w:hint="eastAsia" w:ascii="仿宋" w:hAnsi="仿宋" w:eastAsia="仿宋" w:cs="仿宋"/>
          <w:sz w:val="32"/>
          <w:szCs w:val="32"/>
          <w:lang w:val="en-US" w:eastAsia="zh-CN"/>
        </w:rPr>
        <w:t>6</w:t>
      </w:r>
      <w:bookmarkStart w:id="0" w:name="_GoBack"/>
      <w:bookmarkEnd w:id="0"/>
      <w:r>
        <w:rPr>
          <w:rFonts w:hint="eastAsia" w:ascii="仿宋" w:hAnsi="仿宋" w:eastAsia="仿宋" w:cs="仿宋"/>
          <w:sz w:val="32"/>
          <w:szCs w:val="32"/>
        </w:rPr>
        <w:t>年度单位预算表</w:t>
      </w:r>
    </w:p>
    <w:p w14:paraId="3FF692EF">
      <w:pPr>
        <w:jc w:val="both"/>
        <w:rPr>
          <w:rFonts w:hint="eastAsia"/>
          <w:lang w:eastAsia="zh-CN"/>
        </w:rPr>
      </w:pPr>
    </w:p>
    <w:sectPr>
      <w:pgSz w:w="11906" w:h="16838"/>
      <w:pgMar w:top="1429" w:right="1429" w:bottom="1429" w:left="1786" w:header="0" w:footer="0"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AA68D3"/>
    <w:multiLevelType w:val="singleLevel"/>
    <w:tmpl w:val="35AA68D3"/>
    <w:lvl w:ilvl="0" w:tentative="0">
      <w:start w:val="1"/>
      <w:numFmt w:val="chineseCounting"/>
      <w:suff w:val="nothing"/>
      <w:lvlText w:val="%1、"/>
      <w:lvlJc w:val="left"/>
      <w:rPr>
        <w:rFonts w:hint="eastAsia"/>
      </w:rPr>
    </w:lvl>
  </w:abstractNum>
  <w:abstractNum w:abstractNumId="1">
    <w:nsid w:val="61BA785B"/>
    <w:multiLevelType w:val="singleLevel"/>
    <w:tmpl w:val="61BA785B"/>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YmJiYmQzNGI2OTU4YjFkMTEwNzJkZmUwMjRkYWQ3MzQifQ=="/>
    <w:docVar w:name="KSO_WPS_MARK_KEY" w:val="e152298f-6e52-4c8b-b5b2-303d46db1d15"/>
  </w:docVars>
  <w:rsids>
    <w:rsidRoot w:val="00000000"/>
    <w:rsid w:val="00101AE9"/>
    <w:rsid w:val="001A55DB"/>
    <w:rsid w:val="029A5C54"/>
    <w:rsid w:val="04D41316"/>
    <w:rsid w:val="056D178C"/>
    <w:rsid w:val="064B5C52"/>
    <w:rsid w:val="08D12F56"/>
    <w:rsid w:val="0DFD7C1A"/>
    <w:rsid w:val="0F3119FF"/>
    <w:rsid w:val="1041508A"/>
    <w:rsid w:val="13E5054D"/>
    <w:rsid w:val="16314F22"/>
    <w:rsid w:val="164478A7"/>
    <w:rsid w:val="16697F08"/>
    <w:rsid w:val="16A41FD2"/>
    <w:rsid w:val="1722068F"/>
    <w:rsid w:val="17B148D3"/>
    <w:rsid w:val="17C62048"/>
    <w:rsid w:val="19A95D61"/>
    <w:rsid w:val="1C8130B5"/>
    <w:rsid w:val="1D6E4A99"/>
    <w:rsid w:val="1DC42C6D"/>
    <w:rsid w:val="1ECF37EF"/>
    <w:rsid w:val="20804E61"/>
    <w:rsid w:val="208C0D5E"/>
    <w:rsid w:val="20E53EBA"/>
    <w:rsid w:val="21972922"/>
    <w:rsid w:val="255C76C9"/>
    <w:rsid w:val="286F6576"/>
    <w:rsid w:val="28DB1CC1"/>
    <w:rsid w:val="294A69F9"/>
    <w:rsid w:val="2A1F724F"/>
    <w:rsid w:val="2A5F108A"/>
    <w:rsid w:val="2B5B2620"/>
    <w:rsid w:val="2DF81343"/>
    <w:rsid w:val="3067098F"/>
    <w:rsid w:val="309D4424"/>
    <w:rsid w:val="310E10C8"/>
    <w:rsid w:val="32D74F8B"/>
    <w:rsid w:val="35D23A78"/>
    <w:rsid w:val="3644124B"/>
    <w:rsid w:val="364A4C50"/>
    <w:rsid w:val="387F5293"/>
    <w:rsid w:val="3AE73CE4"/>
    <w:rsid w:val="3B353E36"/>
    <w:rsid w:val="3D6377B2"/>
    <w:rsid w:val="3EE25C8F"/>
    <w:rsid w:val="41E43914"/>
    <w:rsid w:val="41F051AA"/>
    <w:rsid w:val="45F952A7"/>
    <w:rsid w:val="46AF2BDF"/>
    <w:rsid w:val="474345B2"/>
    <w:rsid w:val="49DD4020"/>
    <w:rsid w:val="4A320169"/>
    <w:rsid w:val="4B3730AC"/>
    <w:rsid w:val="4D7F1D76"/>
    <w:rsid w:val="4EF52B06"/>
    <w:rsid w:val="53702D95"/>
    <w:rsid w:val="537A042F"/>
    <w:rsid w:val="546F145D"/>
    <w:rsid w:val="54911DCA"/>
    <w:rsid w:val="55EA6982"/>
    <w:rsid w:val="572052E3"/>
    <w:rsid w:val="5A2C0C87"/>
    <w:rsid w:val="621B081F"/>
    <w:rsid w:val="63532A35"/>
    <w:rsid w:val="65070796"/>
    <w:rsid w:val="65766C11"/>
    <w:rsid w:val="66E82AA9"/>
    <w:rsid w:val="6792618F"/>
    <w:rsid w:val="68655146"/>
    <w:rsid w:val="6CB2505C"/>
    <w:rsid w:val="6E280BD9"/>
    <w:rsid w:val="6E737515"/>
    <w:rsid w:val="6EE75C90"/>
    <w:rsid w:val="713C2036"/>
    <w:rsid w:val="72462A52"/>
    <w:rsid w:val="74A309E7"/>
    <w:rsid w:val="76EE065D"/>
    <w:rsid w:val="77075720"/>
    <w:rsid w:val="778A29EA"/>
    <w:rsid w:val="79720F5A"/>
    <w:rsid w:val="7AE75F94"/>
    <w:rsid w:val="7E2B6BA8"/>
    <w:rsid w:val="7EE118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2548</Words>
  <Characters>2726</Characters>
  <TotalTime>7</TotalTime>
  <ScaleCrop>false</ScaleCrop>
  <LinksUpToDate>false</LinksUpToDate>
  <CharactersWithSpaces>2738</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2022-06-17T11:51:00Z</dcterms:created>
  <dc:creator>Kingsoft-PDF</dc:creator>
  <cp:keywords>6299820a33187000156dc9a2</cp:keywords>
  <cp:lastModifiedBy>大盘鸡</cp:lastModifiedBy>
  <dcterms:modified xsi:type="dcterms:W3CDTF">2026-03-16T07:55:43Z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2052-12.1.0.25225</vt:lpwstr>
  </property>
  <property fmtid="{D5CDD505-2E9C-101B-9397-08002B2CF9AE}" pid="5" name="ICV">
    <vt:lpwstr>BDFA6C8B945D433FA43F9CA15FAD4885_13</vt:lpwstr>
  </property>
  <property fmtid="{D5CDD505-2E9C-101B-9397-08002B2CF9AE}" pid="6" name="KSOTemplateDocerSaveRecord">
    <vt:lpwstr>eyJoZGlkIjoiYmExYzM3NzkzNTYzYmNhZGQxYzI3OTAxZDgyZWY3MjciLCJ1c2VySWQiOiI0NzY4MDIxMTQifQ==</vt:lpwstr>
  </property>
</Properties>
</file>